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AC3A6F" w:rsidRPr="00266B9D" w:rsidTr="005D1603">
        <w:trPr>
          <w:trHeight w:val="69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A6F" w:rsidRPr="00266B9D" w:rsidRDefault="00AC3A6F" w:rsidP="005D1603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баланс трудовых ресурсов Удмуртской Республики на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6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6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годы </w:t>
            </w:r>
            <w:r w:rsidRPr="00266B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B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человек)</w:t>
            </w:r>
          </w:p>
        </w:tc>
      </w:tr>
    </w:tbl>
    <w:tbl>
      <w:tblPr>
        <w:tblStyle w:val="1"/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135"/>
        <w:gridCol w:w="1134"/>
        <w:gridCol w:w="1134"/>
        <w:gridCol w:w="1134"/>
        <w:gridCol w:w="1134"/>
      </w:tblGrid>
      <w:tr w:rsidR="00AC3A6F" w:rsidRPr="00266B9D" w:rsidTr="0067110A">
        <w:trPr>
          <w:trHeight w:val="424"/>
        </w:trPr>
        <w:tc>
          <w:tcPr>
            <w:tcW w:w="710" w:type="dxa"/>
            <w:hideMark/>
          </w:tcPr>
          <w:p w:rsidR="00AC3A6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color w:val="000000"/>
              </w:rPr>
              <w:t>/п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 факт</w:t>
            </w:r>
          </w:p>
        </w:tc>
        <w:tc>
          <w:tcPr>
            <w:tcW w:w="1134" w:type="dxa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 оценка</w:t>
            </w:r>
          </w:p>
        </w:tc>
        <w:tc>
          <w:tcPr>
            <w:tcW w:w="1134" w:type="dxa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 прогноз</w:t>
            </w:r>
          </w:p>
        </w:tc>
        <w:tc>
          <w:tcPr>
            <w:tcW w:w="1134" w:type="dxa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прогноз</w:t>
            </w:r>
          </w:p>
        </w:tc>
        <w:tc>
          <w:tcPr>
            <w:tcW w:w="1134" w:type="dxa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прогноз</w:t>
            </w:r>
          </w:p>
        </w:tc>
      </w:tr>
      <w:tr w:rsidR="00AC3A6F" w:rsidRPr="00266B9D" w:rsidTr="0067110A">
        <w:trPr>
          <w:trHeight w:val="274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92F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Численность трудовых ресурсов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844,23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845,44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846,79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847,96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849,32</w:t>
            </w:r>
          </w:p>
        </w:tc>
      </w:tr>
      <w:tr w:rsidR="00AC3A6F" w:rsidRPr="00266B9D" w:rsidTr="0067110A">
        <w:trPr>
          <w:trHeight w:val="396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Трудоспособное население в трудоспособном возрасте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783,40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784,49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786,49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788,63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791,16</w:t>
            </w:r>
          </w:p>
        </w:tc>
      </w:tr>
      <w:tr w:rsidR="00AC3A6F" w:rsidRPr="00266B9D" w:rsidTr="0067110A">
        <w:trPr>
          <w:trHeight w:val="175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Иностранные трудовые мигранты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5,58</w:t>
            </w:r>
          </w:p>
        </w:tc>
      </w:tr>
      <w:tr w:rsidR="00AC3A6F" w:rsidRPr="00266B9D" w:rsidTr="0067110A">
        <w:trPr>
          <w:trHeight w:val="453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Работающие граждане за пределами трудоспособного возраста: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C3A6F" w:rsidRPr="00266B9D" w:rsidTr="0067110A">
        <w:trPr>
          <w:trHeight w:val="464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Лица старше трудоспособного возраста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55,30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55,18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54,46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53,45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52,24</w:t>
            </w:r>
          </w:p>
        </w:tc>
      </w:tr>
      <w:tr w:rsidR="00AC3A6F" w:rsidRPr="00266B9D" w:rsidTr="0067110A">
        <w:trPr>
          <w:trHeight w:val="174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Подростки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</w:t>
            </w:r>
          </w:p>
        </w:tc>
        <w:tc>
          <w:tcPr>
            <w:tcW w:w="1134" w:type="dxa"/>
            <w:noWrap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</w:t>
            </w:r>
          </w:p>
        </w:tc>
        <w:tc>
          <w:tcPr>
            <w:tcW w:w="1134" w:type="dxa"/>
            <w:noWrap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  <w:tc>
          <w:tcPr>
            <w:tcW w:w="1134" w:type="dxa"/>
            <w:noWrap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0,33</w:t>
            </w:r>
          </w:p>
        </w:tc>
      </w:tr>
      <w:tr w:rsidR="00AC3A6F" w:rsidRPr="00266B9D" w:rsidTr="0067110A">
        <w:trPr>
          <w:trHeight w:val="507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B8392F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Распределение численности трудовых ресурсов 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C3A6F" w:rsidRPr="00266B9D" w:rsidTr="0067110A">
        <w:trPr>
          <w:trHeight w:val="341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Среднегодовая численность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занятых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в экономике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693,65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696,11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698,22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700,39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702,53</w:t>
            </w:r>
          </w:p>
        </w:tc>
      </w:tr>
      <w:tr w:rsidR="00AC3A6F" w:rsidRPr="00266B9D" w:rsidTr="0067110A">
        <w:trPr>
          <w:trHeight w:val="377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Численность населения, не занятого в экономике: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150,58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149,33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148,57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147,57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146,79</w:t>
            </w:r>
          </w:p>
        </w:tc>
      </w:tr>
      <w:tr w:rsidR="00AC3A6F" w:rsidRPr="00266B9D" w:rsidTr="0067110A">
        <w:trPr>
          <w:trHeight w:val="416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Учащиеся в трудоспособном возрасте, обучающиеся с отрывом от работы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59,61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60,27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60,85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61,84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62,50</w:t>
            </w:r>
          </w:p>
        </w:tc>
      </w:tr>
      <w:tr w:rsidR="00AC3A6F" w:rsidRPr="00266B9D" w:rsidTr="0067110A">
        <w:trPr>
          <w:trHeight w:val="155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Безработное население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34,20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37,60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36,55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34,81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33,77</w:t>
            </w:r>
          </w:p>
        </w:tc>
      </w:tr>
      <w:tr w:rsidR="00AC3A6F" w:rsidRPr="00266B9D" w:rsidTr="0067110A">
        <w:trPr>
          <w:trHeight w:val="685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Прочие категории населения в трудоспособном возрасте, не занятые в экономике 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56,77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51,46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50,93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50,52</w:t>
            </w:r>
          </w:p>
        </w:tc>
      </w:tr>
      <w:tr w:rsidR="00AC3A6F" w:rsidRPr="00266B9D" w:rsidTr="0067110A">
        <w:trPr>
          <w:trHeight w:val="341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92F"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занятых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в экономике по разделам ОКВЭД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C3A6F" w:rsidRPr="00266B9D" w:rsidTr="0067110A">
        <w:trPr>
          <w:trHeight w:val="377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Сельское хозяйство, охота и лесное хозяйство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38,52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38,81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38,97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39,17</w:t>
            </w:r>
          </w:p>
        </w:tc>
      </w:tr>
      <w:tr w:rsidR="00AC3A6F" w:rsidRPr="00266B9D" w:rsidTr="0067110A">
        <w:trPr>
          <w:trHeight w:val="198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Рыболовство, рыбоводство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AC3A6F" w:rsidRPr="00266B9D" w:rsidTr="0067110A">
        <w:trPr>
          <w:trHeight w:val="201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Добыча полезных ископаемых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12,62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12,69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12,71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12,75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12,89</w:t>
            </w:r>
          </w:p>
        </w:tc>
      </w:tr>
      <w:tr w:rsidR="00AC3A6F" w:rsidRPr="00266B9D" w:rsidTr="0067110A">
        <w:trPr>
          <w:trHeight w:val="265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Обрабатывающие производства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143,55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143,73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144,32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144,60</w:t>
            </w:r>
          </w:p>
        </w:tc>
      </w:tr>
      <w:tr w:rsidR="00AC3A6F" w:rsidRPr="00266B9D" w:rsidTr="0067110A">
        <w:trPr>
          <w:trHeight w:val="469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21,74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21,82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21,91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22,15</w:t>
            </w:r>
          </w:p>
        </w:tc>
      </w:tr>
      <w:tr w:rsidR="00AC3A6F" w:rsidRPr="00266B9D" w:rsidTr="0067110A">
        <w:trPr>
          <w:trHeight w:val="167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Строительство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63,43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63,54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63,60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63,69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63,75</w:t>
            </w:r>
          </w:p>
        </w:tc>
      </w:tr>
      <w:tr w:rsidR="00AC3A6F" w:rsidRPr="00266B9D" w:rsidTr="0067110A">
        <w:trPr>
          <w:trHeight w:val="995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109,54</w:t>
            </w:r>
          </w:p>
        </w:tc>
      </w:tr>
      <w:tr w:rsidR="00AC3A6F" w:rsidRPr="00266B9D" w:rsidTr="0067110A">
        <w:trPr>
          <w:trHeight w:val="216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Гостиницы и рестораны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16,90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17,12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17,30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17,42</w:t>
            </w:r>
          </w:p>
        </w:tc>
      </w:tr>
      <w:tr w:rsidR="00AC3A6F" w:rsidRPr="00266B9D" w:rsidTr="0067110A">
        <w:trPr>
          <w:trHeight w:val="191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Транспорт и связь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57,85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58,28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58,72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59,16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59,60</w:t>
            </w:r>
          </w:p>
        </w:tc>
      </w:tr>
      <w:tr w:rsidR="00AC3A6F" w:rsidRPr="00266B9D" w:rsidTr="0067110A">
        <w:trPr>
          <w:trHeight w:val="168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Финансовая деятельность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9,26</w:t>
            </w:r>
          </w:p>
        </w:tc>
      </w:tr>
      <w:tr w:rsidR="00AC3A6F" w:rsidRPr="00266B9D" w:rsidTr="0067110A">
        <w:trPr>
          <w:trHeight w:val="711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Операции с недвижимым имуществом, аренда и предоставление услуг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50,95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51,71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51,91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52,02</w:t>
            </w:r>
          </w:p>
        </w:tc>
      </w:tr>
      <w:tr w:rsidR="00AC3A6F" w:rsidRPr="00266B9D" w:rsidTr="0067110A">
        <w:trPr>
          <w:trHeight w:val="698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33,21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33,31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33,36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33,43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33,52</w:t>
            </w:r>
          </w:p>
        </w:tc>
      </w:tr>
      <w:tr w:rsidR="00AC3A6F" w:rsidRPr="00266B9D" w:rsidTr="0067110A">
        <w:trPr>
          <w:trHeight w:val="146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Образование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66,15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66,59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66,78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67,02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67,25</w:t>
            </w:r>
          </w:p>
        </w:tc>
      </w:tr>
      <w:tr w:rsidR="00AC3A6F" w:rsidRPr="00266B9D" w:rsidTr="0067110A">
        <w:trPr>
          <w:trHeight w:val="519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Здравоохранение и предоставление социальных услуг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5,85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45,94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46,11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46,17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46,32</w:t>
            </w:r>
          </w:p>
        </w:tc>
      </w:tr>
      <w:tr w:rsidR="00AC3A6F" w:rsidRPr="00266B9D" w:rsidTr="0067110A">
        <w:trPr>
          <w:trHeight w:val="669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24,39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24,39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24,40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24,57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24,60</w:t>
            </w:r>
          </w:p>
        </w:tc>
      </w:tr>
      <w:tr w:rsidR="00AC3A6F" w:rsidRPr="00266B9D" w:rsidTr="0067110A">
        <w:trPr>
          <w:trHeight w:val="242"/>
        </w:trPr>
        <w:tc>
          <w:tcPr>
            <w:tcW w:w="710" w:type="dxa"/>
            <w:hideMark/>
          </w:tcPr>
          <w:p w:rsidR="00AC3A6F" w:rsidRPr="00B8392F" w:rsidRDefault="00AC3A6F" w:rsidP="00AC3A6F">
            <w:pPr>
              <w:tabs>
                <w:tab w:val="left" w:pos="-534"/>
              </w:tabs>
              <w:ind w:left="-675" w:right="-108"/>
              <w:jc w:val="center"/>
              <w:rPr>
                <w:rFonts w:ascii="Arial" w:hAnsi="Arial" w:cs="Arial"/>
                <w:color w:val="000000"/>
              </w:rPr>
            </w:pPr>
            <w:r w:rsidRPr="00B8392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52" w:type="dxa"/>
            <w:hideMark/>
          </w:tcPr>
          <w:p w:rsidR="00AC3A6F" w:rsidRDefault="00AC3A6F" w:rsidP="0067110A">
            <w:pPr>
              <w:ind w:left="-108" w:firstLine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Деятельность домашних хозяйств</w:t>
            </w:r>
          </w:p>
        </w:tc>
        <w:tc>
          <w:tcPr>
            <w:tcW w:w="1135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1134" w:type="dxa"/>
            <w:vAlign w:val="center"/>
            <w:hideMark/>
          </w:tcPr>
          <w:p w:rsidR="00AC3A6F" w:rsidRDefault="00AC3A6F" w:rsidP="00AC3A6F">
            <w:pPr>
              <w:ind w:left="-108" w:right="-108" w:firstLine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</w:t>
            </w:r>
          </w:p>
        </w:tc>
      </w:tr>
    </w:tbl>
    <w:p w:rsidR="00AC3A6F" w:rsidRPr="008D3835" w:rsidRDefault="00AC3A6F" w:rsidP="00AC3A6F">
      <w:pPr>
        <w:spacing w:line="360" w:lineRule="auto"/>
        <w:ind w:firstLine="0"/>
        <w:contextualSpacing/>
      </w:pPr>
    </w:p>
    <w:p w:rsidR="00AC3A6F" w:rsidRDefault="00AC3A6F" w:rsidP="00AC3A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1076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 к прогнозу Баланса трудовых ресурсов</w:t>
      </w:r>
    </w:p>
    <w:p w:rsidR="00AC3A6F" w:rsidRPr="002A1076" w:rsidRDefault="00AC3A6F" w:rsidP="00AC3A6F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C3A6F" w:rsidRPr="00D86C8B" w:rsidRDefault="00AC3A6F" w:rsidP="00AC3A6F">
      <w:pPr>
        <w:spacing w:line="276" w:lineRule="auto"/>
        <w:ind w:firstLine="708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86C8B">
        <w:rPr>
          <w:rFonts w:ascii="Times New Roman" w:eastAsia="Calibri" w:hAnsi="Times New Roman" w:cs="Times New Roman"/>
          <w:sz w:val="27"/>
          <w:szCs w:val="27"/>
        </w:rPr>
        <w:t>Прогноз численности трудовых ресурсов и занятых в экономике  рассчитан на основе динамики демографических показателей за последние 10 лет с учетом последних тенденций  в экономике и действующего прогноза социально-экономического развития республики.</w:t>
      </w:r>
      <w:proofErr w:type="gramEnd"/>
    </w:p>
    <w:p w:rsidR="00AC3A6F" w:rsidRDefault="00AC3A6F" w:rsidP="00AC3A6F">
      <w:pPr>
        <w:spacing w:line="276" w:lineRule="auto"/>
        <w:ind w:firstLine="708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D86C8B">
        <w:rPr>
          <w:rFonts w:ascii="Times New Roman" w:eastAsia="Calibri" w:hAnsi="Times New Roman" w:cs="Times New Roman"/>
          <w:sz w:val="27"/>
          <w:szCs w:val="27"/>
        </w:rPr>
        <w:t>В прогнозный период до 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года будет наблюдаться </w:t>
      </w:r>
      <w:r>
        <w:rPr>
          <w:rFonts w:ascii="Times New Roman" w:eastAsia="Calibri" w:hAnsi="Times New Roman" w:cs="Times New Roman"/>
          <w:sz w:val="27"/>
          <w:szCs w:val="27"/>
        </w:rPr>
        <w:t>увеличение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численности населения в трудоспособном возрасте (на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тыс. чел. или на 0,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D86C8B">
        <w:rPr>
          <w:rFonts w:ascii="Times New Roman" w:eastAsia="Calibri" w:hAnsi="Times New Roman" w:cs="Times New Roman"/>
          <w:sz w:val="27"/>
          <w:szCs w:val="27"/>
        </w:rPr>
        <w:t>%)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Это обусловлено преодолением демографического кризиса и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соответственно, ростом рождаемости. В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результате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численность переходящего населения в возраст трудоспособного увеличивается. На фоне увеличения смертности, вызванной новой коронавирусной инфекцией и спада рождаемости (на 766 чел. или 5,4 %) в период 2023-2025 гг. </w:t>
      </w:r>
      <w:r w:rsidRPr="00D86C8B">
        <w:rPr>
          <w:rFonts w:ascii="Times New Roman" w:eastAsia="Calibri" w:hAnsi="Times New Roman" w:cs="Times New Roman"/>
          <w:sz w:val="27"/>
          <w:szCs w:val="27"/>
        </w:rPr>
        <w:t>общ</w:t>
      </w:r>
      <w:r>
        <w:rPr>
          <w:rFonts w:ascii="Times New Roman" w:eastAsia="Calibri" w:hAnsi="Times New Roman" w:cs="Times New Roman"/>
          <w:sz w:val="27"/>
          <w:szCs w:val="27"/>
        </w:rPr>
        <w:t>ая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численност</w:t>
      </w:r>
      <w:r>
        <w:rPr>
          <w:rFonts w:ascii="Times New Roman" w:eastAsia="Calibri" w:hAnsi="Times New Roman" w:cs="Times New Roman"/>
          <w:sz w:val="27"/>
          <w:szCs w:val="27"/>
        </w:rPr>
        <w:t>ь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населения Удмуртской Республики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сократится на 2 тыс. чел или 0,2%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sz w:val="27"/>
          <w:szCs w:val="27"/>
        </w:rPr>
        <w:t>Т</w:t>
      </w:r>
      <w:r w:rsidRPr="00D86C8B">
        <w:rPr>
          <w:rFonts w:ascii="Times New Roman" w:eastAsia="Calibri" w:hAnsi="Times New Roman" w:cs="Times New Roman"/>
          <w:sz w:val="27"/>
          <w:szCs w:val="27"/>
        </w:rPr>
        <w:t>емп роста общей численности трудовых ресурсов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за анализируемый прогнозный период составит 2,53 тыс. человек или 0,3%.</w:t>
      </w:r>
    </w:p>
    <w:p w:rsidR="00AC3A6F" w:rsidRPr="00D86C8B" w:rsidRDefault="00AC3A6F" w:rsidP="00AC3A6F">
      <w:pPr>
        <w:spacing w:line="276" w:lineRule="auto"/>
        <w:ind w:firstLine="708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D86C8B">
        <w:rPr>
          <w:rFonts w:ascii="Times New Roman" w:eastAsia="Calibri" w:hAnsi="Times New Roman" w:cs="Times New Roman"/>
          <w:sz w:val="27"/>
          <w:szCs w:val="27"/>
        </w:rPr>
        <w:t>Изменения в пенсионном законодательстве  в соответствии с Федеральным законом от 3 октября 2018 года № 350-ФЗ «О внесении изменений в отдельные законодательные акты Российской Федерации по вопроса</w:t>
      </w:r>
      <w:r>
        <w:rPr>
          <w:rFonts w:ascii="Times New Roman" w:eastAsia="Calibri" w:hAnsi="Times New Roman" w:cs="Times New Roman"/>
          <w:sz w:val="27"/>
          <w:szCs w:val="27"/>
        </w:rPr>
        <w:t xml:space="preserve">м назначения и выплаты пенсий» 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отразятся на увеличении численности трудоспособного населения в трудоспособном возрасте. За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период </w:t>
      </w:r>
      <w:r w:rsidRPr="00D86C8B">
        <w:rPr>
          <w:rFonts w:ascii="Times New Roman" w:eastAsia="Calibri" w:hAnsi="Times New Roman" w:cs="Times New Roman"/>
          <w:sz w:val="27"/>
          <w:szCs w:val="27"/>
        </w:rPr>
        <w:t>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D86C8B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гг. 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рост составит </w:t>
      </w:r>
      <w:r>
        <w:rPr>
          <w:rFonts w:ascii="Times New Roman" w:eastAsia="Calibri" w:hAnsi="Times New Roman" w:cs="Times New Roman"/>
          <w:sz w:val="27"/>
          <w:szCs w:val="27"/>
        </w:rPr>
        <w:t>4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67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тыс. человек или 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D86C8B">
        <w:rPr>
          <w:rFonts w:ascii="Times New Roman" w:eastAsia="Calibri" w:hAnsi="Times New Roman" w:cs="Times New Roman"/>
          <w:sz w:val="27"/>
          <w:szCs w:val="27"/>
        </w:rPr>
        <w:t>%. Также за прогнозный период (202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D86C8B">
        <w:rPr>
          <w:rFonts w:ascii="Times New Roman" w:eastAsia="Calibri" w:hAnsi="Times New Roman" w:cs="Times New Roman"/>
          <w:sz w:val="27"/>
          <w:szCs w:val="27"/>
        </w:rPr>
        <w:t>-202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гг.) будет  наблюдаться увеличение численности иностранных трудовых мигрантов (на  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3 тыс. человек или на 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%) и сокращение численности работающего населения пенсионного возраста (на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22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тыс. человек или на </w:t>
      </w:r>
      <w:r>
        <w:rPr>
          <w:rFonts w:ascii="Times New Roman" w:eastAsia="Calibri" w:hAnsi="Times New Roman" w:cs="Times New Roman"/>
          <w:sz w:val="27"/>
          <w:szCs w:val="27"/>
        </w:rPr>
        <w:t>4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%).</w:t>
      </w:r>
    </w:p>
    <w:p w:rsidR="00AC3A6F" w:rsidRPr="00D86C8B" w:rsidRDefault="00AC3A6F" w:rsidP="00AC3A6F">
      <w:pPr>
        <w:spacing w:line="276" w:lineRule="auto"/>
        <w:ind w:firstLine="708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D86C8B">
        <w:rPr>
          <w:rFonts w:ascii="Times New Roman" w:eastAsia="Calibri" w:hAnsi="Times New Roman" w:cs="Times New Roman"/>
          <w:sz w:val="27"/>
          <w:szCs w:val="27"/>
        </w:rPr>
        <w:t>Макроэкономические условия в прогнозируемом периоде будут способствовать приросту числа рабочих мест в экономике. Так, ожидается увеличение численности населения, занятого в экономике, с 6</w:t>
      </w:r>
      <w:r>
        <w:rPr>
          <w:rFonts w:ascii="Times New Roman" w:eastAsia="Calibri" w:hAnsi="Times New Roman" w:cs="Times New Roman"/>
          <w:sz w:val="27"/>
          <w:szCs w:val="27"/>
        </w:rPr>
        <w:t>98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22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тыс. человек в 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году до </w:t>
      </w:r>
      <w:r>
        <w:rPr>
          <w:rFonts w:ascii="Times New Roman" w:eastAsia="Calibri" w:hAnsi="Times New Roman" w:cs="Times New Roman"/>
          <w:sz w:val="27"/>
          <w:szCs w:val="27"/>
        </w:rPr>
        <w:t>702</w:t>
      </w:r>
      <w:r w:rsidRPr="00D86C8B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53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тыс. человек в 202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году (на </w:t>
      </w:r>
      <w:r>
        <w:rPr>
          <w:rFonts w:ascii="Times New Roman" w:eastAsia="Calibri" w:hAnsi="Times New Roman" w:cs="Times New Roman"/>
          <w:sz w:val="27"/>
          <w:szCs w:val="27"/>
        </w:rPr>
        <w:t>4,31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 тыс. человек или на </w:t>
      </w:r>
      <w:r>
        <w:rPr>
          <w:rFonts w:ascii="Times New Roman" w:eastAsia="Calibri" w:hAnsi="Times New Roman" w:cs="Times New Roman"/>
          <w:sz w:val="27"/>
          <w:szCs w:val="27"/>
        </w:rPr>
        <w:t>0,6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%).</w:t>
      </w:r>
    </w:p>
    <w:p w:rsidR="00AC3A6F" w:rsidRPr="00D86C8B" w:rsidRDefault="00AC3A6F" w:rsidP="00AC3A6F">
      <w:pPr>
        <w:spacing w:line="276" w:lineRule="auto"/>
        <w:ind w:firstLine="708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Также на протяжении прогнозного периода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2023-2025 гг. ожидается незначительное снижение </w:t>
      </w:r>
      <w:r w:rsidRPr="00D86C8B">
        <w:rPr>
          <w:rFonts w:ascii="Times New Roman" w:eastAsia="Calibri" w:hAnsi="Times New Roman" w:cs="Times New Roman"/>
          <w:sz w:val="27"/>
          <w:szCs w:val="27"/>
        </w:rPr>
        <w:t>численност</w:t>
      </w:r>
      <w:r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населения, не занятого в экономике (на </w:t>
      </w:r>
      <w:r>
        <w:rPr>
          <w:rFonts w:ascii="Times New Roman" w:eastAsia="Calibri" w:hAnsi="Times New Roman" w:cs="Times New Roman"/>
          <w:sz w:val="27"/>
          <w:szCs w:val="27"/>
        </w:rPr>
        <w:t>1,78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тыс. человек или на </w:t>
      </w:r>
      <w:r>
        <w:rPr>
          <w:rFonts w:ascii="Times New Roman" w:eastAsia="Calibri" w:hAnsi="Times New Roman" w:cs="Times New Roman"/>
          <w:sz w:val="27"/>
          <w:szCs w:val="27"/>
        </w:rPr>
        <w:t>1,2</w:t>
      </w:r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 %). </w:t>
      </w:r>
    </w:p>
    <w:p w:rsidR="00AC3A6F" w:rsidRPr="00D86C8B" w:rsidRDefault="00AC3A6F" w:rsidP="00AC3A6F">
      <w:pPr>
        <w:spacing w:line="276" w:lineRule="auto"/>
        <w:ind w:firstLine="708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В структуре распределения занятых в экономике по видам экономической </w:t>
      </w:r>
      <w:proofErr w:type="gramEnd"/>
      <w:r w:rsidRPr="00D86C8B">
        <w:rPr>
          <w:rFonts w:ascii="Times New Roman" w:eastAsia="Calibri" w:hAnsi="Times New Roman" w:cs="Times New Roman"/>
          <w:sz w:val="27"/>
          <w:szCs w:val="27"/>
        </w:rPr>
        <w:t xml:space="preserve">деятельности наиболее значительное увеличение численности занятых будет наблюдаться в </w:t>
      </w:r>
      <w:r>
        <w:rPr>
          <w:rFonts w:ascii="Times New Roman" w:eastAsia="Calibri" w:hAnsi="Times New Roman" w:cs="Times New Roman"/>
          <w:sz w:val="27"/>
          <w:szCs w:val="27"/>
        </w:rPr>
        <w:t>образовании;</w:t>
      </w:r>
      <w:r w:rsidRPr="009D66D7"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т</w:t>
      </w:r>
      <w:r w:rsidRPr="009D66D7">
        <w:rPr>
          <w:rFonts w:ascii="Times New Roman" w:eastAsia="Calibri" w:hAnsi="Times New Roman" w:cs="Times New Roman"/>
          <w:sz w:val="27"/>
          <w:szCs w:val="27"/>
        </w:rPr>
        <w:t>ранспорт и связь</w:t>
      </w:r>
      <w:r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D86C8B">
        <w:rPr>
          <w:rFonts w:ascii="Times New Roman" w:eastAsia="Calibri" w:hAnsi="Times New Roman" w:cs="Times New Roman"/>
          <w:sz w:val="27"/>
          <w:szCs w:val="27"/>
        </w:rPr>
        <w:t>в операциях с недвижимым имуществом, в деятельности оптовой и розничной торговле;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обрабатывающем производстве; в о</w:t>
      </w:r>
      <w:r w:rsidRPr="00B32C83">
        <w:rPr>
          <w:rFonts w:ascii="Times New Roman" w:eastAsia="Calibri" w:hAnsi="Times New Roman" w:cs="Times New Roman"/>
          <w:sz w:val="27"/>
          <w:szCs w:val="27"/>
        </w:rPr>
        <w:t>птов</w:t>
      </w:r>
      <w:r>
        <w:rPr>
          <w:rFonts w:ascii="Times New Roman" w:eastAsia="Calibri" w:hAnsi="Times New Roman" w:cs="Times New Roman"/>
          <w:sz w:val="27"/>
          <w:szCs w:val="27"/>
        </w:rPr>
        <w:t>ой</w:t>
      </w:r>
      <w:r w:rsidRPr="00B32C83">
        <w:rPr>
          <w:rFonts w:ascii="Times New Roman" w:eastAsia="Calibri" w:hAnsi="Times New Roman" w:cs="Times New Roman"/>
          <w:sz w:val="27"/>
          <w:szCs w:val="27"/>
        </w:rPr>
        <w:t xml:space="preserve"> и розничн</w:t>
      </w:r>
      <w:r>
        <w:rPr>
          <w:rFonts w:ascii="Times New Roman" w:eastAsia="Calibri" w:hAnsi="Times New Roman" w:cs="Times New Roman"/>
          <w:sz w:val="27"/>
          <w:szCs w:val="27"/>
        </w:rPr>
        <w:t>ой</w:t>
      </w:r>
      <w:r w:rsidRPr="00B32C83">
        <w:rPr>
          <w:rFonts w:ascii="Times New Roman" w:eastAsia="Calibri" w:hAnsi="Times New Roman" w:cs="Times New Roman"/>
          <w:sz w:val="27"/>
          <w:szCs w:val="27"/>
        </w:rPr>
        <w:t xml:space="preserve"> торговл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B32C83">
        <w:rPr>
          <w:rFonts w:ascii="Times New Roman" w:eastAsia="Calibri" w:hAnsi="Times New Roman" w:cs="Times New Roman"/>
          <w:sz w:val="27"/>
          <w:szCs w:val="27"/>
        </w:rPr>
        <w:t>; ремонт автотранспортных средств, мотоциклов, бытовых изделий и предметов личного пользования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AC3A6F" w:rsidRDefault="00AC3A6F" w:rsidP="00AC3A6F">
      <w:pPr>
        <w:ind w:firstLine="0"/>
      </w:pPr>
    </w:p>
    <w:p w:rsidR="00AC3A6F" w:rsidRDefault="00AC3A6F" w:rsidP="00AC3A6F">
      <w:pPr>
        <w:spacing w:after="200" w:line="276" w:lineRule="auto"/>
        <w:ind w:firstLine="0"/>
      </w:pPr>
    </w:p>
    <w:p w:rsidR="00193304" w:rsidRPr="00AC3A6F" w:rsidRDefault="00193304" w:rsidP="00AC3A6F"/>
    <w:sectPr w:rsidR="00193304" w:rsidRPr="00AC3A6F" w:rsidSect="00B8392F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BB"/>
    <w:rsid w:val="000368AD"/>
    <w:rsid w:val="00040CC9"/>
    <w:rsid w:val="000B3AA0"/>
    <w:rsid w:val="000C4054"/>
    <w:rsid w:val="000C4BCB"/>
    <w:rsid w:val="00156C7B"/>
    <w:rsid w:val="00193304"/>
    <w:rsid w:val="002A052F"/>
    <w:rsid w:val="002E65CB"/>
    <w:rsid w:val="00314704"/>
    <w:rsid w:val="00437978"/>
    <w:rsid w:val="00446B17"/>
    <w:rsid w:val="00491ADC"/>
    <w:rsid w:val="004A7399"/>
    <w:rsid w:val="005702E8"/>
    <w:rsid w:val="0058771A"/>
    <w:rsid w:val="005B344C"/>
    <w:rsid w:val="005F314A"/>
    <w:rsid w:val="006123FF"/>
    <w:rsid w:val="0067110A"/>
    <w:rsid w:val="006C7D5A"/>
    <w:rsid w:val="006D012D"/>
    <w:rsid w:val="009600FC"/>
    <w:rsid w:val="009D3E8F"/>
    <w:rsid w:val="00AC3A6F"/>
    <w:rsid w:val="00AC72D9"/>
    <w:rsid w:val="00B41BC5"/>
    <w:rsid w:val="00C42794"/>
    <w:rsid w:val="00D030BB"/>
    <w:rsid w:val="00D652A7"/>
    <w:rsid w:val="00DF5BFE"/>
    <w:rsid w:val="00E471F0"/>
    <w:rsid w:val="00F807A7"/>
    <w:rsid w:val="00FC60BF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6F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C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6F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C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А.А.</dc:creator>
  <cp:keywords/>
  <dc:description/>
  <cp:lastModifiedBy>Евсеева А.А.</cp:lastModifiedBy>
  <cp:revision>18</cp:revision>
  <cp:lastPrinted>2021-12-13T06:48:00Z</cp:lastPrinted>
  <dcterms:created xsi:type="dcterms:W3CDTF">2019-12-11T12:16:00Z</dcterms:created>
  <dcterms:modified xsi:type="dcterms:W3CDTF">2022-11-17T10:10:00Z</dcterms:modified>
</cp:coreProperties>
</file>