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89" w:rsidRDefault="00D65889" w:rsidP="00D65889">
      <w:pPr>
        <w:tabs>
          <w:tab w:val="left" w:pos="780"/>
          <w:tab w:val="left" w:pos="3465"/>
        </w:tabs>
        <w:autoSpaceDE w:val="0"/>
        <w:jc w:val="center"/>
        <w:outlineLvl w:val="0"/>
      </w:pPr>
      <w:r>
        <w:rPr>
          <w:b/>
          <w:bCs/>
          <w:sz w:val="28"/>
          <w:szCs w:val="28"/>
        </w:rPr>
        <w:t xml:space="preserve">Протокол № </w:t>
      </w:r>
      <w:r w:rsidR="006009AF">
        <w:rPr>
          <w:b/>
          <w:bCs/>
          <w:sz w:val="28"/>
          <w:szCs w:val="28"/>
        </w:rPr>
        <w:t>2</w:t>
      </w:r>
    </w:p>
    <w:p w:rsidR="00D65889" w:rsidRDefault="00D65889" w:rsidP="00D65889">
      <w:pPr>
        <w:autoSpaceDE w:val="0"/>
        <w:jc w:val="center"/>
        <w:outlineLvl w:val="0"/>
      </w:pPr>
      <w:r>
        <w:rPr>
          <w:b/>
          <w:bCs/>
          <w:sz w:val="28"/>
          <w:szCs w:val="28"/>
        </w:rPr>
        <w:t xml:space="preserve">заседания комиссии по отбору организаций для осуществления отдельных полномочий органа опеки и попечительства </w:t>
      </w:r>
    </w:p>
    <w:p w:rsidR="00D65889" w:rsidRDefault="00D65889" w:rsidP="00D65889">
      <w:pPr>
        <w:autoSpaceDE w:val="0"/>
        <w:spacing w:line="276" w:lineRule="auto"/>
        <w:jc w:val="center"/>
        <w:outlineLvl w:val="0"/>
        <w:rPr>
          <w:b/>
          <w:bCs/>
          <w:sz w:val="28"/>
          <w:szCs w:val="28"/>
        </w:rPr>
      </w:pPr>
    </w:p>
    <w:p w:rsidR="00D65889" w:rsidRDefault="00D65889" w:rsidP="001C109E">
      <w:pPr>
        <w:tabs>
          <w:tab w:val="left" w:pos="8080"/>
          <w:tab w:val="left" w:pos="12960"/>
        </w:tabs>
        <w:autoSpaceDE w:val="0"/>
        <w:spacing w:line="276" w:lineRule="auto"/>
        <w:ind w:left="-142" w:right="-1"/>
      </w:pPr>
      <w:r>
        <w:rPr>
          <w:sz w:val="28"/>
          <w:szCs w:val="28"/>
        </w:rPr>
        <w:t xml:space="preserve">                                                      </w:t>
      </w:r>
      <w:r w:rsidR="0045243E">
        <w:rPr>
          <w:sz w:val="28"/>
          <w:szCs w:val="28"/>
        </w:rPr>
        <w:t xml:space="preserve">                             «__» ______________ 2022 </w:t>
      </w:r>
      <w:r>
        <w:rPr>
          <w:sz w:val="28"/>
          <w:szCs w:val="28"/>
        </w:rPr>
        <w:t>г.</w:t>
      </w:r>
    </w:p>
    <w:p w:rsidR="00D65889" w:rsidRDefault="00D65889" w:rsidP="001C109E">
      <w:pPr>
        <w:tabs>
          <w:tab w:val="left" w:pos="8640"/>
          <w:tab w:val="left" w:pos="12960"/>
        </w:tabs>
        <w:autoSpaceDE w:val="0"/>
        <w:spacing w:line="276" w:lineRule="auto"/>
        <w:ind w:right="-1"/>
        <w:rPr>
          <w:i/>
          <w:sz w:val="28"/>
          <w:szCs w:val="28"/>
        </w:rPr>
      </w:pPr>
    </w:p>
    <w:p w:rsidR="00974403" w:rsidRDefault="00D65889" w:rsidP="001C109E">
      <w:pPr>
        <w:tabs>
          <w:tab w:val="left" w:pos="8640"/>
          <w:tab w:val="left" w:pos="12960"/>
        </w:tabs>
        <w:autoSpaceDE w:val="0"/>
        <w:spacing w:line="276" w:lineRule="auto"/>
        <w:ind w:right="-1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проведения заседания: </w:t>
      </w:r>
      <w:r w:rsidR="00D53C23" w:rsidRPr="00AD4441">
        <w:rPr>
          <w:sz w:val="28"/>
          <w:szCs w:val="28"/>
          <w:u w:val="single"/>
        </w:rPr>
        <w:t xml:space="preserve">Управление социальной защиты населения </w:t>
      </w:r>
      <w:r w:rsidR="00AD4441" w:rsidRPr="00AD4441">
        <w:rPr>
          <w:sz w:val="28"/>
          <w:szCs w:val="28"/>
          <w:u w:val="single"/>
        </w:rPr>
        <w:t>Удмуртской Республики при Министерстве социальной политики и труда Удмуртской Республики</w:t>
      </w:r>
    </w:p>
    <w:p w:rsidR="00D65889" w:rsidRPr="00974403" w:rsidRDefault="00D65889" w:rsidP="001C109E">
      <w:pPr>
        <w:tabs>
          <w:tab w:val="left" w:pos="8640"/>
          <w:tab w:val="left" w:pos="12960"/>
        </w:tabs>
        <w:autoSpaceDE w:val="0"/>
        <w:spacing w:line="276" w:lineRule="auto"/>
        <w:ind w:right="-1"/>
        <w:jc w:val="center"/>
        <w:rPr>
          <w:u w:val="single"/>
        </w:rPr>
      </w:pPr>
      <w:r>
        <w:rPr>
          <w:rFonts w:eastAsia="Calibri"/>
          <w:sz w:val="16"/>
          <w:szCs w:val="16"/>
        </w:rPr>
        <w:t>(наименование органа опеки и попечительства - организатора отбора организаций)</w:t>
      </w:r>
    </w:p>
    <w:p w:rsidR="00D65889" w:rsidRDefault="00D65889" w:rsidP="001C109E">
      <w:pPr>
        <w:spacing w:after="120"/>
        <w:ind w:right="-1"/>
        <w:jc w:val="both"/>
      </w:pPr>
      <w:r>
        <w:rPr>
          <w:sz w:val="28"/>
          <w:szCs w:val="28"/>
        </w:rPr>
        <w:t>Присутствовали члены комиссии:</w:t>
      </w:r>
    </w:p>
    <w:p w:rsidR="00D65889" w:rsidRDefault="00D53C23" w:rsidP="001C109E">
      <w:pPr>
        <w:ind w:right="-1"/>
        <w:jc w:val="both"/>
      </w:pPr>
      <w:r>
        <w:rPr>
          <w:sz w:val="28"/>
          <w:szCs w:val="28"/>
        </w:rPr>
        <w:t>Долматова М.М.</w:t>
      </w:r>
      <w:r w:rsidR="00D65889">
        <w:rPr>
          <w:sz w:val="28"/>
          <w:szCs w:val="28"/>
        </w:rPr>
        <w:t xml:space="preserve"> – председатель комиссии;</w:t>
      </w:r>
    </w:p>
    <w:p w:rsidR="00D65889" w:rsidRDefault="00364EF2" w:rsidP="001C109E">
      <w:pPr>
        <w:ind w:right="-1"/>
        <w:jc w:val="both"/>
      </w:pPr>
      <w:proofErr w:type="spellStart"/>
      <w:r>
        <w:rPr>
          <w:sz w:val="28"/>
          <w:szCs w:val="28"/>
        </w:rPr>
        <w:t>Шавкунова</w:t>
      </w:r>
      <w:proofErr w:type="spellEnd"/>
      <w:r>
        <w:rPr>
          <w:sz w:val="28"/>
          <w:szCs w:val="28"/>
        </w:rPr>
        <w:t xml:space="preserve"> Т.В.</w:t>
      </w:r>
      <w:r w:rsidR="00D65889">
        <w:rPr>
          <w:sz w:val="28"/>
          <w:szCs w:val="28"/>
        </w:rPr>
        <w:t xml:space="preserve">  – заместитель председателя комиссии;</w:t>
      </w:r>
    </w:p>
    <w:p w:rsidR="00D65889" w:rsidRDefault="00953B7A" w:rsidP="001C109E">
      <w:pPr>
        <w:ind w:right="-1"/>
        <w:jc w:val="both"/>
      </w:pPr>
      <w:proofErr w:type="spellStart"/>
      <w:r>
        <w:rPr>
          <w:sz w:val="28"/>
          <w:szCs w:val="28"/>
        </w:rPr>
        <w:t>Сунцова</w:t>
      </w:r>
      <w:proofErr w:type="spellEnd"/>
      <w:r>
        <w:rPr>
          <w:sz w:val="28"/>
          <w:szCs w:val="28"/>
        </w:rPr>
        <w:t xml:space="preserve"> О.В.</w:t>
      </w:r>
      <w:r w:rsidR="00D65889">
        <w:rPr>
          <w:sz w:val="28"/>
          <w:szCs w:val="28"/>
        </w:rPr>
        <w:t xml:space="preserve"> – член комиссии;</w:t>
      </w:r>
    </w:p>
    <w:p w:rsidR="00D65889" w:rsidRDefault="00953B7A" w:rsidP="001C109E">
      <w:pPr>
        <w:ind w:right="-1"/>
        <w:jc w:val="both"/>
      </w:pPr>
      <w:r>
        <w:rPr>
          <w:sz w:val="28"/>
          <w:szCs w:val="28"/>
        </w:rPr>
        <w:t>Шилова О.Ю.</w:t>
      </w:r>
      <w:r w:rsidR="00D65889">
        <w:rPr>
          <w:sz w:val="28"/>
          <w:szCs w:val="28"/>
        </w:rPr>
        <w:t xml:space="preserve"> – член комиссии;</w:t>
      </w:r>
    </w:p>
    <w:p w:rsidR="00D65889" w:rsidRDefault="00953B7A" w:rsidP="001C10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Оленева С.А.</w:t>
      </w:r>
      <w:r w:rsidR="00D65889">
        <w:rPr>
          <w:sz w:val="28"/>
          <w:szCs w:val="28"/>
        </w:rPr>
        <w:t xml:space="preserve"> – член комиссии;</w:t>
      </w:r>
    </w:p>
    <w:p w:rsidR="00CC17B8" w:rsidRDefault="00CC17B8" w:rsidP="001C109E">
      <w:pPr>
        <w:ind w:right="-1"/>
        <w:jc w:val="both"/>
      </w:pPr>
      <w:r>
        <w:rPr>
          <w:sz w:val="28"/>
          <w:szCs w:val="28"/>
        </w:rPr>
        <w:t>Ожегова Н.Л. – член комиссии;</w:t>
      </w:r>
    </w:p>
    <w:p w:rsidR="00D65889" w:rsidRDefault="00D65889" w:rsidP="001C109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 w:rsidR="00CC17B8">
        <w:rPr>
          <w:sz w:val="28"/>
          <w:szCs w:val="28"/>
        </w:rPr>
        <w:t>Дерюшева Е.А.</w:t>
      </w:r>
    </w:p>
    <w:p w:rsidR="00CC17B8" w:rsidRDefault="00CC17B8" w:rsidP="001C109E">
      <w:pPr>
        <w:ind w:right="-1"/>
        <w:jc w:val="both"/>
      </w:pPr>
    </w:p>
    <w:p w:rsidR="00D65889" w:rsidRDefault="00D65889" w:rsidP="001C109E">
      <w:pPr>
        <w:ind w:right="-1"/>
        <w:jc w:val="both"/>
      </w:pPr>
      <w:r>
        <w:rPr>
          <w:sz w:val="28"/>
          <w:szCs w:val="28"/>
        </w:rPr>
        <w:t xml:space="preserve">На заседании присутствуют </w:t>
      </w:r>
      <w:r w:rsidR="00111BE4">
        <w:rPr>
          <w:sz w:val="28"/>
          <w:szCs w:val="28"/>
        </w:rPr>
        <w:t>7</w:t>
      </w:r>
      <w:r>
        <w:rPr>
          <w:sz w:val="28"/>
          <w:szCs w:val="28"/>
        </w:rPr>
        <w:t xml:space="preserve"> членов комиссии из </w:t>
      </w:r>
      <w:r w:rsidR="00111BE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:rsidR="00D65889" w:rsidRDefault="00D65889" w:rsidP="001C109E">
      <w:pPr>
        <w:ind w:right="-1"/>
        <w:jc w:val="both"/>
      </w:pPr>
      <w:r>
        <w:rPr>
          <w:sz w:val="28"/>
          <w:szCs w:val="28"/>
        </w:rPr>
        <w:t xml:space="preserve">Кворум имеется. </w:t>
      </w:r>
    </w:p>
    <w:p w:rsidR="00D65889" w:rsidRDefault="00D65889" w:rsidP="001C109E">
      <w:pPr>
        <w:ind w:right="-1"/>
        <w:jc w:val="both"/>
      </w:pPr>
      <w:r>
        <w:rPr>
          <w:sz w:val="28"/>
          <w:szCs w:val="28"/>
        </w:rPr>
        <w:t>Комиссия правомочна принимать решения.</w:t>
      </w:r>
    </w:p>
    <w:p w:rsidR="00D65889" w:rsidRDefault="00D65889" w:rsidP="001C109E">
      <w:pPr>
        <w:ind w:right="-1" w:firstLine="708"/>
        <w:jc w:val="both"/>
      </w:pPr>
      <w:r>
        <w:rPr>
          <w:sz w:val="28"/>
          <w:szCs w:val="28"/>
        </w:rPr>
        <w:t xml:space="preserve">Заседание комиссии проводил председатель комиссии </w:t>
      </w:r>
      <w:r w:rsidR="00953B7A">
        <w:rPr>
          <w:sz w:val="28"/>
          <w:szCs w:val="28"/>
        </w:rPr>
        <w:t>Долматова Марина Михайловна.</w:t>
      </w:r>
    </w:p>
    <w:p w:rsidR="00D65889" w:rsidRDefault="00D65889" w:rsidP="001C109E">
      <w:pPr>
        <w:ind w:right="-1" w:firstLine="708"/>
        <w:jc w:val="both"/>
      </w:pPr>
      <w:r>
        <w:rPr>
          <w:sz w:val="28"/>
          <w:szCs w:val="28"/>
        </w:rPr>
        <w:t>Участники отбора организаций и (или) их представители не присутствовали.</w:t>
      </w:r>
    </w:p>
    <w:p w:rsidR="00D65889" w:rsidRDefault="00D65889" w:rsidP="001C109E">
      <w:pPr>
        <w:spacing w:line="276" w:lineRule="auto"/>
        <w:ind w:right="-1"/>
        <w:jc w:val="both"/>
        <w:rPr>
          <w:sz w:val="28"/>
          <w:szCs w:val="28"/>
        </w:rPr>
      </w:pPr>
    </w:p>
    <w:p w:rsidR="00D65889" w:rsidRDefault="00D65889" w:rsidP="001C109E">
      <w:pPr>
        <w:ind w:left="1080" w:right="-1"/>
      </w:pPr>
      <w:r>
        <w:rPr>
          <w:sz w:val="28"/>
          <w:szCs w:val="28"/>
        </w:rPr>
        <w:t>Повестка дня</w:t>
      </w:r>
    </w:p>
    <w:p w:rsidR="00D65889" w:rsidRDefault="00D65889" w:rsidP="001C109E">
      <w:pPr>
        <w:ind w:left="720" w:right="-1"/>
        <w:rPr>
          <w:sz w:val="28"/>
          <w:szCs w:val="28"/>
        </w:rPr>
      </w:pPr>
    </w:p>
    <w:p w:rsidR="00D65889" w:rsidRDefault="00D65889" w:rsidP="001C109E">
      <w:pPr>
        <w:numPr>
          <w:ilvl w:val="0"/>
          <w:numId w:val="1"/>
        </w:numPr>
        <w:tabs>
          <w:tab w:val="left" w:pos="993"/>
        </w:tabs>
        <w:ind w:left="0" w:right="-1" w:firstLine="709"/>
        <w:jc w:val="both"/>
      </w:pPr>
      <w:r w:rsidRPr="00953B7A">
        <w:rPr>
          <w:sz w:val="28"/>
          <w:szCs w:val="28"/>
          <w:u w:val="single"/>
        </w:rPr>
        <w:t>Рассмотрение заявлений на участие в отборе организаций</w:t>
      </w:r>
      <w:r w:rsidRPr="00953B7A">
        <w:rPr>
          <w:b/>
          <w:bCs/>
          <w:sz w:val="28"/>
          <w:szCs w:val="28"/>
          <w:u w:val="single"/>
        </w:rPr>
        <w:t xml:space="preserve"> </w:t>
      </w:r>
      <w:r w:rsidRPr="00953B7A">
        <w:rPr>
          <w:bCs/>
          <w:sz w:val="28"/>
          <w:szCs w:val="28"/>
          <w:u w:val="single"/>
        </w:rPr>
        <w:t>для осуществления отдельных полномочий</w:t>
      </w:r>
      <w:r w:rsidRPr="00953B7A">
        <w:rPr>
          <w:sz w:val="28"/>
          <w:szCs w:val="28"/>
          <w:u w:val="single"/>
        </w:rPr>
        <w:t xml:space="preserve"> </w:t>
      </w:r>
      <w:r w:rsidRPr="00953B7A">
        <w:rPr>
          <w:bCs/>
          <w:sz w:val="28"/>
          <w:szCs w:val="28"/>
          <w:u w:val="single"/>
        </w:rPr>
        <w:t xml:space="preserve">органа опеки и попечительства </w:t>
      </w:r>
      <w:r w:rsidRPr="00953B7A">
        <w:rPr>
          <w:sz w:val="28"/>
          <w:szCs w:val="28"/>
          <w:u w:val="single"/>
        </w:rPr>
        <w:t xml:space="preserve">по извещению от </w:t>
      </w:r>
      <w:r w:rsidR="006009AF">
        <w:rPr>
          <w:sz w:val="28"/>
          <w:szCs w:val="28"/>
          <w:u w:val="single"/>
        </w:rPr>
        <w:t>25.02.2022</w:t>
      </w:r>
      <w:r w:rsidRPr="00953B7A">
        <w:rPr>
          <w:sz w:val="28"/>
          <w:szCs w:val="28"/>
          <w:u w:val="single"/>
        </w:rPr>
        <w:t>, размещенному в информационно-телекоммуникац</w:t>
      </w:r>
      <w:r w:rsidR="00953B7A" w:rsidRPr="00953B7A">
        <w:rPr>
          <w:sz w:val="28"/>
          <w:szCs w:val="28"/>
          <w:u w:val="single"/>
        </w:rPr>
        <w:t>ионной сети «Интернет» на сайте Министерства социальной политики и труда Удмуртской Республик</w:t>
      </w:r>
      <w:r w:rsidR="00953B7A">
        <w:rPr>
          <w:sz w:val="28"/>
          <w:szCs w:val="28"/>
          <w:u w:val="single"/>
        </w:rPr>
        <w:t>и</w:t>
      </w:r>
      <w:r w:rsidR="00953B7A">
        <w:rPr>
          <w:sz w:val="28"/>
          <w:szCs w:val="28"/>
          <w:u w:val="single"/>
        </w:rPr>
        <w:tab/>
      </w:r>
      <w:r w:rsidR="00953B7A">
        <w:rPr>
          <w:sz w:val="28"/>
          <w:szCs w:val="28"/>
          <w:u w:val="single"/>
        </w:rPr>
        <w:tab/>
      </w:r>
      <w:r w:rsidR="00953B7A">
        <w:rPr>
          <w:sz w:val="28"/>
          <w:szCs w:val="28"/>
          <w:u w:val="single"/>
        </w:rPr>
        <w:tab/>
      </w:r>
      <w:r w:rsidR="00953B7A">
        <w:rPr>
          <w:sz w:val="28"/>
          <w:szCs w:val="28"/>
          <w:u w:val="single"/>
        </w:rPr>
        <w:tab/>
      </w:r>
      <w:r w:rsidR="00953B7A">
        <w:rPr>
          <w:sz w:val="28"/>
          <w:szCs w:val="28"/>
          <w:u w:val="single"/>
        </w:rPr>
        <w:tab/>
      </w:r>
      <w:r w:rsidR="00953B7A">
        <w:rPr>
          <w:sz w:val="28"/>
          <w:szCs w:val="28"/>
          <w:u w:val="single"/>
        </w:rPr>
        <w:tab/>
      </w:r>
      <w:r w:rsidR="00953B7A">
        <w:rPr>
          <w:sz w:val="28"/>
          <w:szCs w:val="28"/>
        </w:rPr>
        <w:t xml:space="preserve"> </w:t>
      </w:r>
    </w:p>
    <w:p w:rsidR="00D65889" w:rsidRDefault="00D65889" w:rsidP="001C109E">
      <w:pPr>
        <w:autoSpaceDE w:val="0"/>
        <w:ind w:right="-1" w:firstLine="540"/>
        <w:jc w:val="center"/>
      </w:pPr>
      <w:r>
        <w:rPr>
          <w:rFonts w:eastAsia="Calibri"/>
          <w:sz w:val="16"/>
          <w:szCs w:val="16"/>
        </w:rPr>
        <w:t>(наименование органа опеки и попечительства - организатора отбора организаций)</w:t>
      </w:r>
    </w:p>
    <w:p w:rsidR="00D65889" w:rsidRDefault="00D65889" w:rsidP="001C109E">
      <w:pPr>
        <w:ind w:right="-1"/>
        <w:jc w:val="both"/>
      </w:pPr>
      <w:r>
        <w:rPr>
          <w:sz w:val="28"/>
          <w:szCs w:val="28"/>
        </w:rPr>
        <w:t xml:space="preserve">на соответствие показателям, предусмотренным </w:t>
      </w:r>
      <w:r>
        <w:rPr>
          <w:color w:val="262626"/>
          <w:sz w:val="28"/>
          <w:szCs w:val="28"/>
        </w:rPr>
        <w:t>Порядком отбора органом опеки и попечительства организаций для осуществления отдельных полномочий в отношении совершеннолетних недееспособных и не полностью дееспособных граждан</w:t>
      </w:r>
      <w:r>
        <w:rPr>
          <w:sz w:val="28"/>
          <w:szCs w:val="28"/>
        </w:rPr>
        <w:t xml:space="preserve">, утвержденным </w:t>
      </w:r>
      <w:r>
        <w:rPr>
          <w:color w:val="262626"/>
          <w:sz w:val="28"/>
          <w:szCs w:val="28"/>
        </w:rPr>
        <w:t>приказом Министерства труда и социальной защиты Российс</w:t>
      </w:r>
      <w:r w:rsidR="00974403">
        <w:rPr>
          <w:color w:val="262626"/>
          <w:sz w:val="28"/>
          <w:szCs w:val="28"/>
        </w:rPr>
        <w:t>кой Федерации от 23 июня 2020 года</w:t>
      </w:r>
      <w:r>
        <w:rPr>
          <w:color w:val="262626"/>
          <w:sz w:val="28"/>
          <w:szCs w:val="28"/>
        </w:rPr>
        <w:t xml:space="preserve"> № 363н</w:t>
      </w:r>
      <w:r w:rsidR="006009AF">
        <w:rPr>
          <w:color w:val="262626"/>
          <w:sz w:val="28"/>
          <w:szCs w:val="28"/>
        </w:rPr>
        <w:t xml:space="preserve">, </w:t>
      </w:r>
      <w:r w:rsidR="00974403">
        <w:rPr>
          <w:color w:val="262626"/>
          <w:sz w:val="28"/>
          <w:szCs w:val="28"/>
        </w:rPr>
        <w:t xml:space="preserve">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</w:t>
      </w:r>
      <w:r w:rsidR="00974403">
        <w:rPr>
          <w:color w:val="262626"/>
          <w:sz w:val="28"/>
          <w:szCs w:val="28"/>
        </w:rPr>
        <w:lastRenderedPageBreak/>
        <w:t xml:space="preserve">отдельных полномочий органа опеки и попечительства, утвержденным </w:t>
      </w:r>
      <w:r w:rsidR="006009AF">
        <w:rPr>
          <w:rFonts w:eastAsia="Calibri"/>
          <w:sz w:val="28"/>
          <w:szCs w:val="28"/>
        </w:rPr>
        <w:t>постановлением Правительства Российской Федерации от 18 мая 2009 года № 423</w:t>
      </w:r>
      <w:r>
        <w:rPr>
          <w:sz w:val="28"/>
          <w:szCs w:val="28"/>
        </w:rPr>
        <w:t xml:space="preserve"> (далее соответственно – Порядок отбора организаций, отбор организаций). </w:t>
      </w:r>
    </w:p>
    <w:p w:rsidR="00D65889" w:rsidRDefault="00D65889" w:rsidP="001C109E">
      <w:pPr>
        <w:ind w:right="-1" w:firstLine="709"/>
        <w:jc w:val="both"/>
      </w:pPr>
      <w:r>
        <w:rPr>
          <w:sz w:val="28"/>
          <w:szCs w:val="28"/>
        </w:rPr>
        <w:t>По окончании срока подачи за</w:t>
      </w:r>
      <w:r w:rsidR="00203201">
        <w:rPr>
          <w:sz w:val="28"/>
          <w:szCs w:val="28"/>
        </w:rPr>
        <w:t>явлений до 17.00 часов</w:t>
      </w:r>
      <w:r w:rsidR="006009AF">
        <w:rPr>
          <w:sz w:val="28"/>
          <w:szCs w:val="28"/>
        </w:rPr>
        <w:t xml:space="preserve"> 00 минут (местного времени) «</w:t>
      </w:r>
      <w:r w:rsidR="00974403">
        <w:rPr>
          <w:sz w:val="28"/>
          <w:szCs w:val="28"/>
        </w:rPr>
        <w:t>0</w:t>
      </w:r>
      <w:r w:rsidR="006009AF">
        <w:rPr>
          <w:sz w:val="28"/>
          <w:szCs w:val="28"/>
        </w:rPr>
        <w:t>4</w:t>
      </w:r>
      <w:r>
        <w:rPr>
          <w:sz w:val="28"/>
          <w:szCs w:val="28"/>
        </w:rPr>
        <w:t xml:space="preserve">» </w:t>
      </w:r>
      <w:r w:rsidR="006009A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203201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года </w:t>
      </w:r>
      <w:r w:rsidR="00203201">
        <w:rPr>
          <w:sz w:val="28"/>
          <w:szCs w:val="28"/>
        </w:rPr>
        <w:t>по</w:t>
      </w:r>
      <w:r w:rsidR="00CC17B8">
        <w:rPr>
          <w:sz w:val="28"/>
          <w:szCs w:val="28"/>
        </w:rPr>
        <w:t>лучен</w:t>
      </w:r>
      <w:r w:rsidR="006009AF">
        <w:rPr>
          <w:sz w:val="28"/>
          <w:szCs w:val="28"/>
        </w:rPr>
        <w:t>о</w:t>
      </w:r>
      <w:r w:rsidR="00CC17B8">
        <w:rPr>
          <w:sz w:val="28"/>
          <w:szCs w:val="28"/>
        </w:rPr>
        <w:t xml:space="preserve"> и зарегистрирован</w:t>
      </w:r>
      <w:r w:rsidR="006009AF">
        <w:rPr>
          <w:sz w:val="28"/>
          <w:szCs w:val="28"/>
        </w:rPr>
        <w:t xml:space="preserve">о 3 </w:t>
      </w:r>
      <w:r>
        <w:rPr>
          <w:sz w:val="28"/>
          <w:szCs w:val="28"/>
        </w:rPr>
        <w:t>заяв</w:t>
      </w:r>
      <w:r w:rsidR="006009AF">
        <w:rPr>
          <w:sz w:val="28"/>
          <w:szCs w:val="28"/>
        </w:rPr>
        <w:t>ки</w:t>
      </w:r>
      <w:r>
        <w:rPr>
          <w:sz w:val="28"/>
          <w:szCs w:val="28"/>
        </w:rPr>
        <w:t xml:space="preserve"> на участие в отборе организаций.</w:t>
      </w:r>
    </w:p>
    <w:p w:rsidR="00D65889" w:rsidRDefault="006009AF" w:rsidP="001C109E">
      <w:pPr>
        <w:spacing w:line="276" w:lineRule="auto"/>
        <w:ind w:right="-1" w:firstLine="709"/>
        <w:jc w:val="both"/>
      </w:pPr>
      <w:r>
        <w:rPr>
          <w:sz w:val="28"/>
          <w:szCs w:val="28"/>
        </w:rPr>
        <w:t>Заявления</w:t>
      </w:r>
      <w:r w:rsidR="00D65889">
        <w:rPr>
          <w:sz w:val="28"/>
          <w:szCs w:val="28"/>
        </w:rPr>
        <w:t xml:space="preserve"> поступил</w:t>
      </w:r>
      <w:r>
        <w:rPr>
          <w:sz w:val="28"/>
          <w:szCs w:val="28"/>
        </w:rPr>
        <w:t>и</w:t>
      </w:r>
      <w:r w:rsidR="00077BF0">
        <w:rPr>
          <w:sz w:val="28"/>
          <w:szCs w:val="28"/>
        </w:rPr>
        <w:t xml:space="preserve"> от следующих</w:t>
      </w:r>
      <w:r w:rsidR="00D65889">
        <w:rPr>
          <w:sz w:val="28"/>
          <w:szCs w:val="28"/>
        </w:rPr>
        <w:t xml:space="preserve"> участник</w:t>
      </w:r>
      <w:r w:rsidR="00077BF0">
        <w:rPr>
          <w:sz w:val="28"/>
          <w:szCs w:val="28"/>
        </w:rPr>
        <w:t>ов</w:t>
      </w:r>
      <w:r w:rsidR="00203201">
        <w:rPr>
          <w:sz w:val="28"/>
          <w:szCs w:val="28"/>
        </w:rPr>
        <w:t xml:space="preserve"> </w:t>
      </w:r>
      <w:r w:rsidR="00D65889">
        <w:rPr>
          <w:sz w:val="28"/>
          <w:szCs w:val="28"/>
        </w:rPr>
        <w:t>отбора организаций:</w:t>
      </w:r>
    </w:p>
    <w:p w:rsidR="00D65889" w:rsidRDefault="00D65889" w:rsidP="00D65889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1134"/>
        <w:gridCol w:w="3543"/>
        <w:gridCol w:w="1701"/>
        <w:gridCol w:w="3261"/>
      </w:tblGrid>
      <w:tr w:rsidR="00D65889" w:rsidRPr="00AF4D39" w:rsidTr="001C109E">
        <w:trPr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Номер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заявления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Наименование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ИНН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Адрес юридического лица/ Телефон/Адрес электронной почты</w:t>
            </w:r>
          </w:p>
        </w:tc>
      </w:tr>
      <w:tr w:rsidR="009B2BDA" w:rsidRPr="00AF4D39" w:rsidTr="006115EE">
        <w:trPr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01-10-592 от 04.03.</w:t>
            </w:r>
          </w:p>
          <w:p w:rsidR="009B2BDA" w:rsidRPr="00AF4D39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DA" w:rsidRPr="00AF4D39" w:rsidRDefault="009B2BDA" w:rsidP="009B2BDA">
            <w:pPr>
              <w:jc w:val="center"/>
              <w:rPr>
                <w:sz w:val="28"/>
                <w:szCs w:val="28"/>
              </w:rPr>
            </w:pPr>
            <w:r w:rsidRPr="001C109E">
              <w:rPr>
                <w:sz w:val="28"/>
                <w:szCs w:val="28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1840091735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  <w:r w:rsidRPr="001C109E">
              <w:rPr>
                <w:sz w:val="28"/>
                <w:szCs w:val="28"/>
              </w:rPr>
              <w:t>426004, Удмуртская республика, г. Ижевск, ул. Ломоносова, д. 9а</w:t>
            </w:r>
          </w:p>
          <w:p w:rsidR="009B2BDA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  <w:r w:rsidRPr="001C109E">
              <w:rPr>
                <w:sz w:val="28"/>
                <w:szCs w:val="28"/>
              </w:rPr>
              <w:t>8(3412) 33-07-52</w:t>
            </w:r>
          </w:p>
          <w:p w:rsidR="009B2BDA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B2BDA" w:rsidRDefault="00316FAC" w:rsidP="009B2BDA">
            <w:pPr>
              <w:snapToGrid w:val="0"/>
              <w:jc w:val="center"/>
              <w:rPr>
                <w:sz w:val="28"/>
                <w:szCs w:val="28"/>
              </w:rPr>
            </w:pPr>
            <w:hyperlink r:id="rId5" w:history="1">
              <w:r w:rsidR="009B2BDA" w:rsidRPr="004E0F1F">
                <w:rPr>
                  <w:rStyle w:val="a5"/>
                  <w:sz w:val="28"/>
                  <w:szCs w:val="28"/>
                </w:rPr>
                <w:t>mail@msp-cso.udmr.ru</w:t>
              </w:r>
            </w:hyperlink>
            <w:r w:rsidR="009B2BDA">
              <w:rPr>
                <w:sz w:val="28"/>
                <w:szCs w:val="28"/>
              </w:rPr>
              <w:t xml:space="preserve"> </w:t>
            </w:r>
          </w:p>
          <w:p w:rsidR="009B2BDA" w:rsidRPr="00203201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B2BDA" w:rsidTr="001C109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01-10-635 от 04.03.</w:t>
            </w:r>
          </w:p>
          <w:p w:rsidR="009B2BDA" w:rsidRPr="00203201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snapToGrid w:val="0"/>
              <w:rPr>
                <w:sz w:val="28"/>
                <w:szCs w:val="28"/>
              </w:rPr>
            </w:pPr>
            <w:r w:rsidRPr="00203201">
              <w:rPr>
                <w:sz w:val="28"/>
                <w:szCs w:val="28"/>
              </w:rPr>
              <w:t xml:space="preserve">Бюджетное учреждение социального обслуживания населения Удмуртской Республики </w:t>
            </w:r>
            <w:r>
              <w:rPr>
                <w:sz w:val="28"/>
                <w:szCs w:val="28"/>
              </w:rPr>
              <w:t>«Республиканский центр психолого-педагогической помощи населению «</w:t>
            </w:r>
            <w:proofErr w:type="spellStart"/>
            <w:r>
              <w:rPr>
                <w:sz w:val="28"/>
                <w:szCs w:val="28"/>
              </w:rPr>
              <w:t>СоДействие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jc w:val="center"/>
              <w:rPr>
                <w:sz w:val="28"/>
                <w:szCs w:val="28"/>
              </w:rPr>
            </w:pPr>
            <w:r w:rsidRPr="00203201">
              <w:rPr>
                <w:sz w:val="28"/>
                <w:szCs w:val="28"/>
              </w:rPr>
              <w:t>1840052253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  <w:r w:rsidRPr="00203201">
              <w:rPr>
                <w:sz w:val="28"/>
                <w:szCs w:val="28"/>
              </w:rPr>
              <w:t xml:space="preserve">426039, Удмуртская Республика </w:t>
            </w:r>
            <w:proofErr w:type="spellStart"/>
            <w:r w:rsidRPr="00203201">
              <w:rPr>
                <w:sz w:val="28"/>
                <w:szCs w:val="28"/>
              </w:rPr>
              <w:t>г.Ижевск</w:t>
            </w:r>
            <w:proofErr w:type="spellEnd"/>
            <w:r w:rsidRPr="00203201">
              <w:rPr>
                <w:sz w:val="28"/>
                <w:szCs w:val="28"/>
              </w:rPr>
              <w:t xml:space="preserve">, шоссе </w:t>
            </w:r>
            <w:proofErr w:type="spellStart"/>
            <w:r w:rsidRPr="00203201">
              <w:rPr>
                <w:sz w:val="28"/>
                <w:szCs w:val="28"/>
              </w:rPr>
              <w:t>Воткинское</w:t>
            </w:r>
            <w:proofErr w:type="spellEnd"/>
            <w:r w:rsidRPr="00203201">
              <w:rPr>
                <w:sz w:val="28"/>
                <w:szCs w:val="28"/>
              </w:rPr>
              <w:t>, 110 А</w:t>
            </w:r>
          </w:p>
          <w:p w:rsidR="009B2BDA" w:rsidRPr="001C109E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  <w:r w:rsidRPr="00203201">
              <w:rPr>
                <w:sz w:val="28"/>
                <w:szCs w:val="28"/>
              </w:rPr>
              <w:t>8(3412)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</w:instrText>
            </w:r>
            <w:r w:rsidRPr="001C109E">
              <w:rPr>
                <w:sz w:val="28"/>
                <w:szCs w:val="28"/>
              </w:rPr>
              <w:instrText>441635</w:instrText>
            </w:r>
          </w:p>
          <w:p w:rsidR="009B2BDA" w:rsidRPr="001C109E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B2BDA" w:rsidRPr="001C109E" w:rsidRDefault="009B2BDA" w:rsidP="009B2BDA">
            <w:pPr>
              <w:snapToGrid w:val="0"/>
              <w:jc w:val="center"/>
              <w:rPr>
                <w:rStyle w:val="a5"/>
                <w:color w:val="auto"/>
                <w:sz w:val="28"/>
                <w:szCs w:val="28"/>
                <w:u w:val="none"/>
              </w:rPr>
            </w:pPr>
            <w:r w:rsidRPr="001C109E">
              <w:rPr>
                <w:sz w:val="28"/>
                <w:szCs w:val="28"/>
                <w:lang w:val="en-US"/>
              </w:rPr>
              <w:instrText>sodeistvie</w:instrText>
            </w:r>
            <w:r w:rsidRPr="001C109E">
              <w:rPr>
                <w:sz w:val="28"/>
                <w:szCs w:val="28"/>
              </w:rPr>
              <w:instrText>@</w:instrText>
            </w:r>
            <w:r w:rsidRPr="001C109E">
              <w:rPr>
                <w:sz w:val="28"/>
                <w:szCs w:val="28"/>
                <w:lang w:val="en-US"/>
              </w:rPr>
              <w:instrText>msp</w:instrText>
            </w:r>
            <w:r w:rsidRPr="001C109E">
              <w:rPr>
                <w:sz w:val="28"/>
                <w:szCs w:val="28"/>
              </w:rPr>
              <w:instrText>-</w:instrText>
            </w:r>
            <w:r w:rsidRPr="001C109E">
              <w:rPr>
                <w:sz w:val="28"/>
                <w:szCs w:val="28"/>
                <w:lang w:val="en-US"/>
              </w:rPr>
              <w:instrText>org</w:instrText>
            </w:r>
            <w:r w:rsidRPr="001C109E">
              <w:rPr>
                <w:sz w:val="28"/>
                <w:szCs w:val="28"/>
              </w:rPr>
              <w:instrText>.</w:instrText>
            </w:r>
            <w:r w:rsidRPr="001C109E">
              <w:rPr>
                <w:sz w:val="28"/>
                <w:szCs w:val="28"/>
                <w:lang w:val="en-US"/>
              </w:rPr>
              <w:instrText>udmr</w:instrText>
            </w:r>
            <w:r w:rsidRPr="001C109E">
              <w:rPr>
                <w:sz w:val="28"/>
                <w:szCs w:val="28"/>
              </w:rPr>
              <w:instrText>.</w:instrText>
            </w:r>
            <w:r w:rsidRPr="001C109E">
              <w:rPr>
                <w:sz w:val="28"/>
                <w:szCs w:val="28"/>
                <w:lang w:val="en-US"/>
              </w:rPr>
              <w:instrText>ru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1C109E">
              <w:rPr>
                <w:rStyle w:val="a5"/>
                <w:color w:val="auto"/>
                <w:sz w:val="28"/>
                <w:szCs w:val="28"/>
                <w:u w:val="none"/>
              </w:rPr>
              <w:t>441635</w:t>
            </w:r>
          </w:p>
          <w:p w:rsidR="009B2BDA" w:rsidRPr="004E0F1F" w:rsidRDefault="009B2BDA" w:rsidP="009B2BDA">
            <w:pPr>
              <w:snapToGrid w:val="0"/>
              <w:jc w:val="center"/>
              <w:rPr>
                <w:rStyle w:val="a5"/>
                <w:sz w:val="28"/>
                <w:szCs w:val="28"/>
              </w:rPr>
            </w:pPr>
          </w:p>
          <w:p w:rsidR="009B2BDA" w:rsidRPr="00203201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  <w:r w:rsidRPr="004E0F1F">
              <w:rPr>
                <w:rStyle w:val="a5"/>
                <w:sz w:val="28"/>
                <w:szCs w:val="28"/>
                <w:lang w:val="en-US"/>
              </w:rPr>
              <w:t>sodeistvie</w:t>
            </w:r>
            <w:r w:rsidRPr="004E0F1F">
              <w:rPr>
                <w:rStyle w:val="a5"/>
                <w:sz w:val="28"/>
                <w:szCs w:val="28"/>
              </w:rPr>
              <w:t>@</w:t>
            </w:r>
            <w:r w:rsidRPr="004E0F1F">
              <w:rPr>
                <w:rStyle w:val="a5"/>
                <w:sz w:val="28"/>
                <w:szCs w:val="28"/>
                <w:lang w:val="en-US"/>
              </w:rPr>
              <w:t>msp</w:t>
            </w:r>
            <w:r w:rsidRPr="004E0F1F">
              <w:rPr>
                <w:rStyle w:val="a5"/>
                <w:sz w:val="28"/>
                <w:szCs w:val="28"/>
              </w:rPr>
              <w:t>-</w:t>
            </w:r>
            <w:r w:rsidRPr="004E0F1F">
              <w:rPr>
                <w:rStyle w:val="a5"/>
                <w:sz w:val="28"/>
                <w:szCs w:val="28"/>
                <w:lang w:val="en-US"/>
              </w:rPr>
              <w:t>org</w:t>
            </w:r>
            <w:r w:rsidRPr="004E0F1F">
              <w:rPr>
                <w:rStyle w:val="a5"/>
                <w:sz w:val="28"/>
                <w:szCs w:val="28"/>
              </w:rPr>
              <w:t>.</w:t>
            </w:r>
            <w:r w:rsidRPr="004E0F1F">
              <w:rPr>
                <w:rStyle w:val="a5"/>
                <w:sz w:val="28"/>
                <w:szCs w:val="28"/>
                <w:lang w:val="en-US"/>
              </w:rPr>
              <w:t>udmr</w:t>
            </w:r>
            <w:r w:rsidRPr="004E0F1F">
              <w:rPr>
                <w:rStyle w:val="a5"/>
                <w:sz w:val="28"/>
                <w:szCs w:val="28"/>
              </w:rPr>
              <w:t>.</w:t>
            </w:r>
            <w:r w:rsidRPr="004E0F1F">
              <w:rPr>
                <w:rStyle w:val="a5"/>
                <w:sz w:val="28"/>
                <w:szCs w:val="28"/>
                <w:lang w:val="en-US"/>
              </w:rPr>
              <w:t>ru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9B2BDA" w:rsidTr="001C109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01-10-647 от 04.03.</w:t>
            </w:r>
          </w:p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snapToGrid w:val="0"/>
              <w:rPr>
                <w:sz w:val="28"/>
                <w:szCs w:val="28"/>
              </w:rPr>
            </w:pPr>
            <w:r w:rsidRPr="009B2BDA">
              <w:rPr>
                <w:sz w:val="28"/>
                <w:szCs w:val="28"/>
              </w:rPr>
              <w:t>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AF4D39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1831051750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426006, Удмуртская Республика, </w:t>
            </w:r>
            <w:proofErr w:type="spellStart"/>
            <w:r>
              <w:rPr>
                <w:sz w:val="28"/>
                <w:szCs w:val="28"/>
              </w:rPr>
              <w:t>г.Ижевск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ул.Телегина</w:t>
            </w:r>
            <w:proofErr w:type="spellEnd"/>
            <w:r>
              <w:rPr>
                <w:sz w:val="28"/>
                <w:szCs w:val="28"/>
              </w:rPr>
              <w:t>, д.42А</w:t>
            </w:r>
          </w:p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8(3412)93-02-15</w:t>
            </w:r>
          </w:p>
          <w:p w:rsidR="009B2BDA" w:rsidRPr="001C109E" w:rsidRDefault="00316FAC" w:rsidP="009B2BDA">
            <w:pPr>
              <w:pStyle w:val="a6"/>
            </w:pPr>
            <w:hyperlink r:id="rId6" w:history="1">
              <w:r w:rsidR="009B2BDA" w:rsidRPr="001C109E">
                <w:rPr>
                  <w:rStyle w:val="a5"/>
                  <w:sz w:val="28"/>
                  <w:szCs w:val="28"/>
                  <w:lang w:val="en-US"/>
                </w:rPr>
                <w:t>rcdn</w:t>
              </w:r>
              <w:r w:rsidR="009B2BDA" w:rsidRPr="001C109E">
                <w:rPr>
                  <w:rStyle w:val="a5"/>
                  <w:sz w:val="28"/>
                  <w:szCs w:val="28"/>
                </w:rPr>
                <w:t>-</w:t>
              </w:r>
              <w:r w:rsidR="009B2BDA" w:rsidRPr="001C109E">
                <w:rPr>
                  <w:rStyle w:val="a5"/>
                  <w:sz w:val="28"/>
                  <w:szCs w:val="28"/>
                  <w:lang w:val="en-US"/>
                </w:rPr>
                <w:t>ur</w:t>
              </w:r>
              <w:r w:rsidR="009B2BDA" w:rsidRPr="001C109E">
                <w:rPr>
                  <w:rStyle w:val="a5"/>
                  <w:sz w:val="28"/>
                  <w:szCs w:val="28"/>
                </w:rPr>
                <w:t>@</w:t>
              </w:r>
              <w:r w:rsidR="009B2BDA" w:rsidRPr="001C109E">
                <w:rPr>
                  <w:rStyle w:val="a5"/>
                  <w:sz w:val="28"/>
                  <w:szCs w:val="28"/>
                  <w:lang w:val="en-US"/>
                </w:rPr>
                <w:t>msp</w:t>
              </w:r>
              <w:r w:rsidR="009B2BDA" w:rsidRPr="001C109E">
                <w:rPr>
                  <w:rStyle w:val="a5"/>
                  <w:sz w:val="28"/>
                  <w:szCs w:val="28"/>
                </w:rPr>
                <w:t>-</w:t>
              </w:r>
              <w:r w:rsidR="009B2BDA" w:rsidRPr="001C109E">
                <w:rPr>
                  <w:rStyle w:val="a5"/>
                  <w:sz w:val="28"/>
                  <w:szCs w:val="28"/>
                  <w:lang w:val="en-US"/>
                </w:rPr>
                <w:t>org</w:t>
              </w:r>
              <w:r w:rsidR="009B2BDA" w:rsidRPr="001C109E">
                <w:rPr>
                  <w:rStyle w:val="a5"/>
                  <w:sz w:val="28"/>
                  <w:szCs w:val="28"/>
                </w:rPr>
                <w:t>.</w:t>
              </w:r>
              <w:r w:rsidR="009B2BDA" w:rsidRPr="001C109E">
                <w:rPr>
                  <w:rStyle w:val="a5"/>
                  <w:sz w:val="28"/>
                  <w:szCs w:val="28"/>
                  <w:lang w:val="en-US"/>
                </w:rPr>
                <w:t>udmr</w:t>
              </w:r>
              <w:r w:rsidR="009B2BDA" w:rsidRPr="001C109E">
                <w:rPr>
                  <w:rStyle w:val="a5"/>
                  <w:sz w:val="28"/>
                  <w:szCs w:val="28"/>
                </w:rPr>
                <w:t>.</w:t>
              </w:r>
              <w:r w:rsidR="009B2BDA" w:rsidRPr="001C109E">
                <w:rPr>
                  <w:rStyle w:val="a5"/>
                  <w:sz w:val="28"/>
                  <w:szCs w:val="28"/>
                  <w:lang w:val="en-US"/>
                </w:rPr>
                <w:t>ru</w:t>
              </w:r>
            </w:hyperlink>
          </w:p>
          <w:p w:rsidR="009B2BDA" w:rsidRPr="001C109E" w:rsidRDefault="009B2BDA" w:rsidP="009B2B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889" w:rsidRDefault="00D65889" w:rsidP="00D65889">
      <w:pPr>
        <w:jc w:val="both"/>
      </w:pPr>
    </w:p>
    <w:p w:rsidR="00D65889" w:rsidRDefault="00D65889" w:rsidP="00077BF0">
      <w:pPr>
        <w:numPr>
          <w:ilvl w:val="0"/>
          <w:numId w:val="3"/>
        </w:numPr>
        <w:ind w:left="709" w:hanging="851"/>
      </w:pPr>
      <w:r>
        <w:rPr>
          <w:sz w:val="28"/>
          <w:szCs w:val="28"/>
        </w:rPr>
        <w:t>Р</w:t>
      </w:r>
      <w:r w:rsidR="00203201">
        <w:rPr>
          <w:sz w:val="28"/>
          <w:szCs w:val="28"/>
        </w:rPr>
        <w:t>езультаты рассмотрения заявлений</w:t>
      </w:r>
      <w:r>
        <w:rPr>
          <w:sz w:val="28"/>
          <w:szCs w:val="28"/>
        </w:rPr>
        <w:t xml:space="preserve"> на участие в отборе организаций</w:t>
      </w:r>
    </w:p>
    <w:p w:rsidR="00D65889" w:rsidRDefault="00D65889" w:rsidP="00D65889">
      <w:pPr>
        <w:rPr>
          <w:sz w:val="28"/>
          <w:szCs w:val="28"/>
        </w:rPr>
      </w:pPr>
    </w:p>
    <w:tbl>
      <w:tblPr>
        <w:tblW w:w="9780" w:type="dxa"/>
        <w:tblInd w:w="-146" w:type="dxa"/>
        <w:tblLayout w:type="fixed"/>
        <w:tblLook w:val="0000" w:firstRow="0" w:lastRow="0" w:firstColumn="0" w:lastColumn="0" w:noHBand="0" w:noVBand="0"/>
      </w:tblPr>
      <w:tblGrid>
        <w:gridCol w:w="1134"/>
        <w:gridCol w:w="2551"/>
        <w:gridCol w:w="2693"/>
        <w:gridCol w:w="3402"/>
      </w:tblGrid>
      <w:tr w:rsidR="00D65889" w:rsidRPr="00AF4D39" w:rsidTr="009F3B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Номер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заявления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Наименование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Решение комиссии о соответствии/не соответствии участника показателям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Обоснование принятого решения</w:t>
            </w:r>
          </w:p>
        </w:tc>
      </w:tr>
      <w:tr w:rsidR="009B2BDA" w:rsidRPr="00AF4D39" w:rsidTr="009F3B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01-10-592 от 04.03.</w:t>
            </w:r>
          </w:p>
          <w:p w:rsidR="009B2BDA" w:rsidRPr="00AF4D39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DA" w:rsidRPr="00AF4D39" w:rsidRDefault="009B2BDA" w:rsidP="009B2BDA">
            <w:pPr>
              <w:jc w:val="center"/>
              <w:rPr>
                <w:sz w:val="28"/>
                <w:szCs w:val="28"/>
              </w:rPr>
            </w:pPr>
            <w:r w:rsidRPr="001C109E">
              <w:rPr>
                <w:sz w:val="28"/>
                <w:szCs w:val="28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077BF0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показателям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077BF0" w:rsidRDefault="009B2BDA" w:rsidP="009B2B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организации имеется опыт работы в данном направлении, материальные и технические возможности для осуществления подготовки. В составе организации имеются квалифицированные сотрудники, способные по образованию и опыту работы выполнять обязанности в данном направлении </w:t>
            </w:r>
          </w:p>
        </w:tc>
      </w:tr>
      <w:tr w:rsidR="009B2BDA" w:rsidRPr="00077BF0" w:rsidTr="009F3B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01-10-635 от 04.03.</w:t>
            </w:r>
          </w:p>
          <w:p w:rsidR="009B2BDA" w:rsidRPr="00203201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snapToGrid w:val="0"/>
              <w:rPr>
                <w:sz w:val="28"/>
                <w:szCs w:val="28"/>
              </w:rPr>
            </w:pPr>
            <w:r w:rsidRPr="00203201">
              <w:rPr>
                <w:sz w:val="28"/>
                <w:szCs w:val="28"/>
              </w:rPr>
              <w:t xml:space="preserve">Бюджетное учреждение социального обслуживания населения Удмуртской Республики </w:t>
            </w:r>
            <w:r>
              <w:rPr>
                <w:sz w:val="28"/>
                <w:szCs w:val="28"/>
              </w:rPr>
              <w:t>«Республиканский центр психолого-педагогической помощи населению «</w:t>
            </w:r>
            <w:proofErr w:type="spellStart"/>
            <w:r>
              <w:rPr>
                <w:sz w:val="28"/>
                <w:szCs w:val="28"/>
              </w:rPr>
              <w:t>СоДействие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077BF0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показателям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077BF0" w:rsidRDefault="009B2BDA" w:rsidP="009B2B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организации имеется опыт работы в данном направлении, материальные и технические возможности для осуществления подготовки. В составе организации имеются квалифицированные сотрудники, способные по образованию и опыту работы выполнять обязанности в данном направлении </w:t>
            </w:r>
          </w:p>
        </w:tc>
      </w:tr>
      <w:tr w:rsidR="009B2BDA" w:rsidRPr="00077BF0" w:rsidTr="009F3B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01-10-647 от 04.03.</w:t>
            </w:r>
          </w:p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snapToGrid w:val="0"/>
              <w:rPr>
                <w:sz w:val="28"/>
                <w:szCs w:val="28"/>
              </w:rPr>
            </w:pPr>
            <w:r w:rsidRPr="009B2BDA">
              <w:rPr>
                <w:sz w:val="28"/>
                <w:szCs w:val="28"/>
              </w:rPr>
              <w:t>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077BF0" w:rsidRDefault="009B2BDA" w:rsidP="009B2BD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показателям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077BF0" w:rsidRDefault="009B2BDA" w:rsidP="009B2BD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организации имеется опыт работы в данном направлении, материальные и технические возможности для осуществления подготовки. В составе организации имеются квалифицированные сотрудники, способные по образованию и опыту работы выполнять обязанности в данном направлении </w:t>
            </w:r>
          </w:p>
        </w:tc>
      </w:tr>
    </w:tbl>
    <w:p w:rsidR="00D65889" w:rsidRPr="00CE411E" w:rsidRDefault="00D65889" w:rsidP="009F3B36">
      <w:pPr>
        <w:jc w:val="both"/>
      </w:pPr>
      <w:r>
        <w:rPr>
          <w:sz w:val="28"/>
          <w:szCs w:val="28"/>
        </w:rPr>
        <w:t>Решение комиссии по отбору организаций:</w:t>
      </w:r>
    </w:p>
    <w:p w:rsidR="00D65889" w:rsidRDefault="00D65889" w:rsidP="00D65889">
      <w:pPr>
        <w:jc w:val="both"/>
        <w:rPr>
          <w:sz w:val="28"/>
          <w:szCs w:val="28"/>
        </w:rPr>
      </w:pPr>
    </w:p>
    <w:tbl>
      <w:tblPr>
        <w:tblW w:w="9782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4113"/>
        <w:gridCol w:w="2408"/>
      </w:tblGrid>
      <w:tr w:rsidR="00D65889" w:rsidRPr="00AF4D39" w:rsidTr="009F3B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lastRenderedPageBreak/>
              <w:t>Номер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заявления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Наименование</w:t>
            </w:r>
          </w:p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 xml:space="preserve">Решение комиссии об отборе участника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889" w:rsidRPr="00AF4D39" w:rsidRDefault="00D65889" w:rsidP="0050712A">
            <w:pPr>
              <w:jc w:val="center"/>
              <w:rPr>
                <w:sz w:val="28"/>
                <w:szCs w:val="28"/>
              </w:rPr>
            </w:pPr>
            <w:r w:rsidRPr="00AF4D39">
              <w:rPr>
                <w:sz w:val="28"/>
                <w:szCs w:val="28"/>
              </w:rPr>
              <w:t>Обоснование принятого решения</w:t>
            </w:r>
          </w:p>
        </w:tc>
      </w:tr>
      <w:tr w:rsidR="009B2BDA" w:rsidRPr="00AF4D39" w:rsidTr="009F3B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01-10-592 от 04.03.</w:t>
            </w:r>
          </w:p>
          <w:p w:rsidR="009B2BDA" w:rsidRPr="00AF4D39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AF4D39" w:rsidRDefault="009B2BDA" w:rsidP="009B2BDA">
            <w:pPr>
              <w:jc w:val="both"/>
              <w:rPr>
                <w:sz w:val="28"/>
                <w:szCs w:val="28"/>
              </w:rPr>
            </w:pPr>
            <w:r w:rsidRPr="001C109E">
              <w:rPr>
                <w:sz w:val="28"/>
                <w:szCs w:val="28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CC17B8" w:rsidRDefault="009F3B36" w:rsidP="0045243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Передать полномочия</w:t>
            </w:r>
            <w:r w:rsidR="009B2BDA" w:rsidRPr="00CC17B8">
              <w:rPr>
                <w:sz w:val="28"/>
                <w:szCs w:val="28"/>
              </w:rPr>
              <w:t xml:space="preserve"> органа опеки и попечительс</w:t>
            </w:r>
            <w:r w:rsidR="009B2BDA">
              <w:rPr>
                <w:sz w:val="28"/>
                <w:szCs w:val="28"/>
              </w:rPr>
              <w:t>т</w:t>
            </w:r>
            <w:r w:rsidR="009B2BDA" w:rsidRPr="00CC17B8">
              <w:rPr>
                <w:sz w:val="28"/>
                <w:szCs w:val="28"/>
              </w:rPr>
              <w:t xml:space="preserve">ва </w:t>
            </w:r>
            <w:r>
              <w:rPr>
                <w:sz w:val="28"/>
                <w:szCs w:val="28"/>
              </w:rPr>
              <w:t>по подготовке</w:t>
            </w:r>
            <w:r w:rsidR="009B2BDA">
              <w:rPr>
                <w:sz w:val="28"/>
                <w:szCs w:val="28"/>
              </w:rPr>
              <w:t xml:space="preserve"> граждан, выразивших желание стать опекунами или попечителями </w:t>
            </w:r>
            <w:r w:rsidRPr="00CC17B8">
              <w:rPr>
                <w:sz w:val="28"/>
                <w:szCs w:val="28"/>
              </w:rPr>
              <w:t>совершеннолетних недееспособных</w:t>
            </w:r>
            <w:r w:rsidR="009B2BDA" w:rsidRPr="00CC17B8">
              <w:rPr>
                <w:sz w:val="28"/>
                <w:szCs w:val="28"/>
              </w:rPr>
              <w:t xml:space="preserve"> и</w:t>
            </w:r>
            <w:r w:rsidR="009B2BDA">
              <w:rPr>
                <w:sz w:val="28"/>
                <w:szCs w:val="28"/>
              </w:rPr>
              <w:t>ли</w:t>
            </w:r>
            <w:r w:rsidR="009B2BDA" w:rsidRPr="00CC17B8">
              <w:rPr>
                <w:sz w:val="28"/>
                <w:szCs w:val="28"/>
              </w:rPr>
              <w:t xml:space="preserve"> не полностью дееспособных граждан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по подготовке граждан, выразивших желание стать опекунами или попечителями </w:t>
            </w:r>
            <w:r>
              <w:rPr>
                <w:sz w:val="28"/>
                <w:szCs w:val="28"/>
              </w:rPr>
              <w:t>не</w:t>
            </w:r>
            <w:r w:rsidRPr="00CC17B8">
              <w:rPr>
                <w:sz w:val="28"/>
                <w:szCs w:val="28"/>
              </w:rPr>
              <w:t>совершеннолетних граждан</w:t>
            </w:r>
            <w:r>
              <w:rPr>
                <w:sz w:val="28"/>
                <w:szCs w:val="28"/>
              </w:rPr>
              <w:t>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F3B36">
            <w:pPr>
              <w:snapToGrid w:val="0"/>
            </w:pPr>
            <w:r w:rsidRPr="00077BF0">
              <w:rPr>
                <w:sz w:val="28"/>
                <w:szCs w:val="28"/>
              </w:rPr>
              <w:t>Деятельность учреждения соответствует показателям, предусмотренным Порядком отбора органа опеки и попечительства организаций для осуществления отдельных полномочи</w:t>
            </w:r>
            <w:r>
              <w:rPr>
                <w:sz w:val="28"/>
                <w:szCs w:val="28"/>
              </w:rPr>
              <w:t>й</w:t>
            </w:r>
            <w:r w:rsidR="009F3B36">
              <w:rPr>
                <w:sz w:val="28"/>
                <w:szCs w:val="28"/>
              </w:rPr>
              <w:t xml:space="preserve"> органа опеки и попечительства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2BDA" w:rsidTr="009F3B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01-10-635 от 04.03.</w:t>
            </w:r>
          </w:p>
          <w:p w:rsidR="009B2BDA" w:rsidRPr="00203201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snapToGrid w:val="0"/>
              <w:jc w:val="both"/>
              <w:rPr>
                <w:sz w:val="28"/>
                <w:szCs w:val="28"/>
              </w:rPr>
            </w:pPr>
            <w:r w:rsidRPr="00203201">
              <w:rPr>
                <w:sz w:val="28"/>
                <w:szCs w:val="28"/>
              </w:rPr>
              <w:t xml:space="preserve">Бюджетное учреждение социального обслуживания населения Удмуртской Республики </w:t>
            </w:r>
            <w:r>
              <w:rPr>
                <w:sz w:val="28"/>
                <w:szCs w:val="28"/>
              </w:rPr>
              <w:t>«Республиканский центр психолого-педагогической помощи населению «</w:t>
            </w:r>
            <w:proofErr w:type="spellStart"/>
            <w:r>
              <w:rPr>
                <w:sz w:val="28"/>
                <w:szCs w:val="28"/>
              </w:rPr>
              <w:t>СоДействие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CC17B8" w:rsidRDefault="009B2BDA" w:rsidP="009B2BDA">
            <w:pPr>
              <w:snapToGrid w:val="0"/>
              <w:jc w:val="both"/>
              <w:rPr>
                <w:sz w:val="28"/>
                <w:szCs w:val="28"/>
              </w:rPr>
            </w:pPr>
            <w:r w:rsidRPr="00CC17B8">
              <w:rPr>
                <w:sz w:val="28"/>
                <w:szCs w:val="28"/>
              </w:rPr>
              <w:t>Передать полномочие органа опеки и попечительс</w:t>
            </w:r>
            <w:r>
              <w:rPr>
                <w:sz w:val="28"/>
                <w:szCs w:val="28"/>
              </w:rPr>
              <w:t>т</w:t>
            </w:r>
            <w:r w:rsidRPr="00CC17B8">
              <w:rPr>
                <w:sz w:val="28"/>
                <w:szCs w:val="28"/>
              </w:rPr>
              <w:t xml:space="preserve">ва </w:t>
            </w:r>
            <w:r>
              <w:rPr>
                <w:sz w:val="28"/>
                <w:szCs w:val="28"/>
              </w:rPr>
              <w:t xml:space="preserve"> по подготовке граждан, выразивших желание стать опекунами или попечителями не</w:t>
            </w:r>
            <w:r w:rsidRPr="00CC17B8">
              <w:rPr>
                <w:sz w:val="28"/>
                <w:szCs w:val="28"/>
              </w:rPr>
              <w:t>совершеннолетних  граждан</w:t>
            </w:r>
            <w:r>
              <w:rPr>
                <w:sz w:val="28"/>
                <w:szCs w:val="28"/>
              </w:rPr>
              <w:t xml:space="preserve">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9F3B36" w:rsidRDefault="0045243E" w:rsidP="0045243E">
            <w:pPr>
              <w:snapToGrid w:val="0"/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t xml:space="preserve">Деятельность учреждения соответствует показателям, предусмотренным </w:t>
            </w:r>
            <w:r>
              <w:rPr>
                <w:color w:val="262626"/>
                <w:sz w:val="28"/>
                <w:szCs w:val="28"/>
              </w:rPr>
              <w:t xml:space="preserve">Порядком отбора органом опеки и попечительства </w:t>
            </w:r>
            <w:r w:rsidRPr="00077BF0">
              <w:rPr>
                <w:sz w:val="28"/>
                <w:szCs w:val="28"/>
              </w:rPr>
              <w:t>организаций для осуществления отдельных полномочи</w:t>
            </w:r>
            <w:r>
              <w:rPr>
                <w:sz w:val="28"/>
                <w:szCs w:val="28"/>
              </w:rPr>
              <w:t>й органа опеки и попечительства в отношении несовершеннолетних граждан</w:t>
            </w:r>
          </w:p>
        </w:tc>
      </w:tr>
      <w:tr w:rsidR="009B2BDA" w:rsidTr="009F3B3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01-10-647 от 04.03.</w:t>
            </w:r>
          </w:p>
          <w:p w:rsidR="009B2BDA" w:rsidRDefault="009B2BDA" w:rsidP="009B2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203201" w:rsidRDefault="009B2BDA" w:rsidP="009B2BDA">
            <w:pPr>
              <w:snapToGrid w:val="0"/>
              <w:jc w:val="both"/>
              <w:rPr>
                <w:sz w:val="28"/>
                <w:szCs w:val="28"/>
              </w:rPr>
            </w:pPr>
            <w:r w:rsidRPr="009B2BDA">
              <w:rPr>
                <w:sz w:val="28"/>
                <w:szCs w:val="28"/>
              </w:rPr>
              <w:t xml:space="preserve">Казенное учреждение социального обслуживания Удмуртской </w:t>
            </w:r>
            <w:r w:rsidRPr="009B2BDA">
              <w:rPr>
                <w:sz w:val="28"/>
                <w:szCs w:val="28"/>
              </w:rPr>
              <w:lastRenderedPageBreak/>
              <w:t>Республики «Республиканский социально-реабилитационный центр для несовершеннолетних»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DA" w:rsidRPr="00CC17B8" w:rsidRDefault="009B2BDA" w:rsidP="009B2BDA">
            <w:pPr>
              <w:snapToGrid w:val="0"/>
              <w:jc w:val="both"/>
              <w:rPr>
                <w:sz w:val="28"/>
                <w:szCs w:val="28"/>
              </w:rPr>
            </w:pPr>
            <w:r w:rsidRPr="00CC17B8">
              <w:rPr>
                <w:sz w:val="28"/>
                <w:szCs w:val="28"/>
              </w:rPr>
              <w:lastRenderedPageBreak/>
              <w:t>Передать полномочие органа опеки и попечительс</w:t>
            </w:r>
            <w:r>
              <w:rPr>
                <w:sz w:val="28"/>
                <w:szCs w:val="28"/>
              </w:rPr>
              <w:t>т</w:t>
            </w:r>
            <w:r w:rsidRPr="00CC17B8">
              <w:rPr>
                <w:sz w:val="28"/>
                <w:szCs w:val="28"/>
              </w:rPr>
              <w:t xml:space="preserve">ва </w:t>
            </w:r>
            <w:r>
              <w:rPr>
                <w:sz w:val="28"/>
                <w:szCs w:val="28"/>
              </w:rPr>
              <w:t xml:space="preserve"> по подготовке граждан, выразивших желание стать опекунами или попечителями </w:t>
            </w:r>
            <w:r>
              <w:rPr>
                <w:sz w:val="28"/>
                <w:szCs w:val="28"/>
              </w:rPr>
              <w:lastRenderedPageBreak/>
              <w:t>не</w:t>
            </w:r>
            <w:r w:rsidRPr="00CC17B8">
              <w:rPr>
                <w:sz w:val="28"/>
                <w:szCs w:val="28"/>
              </w:rPr>
              <w:t>совершеннолетних  граждан</w:t>
            </w:r>
            <w:r>
              <w:rPr>
                <w:sz w:val="28"/>
                <w:szCs w:val="28"/>
              </w:rPr>
              <w:t>, либо принять детей, оставшихся без попечения родителей, в семью на воспитание в иных установленных семейным законодательством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43E" w:rsidRDefault="0045243E" w:rsidP="0045243E">
            <w:pPr>
              <w:snapToGrid w:val="0"/>
              <w:rPr>
                <w:sz w:val="28"/>
                <w:szCs w:val="28"/>
              </w:rPr>
            </w:pPr>
            <w:r w:rsidRPr="00077BF0">
              <w:rPr>
                <w:sz w:val="28"/>
                <w:szCs w:val="28"/>
              </w:rPr>
              <w:lastRenderedPageBreak/>
              <w:t xml:space="preserve">Деятельность учреждения соответствует показателям, предусмотренным </w:t>
            </w:r>
            <w:r>
              <w:rPr>
                <w:color w:val="262626"/>
                <w:sz w:val="28"/>
                <w:szCs w:val="28"/>
              </w:rPr>
              <w:lastRenderedPageBreak/>
              <w:t xml:space="preserve">Порядком отбора органом опеки и попечительства </w:t>
            </w:r>
            <w:r w:rsidRPr="00077BF0">
              <w:rPr>
                <w:sz w:val="28"/>
                <w:szCs w:val="28"/>
              </w:rPr>
              <w:t>организаций для осуществления отдельных полномочи</w:t>
            </w:r>
            <w:r>
              <w:rPr>
                <w:sz w:val="28"/>
                <w:szCs w:val="28"/>
              </w:rPr>
              <w:t>й органа опеки и попечительства в отношении несовершеннолетних граждан</w:t>
            </w:r>
          </w:p>
          <w:p w:rsidR="0045243E" w:rsidRDefault="0045243E" w:rsidP="0045243E">
            <w:pPr>
              <w:snapToGrid w:val="0"/>
              <w:rPr>
                <w:sz w:val="28"/>
                <w:szCs w:val="28"/>
              </w:rPr>
            </w:pPr>
          </w:p>
          <w:p w:rsidR="009B2BDA" w:rsidRPr="00077BF0" w:rsidRDefault="009B2BDA" w:rsidP="009B2BDA">
            <w:pPr>
              <w:snapToGrid w:val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D65889" w:rsidRDefault="00D65889" w:rsidP="00D65889">
      <w:pPr>
        <w:jc w:val="both"/>
      </w:pPr>
    </w:p>
    <w:p w:rsidR="00D65889" w:rsidRDefault="00111BE4" w:rsidP="00D65889">
      <w:pPr>
        <w:ind w:right="-286"/>
        <w:jc w:val="both"/>
      </w:pPr>
      <w:r>
        <w:rPr>
          <w:sz w:val="28"/>
          <w:szCs w:val="28"/>
        </w:rPr>
        <w:t>Голосовали: «за» - 7 чел., «против» - 0</w:t>
      </w:r>
      <w:r w:rsidR="00D65889">
        <w:rPr>
          <w:sz w:val="28"/>
          <w:szCs w:val="28"/>
        </w:rPr>
        <w:t xml:space="preserve"> чел., «воздержался» -</w:t>
      </w:r>
      <w:r w:rsidR="005F19F7">
        <w:rPr>
          <w:sz w:val="28"/>
          <w:szCs w:val="28"/>
        </w:rPr>
        <w:t xml:space="preserve"> 0</w:t>
      </w:r>
      <w:r w:rsidR="00D65889">
        <w:rPr>
          <w:sz w:val="28"/>
          <w:szCs w:val="28"/>
        </w:rPr>
        <w:t xml:space="preserve"> чел.</w:t>
      </w:r>
    </w:p>
    <w:p w:rsidR="00D65889" w:rsidRDefault="00D65889" w:rsidP="00D65889">
      <w:pPr>
        <w:ind w:right="-286"/>
        <w:jc w:val="both"/>
        <w:rPr>
          <w:sz w:val="28"/>
          <w:szCs w:val="28"/>
        </w:rPr>
      </w:pPr>
    </w:p>
    <w:p w:rsidR="00D65889" w:rsidRDefault="00D65889" w:rsidP="00D65889">
      <w:pPr>
        <w:ind w:right="-286"/>
        <w:jc w:val="both"/>
      </w:pPr>
      <w:r>
        <w:rPr>
          <w:sz w:val="28"/>
          <w:szCs w:val="28"/>
        </w:rPr>
        <w:t>Публикация и хранение протокола:</w:t>
      </w:r>
    </w:p>
    <w:p w:rsidR="00D65889" w:rsidRDefault="00D65889" w:rsidP="00D65889">
      <w:pPr>
        <w:ind w:right="-2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протокол подлежит размещению в течение 2 рабочих дней на сайте </w:t>
      </w:r>
      <w:r w:rsidR="005F19F7">
        <w:rPr>
          <w:sz w:val="28"/>
          <w:szCs w:val="28"/>
        </w:rPr>
        <w:t>Министерства социальной политики и труда Удмуртской Республики</w:t>
      </w:r>
    </w:p>
    <w:p w:rsidR="00CC17B8" w:rsidRDefault="00CC17B8" w:rsidP="00D65889">
      <w:pPr>
        <w:ind w:right="-286"/>
        <w:jc w:val="both"/>
      </w:pPr>
    </w:p>
    <w:p w:rsidR="00D65889" w:rsidRDefault="00D65889" w:rsidP="00D65889">
      <w:pPr>
        <w:jc w:val="both"/>
      </w:pPr>
      <w:r>
        <w:rPr>
          <w:sz w:val="28"/>
          <w:szCs w:val="28"/>
        </w:rPr>
        <w:t>Подписи:</w:t>
      </w:r>
    </w:p>
    <w:p w:rsidR="00D65889" w:rsidRDefault="00D65889" w:rsidP="00D65889">
      <w:pPr>
        <w:jc w:val="both"/>
      </w:pPr>
      <w:r>
        <w:rPr>
          <w:sz w:val="28"/>
          <w:szCs w:val="28"/>
        </w:rPr>
        <w:t xml:space="preserve">Председатель комиссии            </w:t>
      </w:r>
      <w:r w:rsidR="00CC17B8">
        <w:rPr>
          <w:sz w:val="28"/>
          <w:szCs w:val="28"/>
        </w:rPr>
        <w:t xml:space="preserve">           ___________________/</w:t>
      </w:r>
      <w:r w:rsidR="00077BF0">
        <w:rPr>
          <w:sz w:val="28"/>
          <w:szCs w:val="28"/>
        </w:rPr>
        <w:t>Долматова М.М.</w:t>
      </w:r>
      <w:r>
        <w:rPr>
          <w:sz w:val="28"/>
          <w:szCs w:val="28"/>
        </w:rPr>
        <w:t xml:space="preserve"> </w:t>
      </w:r>
    </w:p>
    <w:p w:rsidR="00D65889" w:rsidRDefault="00D65889" w:rsidP="00D65889">
      <w:pPr>
        <w:jc w:val="both"/>
      </w:pPr>
      <w:r>
        <w:rPr>
          <w:sz w:val="28"/>
          <w:szCs w:val="28"/>
        </w:rPr>
        <w:t>Заместитель председателя</w:t>
      </w:r>
    </w:p>
    <w:p w:rsidR="00D65889" w:rsidRDefault="00D65889" w:rsidP="00D65889">
      <w:pPr>
        <w:jc w:val="both"/>
      </w:pP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  <w:t xml:space="preserve">                                           ___________________/</w:t>
      </w:r>
      <w:proofErr w:type="spellStart"/>
      <w:r w:rsidR="00077BF0">
        <w:rPr>
          <w:sz w:val="28"/>
          <w:szCs w:val="28"/>
        </w:rPr>
        <w:t>Шавкунова</w:t>
      </w:r>
      <w:proofErr w:type="spellEnd"/>
      <w:r w:rsidR="00077BF0">
        <w:rPr>
          <w:sz w:val="28"/>
          <w:szCs w:val="28"/>
        </w:rPr>
        <w:t xml:space="preserve"> Т.В.</w:t>
      </w:r>
    </w:p>
    <w:p w:rsidR="00D65889" w:rsidRDefault="00D65889" w:rsidP="00D65889">
      <w:pPr>
        <w:jc w:val="both"/>
        <w:rPr>
          <w:sz w:val="28"/>
          <w:szCs w:val="28"/>
        </w:rPr>
      </w:pPr>
    </w:p>
    <w:p w:rsidR="00D65889" w:rsidRDefault="00D65889" w:rsidP="00D65889">
      <w:pPr>
        <w:jc w:val="both"/>
      </w:pPr>
      <w:r>
        <w:rPr>
          <w:sz w:val="28"/>
          <w:szCs w:val="28"/>
        </w:rPr>
        <w:t xml:space="preserve">члены комиссии: </w:t>
      </w:r>
    </w:p>
    <w:p w:rsidR="00D65889" w:rsidRDefault="00D65889" w:rsidP="00D65889">
      <w:pPr>
        <w:jc w:val="both"/>
      </w:pPr>
      <w:r>
        <w:rPr>
          <w:sz w:val="28"/>
          <w:szCs w:val="28"/>
        </w:rPr>
        <w:t>_________________________/</w:t>
      </w:r>
      <w:proofErr w:type="spellStart"/>
      <w:r w:rsidR="00DF27D3">
        <w:rPr>
          <w:sz w:val="28"/>
          <w:szCs w:val="28"/>
        </w:rPr>
        <w:t>Сунцова</w:t>
      </w:r>
      <w:proofErr w:type="spellEnd"/>
      <w:r w:rsidR="00DF27D3">
        <w:rPr>
          <w:sz w:val="28"/>
          <w:szCs w:val="28"/>
        </w:rPr>
        <w:t xml:space="preserve"> О.В.</w:t>
      </w:r>
      <w:r>
        <w:rPr>
          <w:sz w:val="28"/>
          <w:szCs w:val="28"/>
        </w:rPr>
        <w:t>/</w:t>
      </w:r>
    </w:p>
    <w:p w:rsidR="00D65889" w:rsidRDefault="00D65889" w:rsidP="00D65889">
      <w:pPr>
        <w:jc w:val="both"/>
        <w:rPr>
          <w:sz w:val="28"/>
          <w:szCs w:val="28"/>
        </w:rPr>
      </w:pPr>
    </w:p>
    <w:p w:rsidR="00D65889" w:rsidRDefault="00D65889" w:rsidP="00D65889">
      <w:pPr>
        <w:jc w:val="both"/>
      </w:pPr>
      <w:r>
        <w:rPr>
          <w:sz w:val="28"/>
          <w:szCs w:val="28"/>
        </w:rPr>
        <w:t>_________________________/</w:t>
      </w:r>
      <w:r w:rsidR="00077BF0">
        <w:rPr>
          <w:sz w:val="28"/>
          <w:szCs w:val="28"/>
        </w:rPr>
        <w:t>Шилова О.Ю.</w:t>
      </w:r>
      <w:r>
        <w:rPr>
          <w:sz w:val="28"/>
          <w:szCs w:val="28"/>
        </w:rPr>
        <w:t>/</w:t>
      </w:r>
    </w:p>
    <w:p w:rsidR="00D65889" w:rsidRDefault="00D65889" w:rsidP="00D65889">
      <w:pPr>
        <w:jc w:val="both"/>
        <w:rPr>
          <w:sz w:val="28"/>
          <w:szCs w:val="28"/>
        </w:rPr>
      </w:pPr>
    </w:p>
    <w:p w:rsidR="00D65889" w:rsidRDefault="00077BF0" w:rsidP="00D6588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/Оленева С.А.</w:t>
      </w:r>
      <w:r w:rsidR="00D65889">
        <w:rPr>
          <w:sz w:val="28"/>
          <w:szCs w:val="28"/>
        </w:rPr>
        <w:t>/</w:t>
      </w:r>
    </w:p>
    <w:p w:rsidR="00C44529" w:rsidRDefault="00C44529" w:rsidP="00D65889">
      <w:pPr>
        <w:jc w:val="both"/>
        <w:rPr>
          <w:sz w:val="28"/>
          <w:szCs w:val="28"/>
        </w:rPr>
      </w:pPr>
    </w:p>
    <w:p w:rsidR="00C44529" w:rsidRDefault="00C44529" w:rsidP="00C44529">
      <w:pPr>
        <w:jc w:val="both"/>
      </w:pPr>
      <w:r>
        <w:rPr>
          <w:sz w:val="28"/>
          <w:szCs w:val="28"/>
        </w:rPr>
        <w:t>_________________________/</w:t>
      </w:r>
      <w:r w:rsidRPr="00C44529">
        <w:rPr>
          <w:sz w:val="28"/>
          <w:szCs w:val="28"/>
        </w:rPr>
        <w:t xml:space="preserve"> </w:t>
      </w:r>
      <w:r>
        <w:rPr>
          <w:sz w:val="28"/>
          <w:szCs w:val="28"/>
        </w:rPr>
        <w:t>Ожегова Н.Л.</w:t>
      </w:r>
    </w:p>
    <w:p w:rsidR="00D65889" w:rsidRDefault="00D65889" w:rsidP="00D65889">
      <w:pPr>
        <w:jc w:val="both"/>
      </w:pPr>
      <w:r>
        <w:rPr>
          <w:sz w:val="28"/>
          <w:szCs w:val="28"/>
        </w:rPr>
        <w:t xml:space="preserve">  </w:t>
      </w:r>
    </w:p>
    <w:p w:rsidR="00C44529" w:rsidRDefault="00D65889" w:rsidP="00C44529">
      <w:pPr>
        <w:jc w:val="both"/>
      </w:pPr>
      <w:r>
        <w:rPr>
          <w:sz w:val="28"/>
          <w:szCs w:val="28"/>
        </w:rPr>
        <w:t>Секретарь комиссии _________________________ /</w:t>
      </w:r>
      <w:r w:rsidR="00C44529" w:rsidRPr="00C44529">
        <w:rPr>
          <w:sz w:val="28"/>
          <w:szCs w:val="28"/>
        </w:rPr>
        <w:t xml:space="preserve"> </w:t>
      </w:r>
      <w:r w:rsidR="00C44529">
        <w:rPr>
          <w:sz w:val="28"/>
          <w:szCs w:val="28"/>
        </w:rPr>
        <w:t>Дерюшева Е.А.</w:t>
      </w:r>
    </w:p>
    <w:p w:rsidR="00D65889" w:rsidRDefault="00D65889" w:rsidP="00D65889">
      <w:pPr>
        <w:jc w:val="both"/>
        <w:rPr>
          <w:sz w:val="28"/>
          <w:szCs w:val="28"/>
        </w:rPr>
      </w:pPr>
    </w:p>
    <w:p w:rsidR="007A19B3" w:rsidRDefault="007A19B3"/>
    <w:sectPr w:rsidR="007A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1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8"/>
        <w:szCs w:val="28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0"/>
    <w:rsid w:val="00077BF0"/>
    <w:rsid w:val="00111BE4"/>
    <w:rsid w:val="001B420D"/>
    <w:rsid w:val="001C109E"/>
    <w:rsid w:val="00203201"/>
    <w:rsid w:val="00316FAC"/>
    <w:rsid w:val="00340EA0"/>
    <w:rsid w:val="00364EF2"/>
    <w:rsid w:val="0045243E"/>
    <w:rsid w:val="004900D3"/>
    <w:rsid w:val="005F19F7"/>
    <w:rsid w:val="006009AF"/>
    <w:rsid w:val="007129E1"/>
    <w:rsid w:val="007A19B3"/>
    <w:rsid w:val="00872C59"/>
    <w:rsid w:val="00910A4F"/>
    <w:rsid w:val="00953B7A"/>
    <w:rsid w:val="00974403"/>
    <w:rsid w:val="009B2BDA"/>
    <w:rsid w:val="009C5CE2"/>
    <w:rsid w:val="009F3B36"/>
    <w:rsid w:val="00AD4441"/>
    <w:rsid w:val="00AE5A30"/>
    <w:rsid w:val="00AF4D39"/>
    <w:rsid w:val="00B57D2E"/>
    <w:rsid w:val="00C44529"/>
    <w:rsid w:val="00CC17B8"/>
    <w:rsid w:val="00CE411E"/>
    <w:rsid w:val="00D53C23"/>
    <w:rsid w:val="00D65889"/>
    <w:rsid w:val="00D876EC"/>
    <w:rsid w:val="00D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F0E47-2AC8-4F88-BD5B-30E9A72C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7B8"/>
    <w:rPr>
      <w:rFonts w:ascii="Segoe UI" w:eastAsia="Times New Roman" w:hAnsi="Segoe UI" w:cs="Segoe UI"/>
      <w:sz w:val="18"/>
      <w:szCs w:val="18"/>
      <w:lang w:eastAsia="zh-CN"/>
    </w:rPr>
  </w:style>
  <w:style w:type="character" w:styleId="a5">
    <w:name w:val="Hyperlink"/>
    <w:basedOn w:val="a0"/>
    <w:uiPriority w:val="99"/>
    <w:unhideWhenUsed/>
    <w:rsid w:val="006009A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744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dn-ur@msp-org.udmr.ru" TargetMode="External"/><Relationship Id="rId5" Type="http://schemas.openxmlformats.org/officeDocument/2006/relationships/hyperlink" Target="mailto:mail@msp-cso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</dc:creator>
  <cp:keywords/>
  <dc:description/>
  <cp:lastModifiedBy>Coord</cp:lastModifiedBy>
  <cp:revision>12</cp:revision>
  <cp:lastPrinted>2022-03-21T11:42:00Z</cp:lastPrinted>
  <dcterms:created xsi:type="dcterms:W3CDTF">2022-02-02T06:26:00Z</dcterms:created>
  <dcterms:modified xsi:type="dcterms:W3CDTF">2022-03-21T11:56:00Z</dcterms:modified>
</cp:coreProperties>
</file>