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dedDocument.xml" ContentType="application/vnd.openxmlformats-officedocument.wordprocessingml.commentsExtended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peopleDocument.xml" ContentType="application/vnd.openxmlformats-officedocument.wordprocessingml.people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after="0" w:afterAutospacing="0" w:line="240" w:lineRule="auto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afterAutospacing="0" w:line="240" w:lineRule="auto"/>
        <w:rPr>
          <w:rFonts w:ascii="PT Astra Serif" w:hAnsi="PT Astra Serif" w:cs="PT Astra Serif"/>
          <w:sz w:val="4"/>
          <w:szCs w:val="4"/>
        </w:rPr>
      </w:pPr>
      <w:r>
        <w:rPr>
          <w:rFonts w:ascii="PT Astra Serif" w:hAnsi="PT Astra Serif" w:eastAsia="PT Astra Serif" w:cs="PT Astra Serif"/>
          <w:sz w:val="4"/>
          <w:szCs w:val="4"/>
        </w:rPr>
      </w:r>
      <w:r>
        <w:rPr>
          <w:rFonts w:ascii="PT Astra Serif" w:hAnsi="PT Astra Serif" w:cs="PT Astra Serif"/>
          <w:sz w:val="4"/>
          <w:szCs w:val="4"/>
        </w:rPr>
      </w:r>
      <w:r>
        <w:rPr>
          <w:rFonts w:ascii="PT Astra Serif" w:hAnsi="PT Astra Serif" w:cs="PT Astra Serif"/>
          <w:sz w:val="4"/>
          <w:szCs w:val="4"/>
        </w:rPr>
      </w:r>
    </w:p>
    <w:tbl>
      <w:tblPr>
        <w:tblW w:w="9638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67"/>
        <w:gridCol w:w="1105"/>
        <w:gridCol w:w="4267"/>
      </w:tblGrid>
      <w:tr>
        <w:tblPrEx/>
        <w:trPr>
          <w:trHeight w:val="434"/>
        </w:trPr>
        <w:tc>
          <w:tcPr>
            <w:tcW w:w="4267" w:type="dxa"/>
            <w:textDirection w:val="lrTb"/>
            <w:noWrap w:val="false"/>
          </w:tcPr>
          <w:p>
            <w:r/>
            <w:r/>
          </w:p>
        </w:tc>
        <w:tc>
          <w:tcPr>
            <w:tcW w:w="1105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  <w:lang w:val="en-US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</w:rPr>
            </w:r>
            <w:bookmarkStart w:id="0" w:name="_GoBack"/>
            <w:r>
              <w:rPr>
                <w:rFonts w:ascii="PT Astra Serif" w:hAnsi="PT Astra Serif" w:eastAsia="PT Astra Serif" w:cs="PT Astra Serif"/>
              </w:rPr>
            </w:r>
            <w:bookmarkEnd w:id="0"/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4267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1105" w:type="dxa"/>
            <w:vAlign w:val="center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4267" w:type="dxa"/>
            <w:vAlign w:val="bottom"/>
            <w:textDirection w:val="lrTb"/>
            <w:noWrap w:val="false"/>
          </w:tcPr>
          <w:p>
            <w:pPr>
              <w:ind w:left="0" w:right="0"/>
              <w:jc w:val="left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1105" w:type="dxa"/>
            <w:vAlign w:val="bottom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  <w:lang w:val="en-US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vAlign w:val="bottom"/>
            <w:textDirection w:val="lrTb"/>
            <w:noWrap w:val="false"/>
          </w:tcPr>
          <w:p>
            <w:pPr>
              <w:ind w:left="0" w:right="0"/>
              <w:jc w:val="right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319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212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ind w:left="0" w:right="0"/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  <w:suppressLineNumbers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</w:r>
      <w:sdt>
        <w:sdtPr>
          <w:alias w:val="&lt;Заголовок – название приказа&gt;"/>
          <w15:appearance w15:val="boundingBox"/>
          <w:lock w:val="unlocked"/>
          <w:placeholder>
            <w:docPart w:val="DefaultPlaceholder_TEXT"/>
          </w:placeholder>
          <w:tag w:val=""/>
          <w:rPr>
            <w:rFonts w:ascii="PT Astra Serif" w:hAnsi="PT Astra Serif" w:eastAsia="PT Astra Serif" w:cs="PT Astra Serif"/>
            <w:b/>
            <w:bCs/>
            <w:sz w:val="28"/>
            <w:szCs w:val="28"/>
          </w:rPr>
        </w:sdtPr>
        <w:sdtContent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О внесении изменения в приказ 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Мин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истерства социальной политики </w:t>
            <w:br/>
            <w:t xml:space="preserve">и труда Удмуртской Республики от 1 февраля 2022 года № 14 </w:t>
            <w:br/>
            <w:t xml:space="preserve">«Об утверждении форм проверочных листов (списков контрольных вопросов), применяемых должностными лицами Министерства социальной политики и труда Удмуртской Республики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  <w:highlight w:val="none"/>
            </w:rPr>
          </w:r>
        </w:sdtContent>
      </w:sdt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 при осуществлении регионального государственного контроля (надзора)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»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PT Astra Serif" w:hAnsi="PT Astra Serif" w:eastAsia="PT Astra Serif" w:cs="PT Astra Serif"/>
          <w:b w:val="0"/>
          <w:bCs w:val="0"/>
          <w:strike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Внести в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форму проверочного листа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(список контрольных вопросов)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, применяемого должностными лицами Министерства социальной политики и труда Удмуртской Республики при осуществлении регионального государственного контроля (надзора) за приемом на работу инвалидов в пределах установленной квоты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утвержденную</w:t>
      </w:r>
      <w:commentRangeStart w:id="0"/>
      <w:commentRangeStart w:id="1"/>
      <w:r/>
      <w:commentRangeEnd w:id="0"/>
      <w:commentRangeEnd w:id="1"/>
      <w:r>
        <w:commentReference w:id="0"/>
        <w:commentReference w:id="1"/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приказом Министерства социальной политики и труда Удмуртской Республики от 1 февраля 2022 года № 14 «Об утверждении форм проверочных листов (списков контрольных вопросов), применяемых должностными лицами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Министерства социальной политики и труда Удмуртской Республики при осуществлении регионального государственного контроля (надзора)», изменение, изложив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перечень вопросов, отражающих содержание требований, ответы на которые однозначно свидетельствуют о соблюдении юридическим лицом, индивидуальным предпринимателем обязательных требований, составляющих предмет проверки, в следующей редакции:</w:t>
      </w:r>
      <w:r>
        <w:rPr>
          <w:rFonts w:ascii="PT Astra Serif" w:hAnsi="PT Astra Serif" w:eastAsia="PT Astra Serif" w:cs="PT Astra Serif"/>
          <w:b w:val="0"/>
          <w:bCs w:val="0"/>
          <w:strike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trike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after="0" w:line="240" w:lineRule="auto"/>
        <w:tabs>
          <w:tab w:val="left" w:pos="1115" w:leader="none"/>
        </w:tabs>
        <w:rPr>
          <w:rFonts w:ascii="PT Astra Serif" w:hAnsi="PT Astra Serif" w:eastAsia="PT Astra Serif" w:cs="PT Astra Serif"/>
          <w:b w:val="0"/>
          <w:bCs w:val="0"/>
          <w:sz w:val="28"/>
          <w:szCs w:val="28"/>
          <w14:ligatures w14:val="none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14:ligatures w14:val="none"/>
        </w:rPr>
        <w:t xml:space="preserve">Перечень вопросов,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отражающих содержание требований, ответы на которые однозначно свидетельствуют о соблюдении юридическим лицом, индивидуальным предпринимателем обязательных требований, составляющих предмет проверки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14:ligatures w14:val="none"/>
        </w:rPr>
        <w:t xml:space="preserve">: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  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14:ligatures w14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14:ligatures w14:val="none"/>
        </w:rPr>
      </w:r>
    </w:p>
    <w:tbl>
      <w:tblPr>
        <w:tblW w:w="0" w:type="auto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0"/>
        <w:gridCol w:w="2141"/>
        <w:gridCol w:w="3133"/>
        <w:gridCol w:w="440"/>
        <w:gridCol w:w="567"/>
        <w:gridCol w:w="1701"/>
        <w:gridCol w:w="1397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17" w:lineRule="atLeas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№ п/п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17" w:lineRule="atLeas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Вопросы, отражающие содержание обязательных требований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jc w:val="center"/>
              <w:spacing w:line="17" w:lineRule="atLeas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Ответы на вопросы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line="17" w:lineRule="atLeast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</w:rPr>
              <w:t xml:space="preserve">Примечание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0" w:hanging="142"/>
              <w:jc w:val="center"/>
              <w:spacing w:line="17" w:lineRule="atLeast"/>
              <w:rPr>
                <w:rFonts w:ascii="PT Astra Serif" w:hAnsi="PT Astra Serif" w:cs="PT Astra Serif"/>
                <w:b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0" w:hanging="142"/>
              <w:jc w:val="center"/>
              <w:spacing w:line="17" w:lineRule="atLeast"/>
              <w:rPr>
                <w:rFonts w:ascii="PT Astra Serif" w:hAnsi="PT Astra Serif" w:cs="PT Astra Serif"/>
                <w:b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Нет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0" w:hanging="142"/>
              <w:jc w:val="center"/>
              <w:spacing w:line="17" w:lineRule="atLeast"/>
              <w:rPr>
                <w:rFonts w:ascii="PT Astra Serif" w:hAnsi="PT Astra Serif" w:cs="PT Astra Serif"/>
                <w:b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Неприменимо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849"/>
              <w:ind w:left="142" w:right="121" w:firstLine="0"/>
              <w:jc w:val="left"/>
              <w:spacing w:before="0" w:after="0" w:afterAutospacing="0" w:line="17" w:lineRule="atLeast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4"/>
              </w:rPr>
              <w:t xml:space="preserve">Численность работников работодателя превышает 35 человек и до 100 человек включительно</w:t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  <w:p>
            <w:pPr>
              <w:ind w:left="142" w:right="121" w:firstLine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1) часть 1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статьи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38 Федерального закона </w:t>
              <w:br/>
              <w:t xml:space="preserve">от 12 декабря 2023 года </w:t>
              <w:br/>
              <w:t xml:space="preserve">№ 565-ФЗ «О занятости населения в Российской Федерации» (далее – Федеральный закон </w:t>
              <w:br/>
              <w:t xml:space="preserve">№ 565-ФЗ);</w:t>
            </w:r>
            <w:r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none"/>
              </w:rPr>
              <w:t xml:space="preserve">2) пу</w:t>
            </w: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white"/>
              </w:rPr>
              <w:t xml:space="preserve">нкт 3 Порядка установления квоты для приема на работу инвалидов и минимального количества специальных рабочих мест для трудоустройства инвалидов в Удмуртской Республике, утвержденного постановлением </w:t>
            </w: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white"/>
              </w:rPr>
              <w:t xml:space="preserve">Правительства</w:t>
            </w: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none"/>
              </w:rPr>
              <w:t xml:space="preserve"> Удмуртской Республики</w:t>
            </w: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white"/>
              </w:rPr>
              <w:t xml:space="preserve"> от 28 ноября 2016 года № 500 </w:t>
            </w: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white"/>
              </w:rPr>
              <w:t xml:space="preserve">«Об определении Порядка проведения отдельных специальных мероприятий, способствующих повышению конкурентоспособности инвалидов на рынке труда Удмуртской Республики»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(далее – Порядок № 500)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4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121" w:firstLine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4"/>
              </w:rPr>
              <w:t xml:space="preserve">Работодателем количество рабочих мест для трудоустройства инвалидов рассчитано в размере  2% от среднесписочной численности работников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1)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часть 1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статьи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38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Федерального закона </w:t>
              <w:br/>
              <w:t xml:space="preserve">№ 565-ФЗ;</w:t>
            </w:r>
            <w:r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none"/>
              </w:rPr>
              <w:t xml:space="preserve">2) пун</w:t>
            </w: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white"/>
              </w:rPr>
              <w:t xml:space="preserve">кт 3 </w:t>
            </w: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none"/>
              </w:rPr>
              <w:t xml:space="preserve">Порядка № 500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121" w:firstLine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4"/>
              </w:rPr>
              <w:t xml:space="preserve">Численность работников работодателя  превышает 100 человек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1)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часть 1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статьи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38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Федерального закона </w:t>
              <w:br/>
              <w:t xml:space="preserve">№ 565-ФЗ;</w:t>
            </w:r>
            <w:r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none"/>
              </w:rPr>
              <w:t xml:space="preserve">2) пун</w:t>
            </w: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white"/>
              </w:rPr>
              <w:t xml:space="preserve">кт 3 </w:t>
            </w: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none"/>
              </w:rPr>
              <w:t xml:space="preserve">Порядка № 500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7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4.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121" w:firstLine="0"/>
              <w:spacing w:after="0" w:afterAutospacing="0" w:line="17" w:lineRule="atLeast"/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4"/>
              </w:rPr>
              <w:t xml:space="preserve">Работодателем количество рабочих мест для трудоустройства инвалидов рассчитано в размере  3% от среднесписочной численности работников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1)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часть 1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статьи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38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Федерального закона </w:t>
              <w:br/>
              <w:t xml:space="preserve">№ 565-ФЗ;</w:t>
            </w:r>
            <w:r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1c1c1c"/>
                <w:sz w:val="24"/>
                <w:szCs w:val="24"/>
                <w:highlight w:val="whit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none"/>
              </w:rPr>
              <w:t xml:space="preserve">2) пун</w:t>
            </w: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white"/>
              </w:rPr>
              <w:t xml:space="preserve">кт 3 </w:t>
            </w:r>
            <w:r>
              <w:rPr>
                <w:rFonts w:ascii="PT Astra Serif" w:hAnsi="PT Astra Serif" w:eastAsia="PT Astra Serif" w:cs="PT Astra Serif"/>
                <w:color w:val="1c1c1c"/>
                <w:sz w:val="24"/>
                <w:szCs w:val="24"/>
                <w:highlight w:val="none"/>
              </w:rPr>
              <w:t xml:space="preserve">Порядка № 500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5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121" w:firstLine="0"/>
              <w:jc w:val="both"/>
              <w:spacing w:before="0" w:after="0" w:afterAutospacing="0" w:line="17" w:lineRule="atLeast"/>
              <w:rPr>
                <w:rFonts w:ascii="PT Astra Serif" w:hAnsi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4"/>
              </w:rPr>
              <w:t xml:space="preserve">При исчислении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квоты для приема на работу инвалидов из среднесписочной численности работников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4"/>
              </w:rPr>
              <w:t xml:space="preserve"> работодатель исключает работников,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условия труда на рабочих местах которых отнесены к вредным и (или) опасным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u w:val="none"/>
              </w:rPr>
              <w:t xml:space="preserve">условиям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 труда по результатам специальной оценки условий труда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часть 5 статьи 38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Федерального закона </w:t>
              <w:br/>
              <w:t xml:space="preserve">№ 565-ФЗ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6.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142" w:right="121" w:firstLine="0"/>
              <w:jc w:val="both"/>
              <w:spacing w:before="0" w:after="0" w:afterAutospacing="0" w:line="17" w:lineRule="atLeast"/>
              <w:rPr>
                <w:rFonts w:ascii="PT Astra Serif" w:hAnsi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Выполнение работодателем установленной квоты обеспечивается наличием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заключенного трудового договора с инвалидом на рабочее место непосредственно у работодателя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1) пункт 1 части 6 статьи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38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Федерального закона </w:t>
              <w:br/>
              <w:t xml:space="preserve">№ 565-ФЗ;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2) подпункт «а» пункта 3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вил выполнения работ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одателем квоты для приема на работу инвалидов, утвержденных постановлением Правительства Российской Федерации от 30 мая 2024 года № 709 «О порядке выполнения работодателями квоты для приема на работу инвалидов» (далее – Правила № 709)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5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142" w:right="121" w:firstLine="0"/>
              <w:jc w:val="both"/>
              <w:spacing w:before="0" w:after="0" w:afterAutospacing="0" w:line="17" w:lineRule="atLeast"/>
              <w:rPr>
                <w:rFonts w:ascii="PT Astra Serif" w:hAnsi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Выполнение работодателем установленной квоты обеспечивается наличием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заключенного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трудового договора между инвалидом и иной организацией в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соответствии с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u w:val="none"/>
              </w:rPr>
              <w:t xml:space="preserve">соглашением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</w:rPr>
              <w:t xml:space="preserve"> о трудоустройс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тве инвалидов, заключаемым между работодателем, которому установлена квота для приема на работу инвалидов, и иной организацией,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а также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</w:rPr>
              <w:t xml:space="preserve"> в иных случаях, установленных Правительством Российской Федерации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1)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пункты 2, 3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части 6 статьи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38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Федерального закона № 565-ФЗ;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2)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подпункты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«б» - «г»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пункта 3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Правил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№ 709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5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pStyle w:val="849"/>
              <w:ind w:left="142" w:right="121" w:firstLine="0"/>
              <w:jc w:val="left"/>
              <w:spacing w:before="0" w:after="0" w:afterAutospacing="0" w:line="17" w:lineRule="atLeast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4"/>
              </w:rPr>
              <w:t xml:space="preserve">Работодателем установленная квота для приема на работу инвалидов выполнена </w:t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  <w:p>
            <w:pPr>
              <w:pStyle w:val="849"/>
              <w:ind w:left="142" w:right="121" w:firstLine="0"/>
              <w:jc w:val="left"/>
              <w:spacing w:before="0" w:after="0" w:afterAutospacing="0" w:line="17" w:lineRule="atLeast"/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b w:val="0"/>
                <w:i w:val="0"/>
                <w:strike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1) часть 6 статьи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38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Федерального закона </w:t>
              <w:br/>
              <w:t xml:space="preserve">№ 565-ФЗ;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2)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пункт 3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авил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№ 709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3) пункт 1 приказ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 Министерства социальной политики и труда Удмуртской Республики от 1 августа 2018 года № 310 «Об установлении минимального количества специальных рабочих мест для трудоустройства инвалидов в организациях, расположенных на территории Удмуртской Республики»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121" w:firstLine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Работодатель информирует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государственную службу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занятости о выполнении квоты для приема на работу инвалидов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ind w:left="142" w:right="121" w:firstLine="0"/>
              <w:spacing w:after="0" w:afterAutospacing="0" w:line="17" w:lineRule="atLeast"/>
              <w:rPr>
                <w:rFonts w:ascii="PT Astra Serif" w:hAnsi="PT Astra Serif" w:eastAsia="PT Astra Serif" w:cs="PT Astra Serif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посредством размещения такой информации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на единой цифровой платформе или на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</w:t>
            </w:r>
            <w:r>
              <w:rPr>
                <w:rFonts w:ascii="PT Astra Serif" w:hAnsi="PT Astra Serif" w:eastAsia="PT Astra Serif" w:cs="PT Astra Serif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пункт 7 части 1,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часть 2 статьи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53 Федерального закона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565-ФЗ</w:t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   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10.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142" w:right="121" w:firstLine="0"/>
              <w:spacing w:after="0" w:afterAutospacing="0" w:line="17" w:lineRule="atLeast"/>
              <w:rPr>
                <w:rFonts w:ascii="PT Astra Serif" w:hAnsi="PT Astra Serif" w:eastAsia="PT Astra Serif" w:cs="PT Astra Serif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Работодатель информирует государственную службу занятости о  выполнении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квоты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для приема на работу инвалидов ежемесячно не позднее 10-го числа месяца, следующего за отчетным</w:t>
            </w:r>
            <w:r>
              <w:rPr>
                <w:rFonts w:ascii="PT Astra Serif" w:hAnsi="PT Astra Serif" w:eastAsia="PT Astra Serif" w:cs="PT Astra Serif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часть 7 статьи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53 Федерального закона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 565-ФЗ</w:t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142" w:right="121" w:firstLine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аботодатель представляет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государственную службу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занятости  обязательную информацию о выполнении квоты для приема на работу инвалидов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108" w:right="121" w:firstLine="0"/>
              <w:jc w:val="both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часть 9 статьи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53 Федерального закона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№ 565-ФЗ;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14:ligatures w14:val="none"/>
              </w:rPr>
            </w:r>
          </w:p>
          <w:p>
            <w:pPr>
              <w:ind w:left="119" w:right="121" w:firstLine="0"/>
              <w:jc w:val="both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2) формы 6, 7 приказа Мин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 России </w:t>
              <w:br/>
              <w:t xml:space="preserve">от 16 апреля 2024 года </w:t>
              <w:br/>
              <w:t xml:space="preserve">№ 195н «Об утверждении форм предоставления работодателями обязательной информации, предусмотренной частью 1 статьи 53 федерального закона «О занятости населения в Российской федерации» в государственную службу занятости»;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ind w:left="142" w:right="121" w:firstLine="0"/>
              <w:jc w:val="both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3) пункты 6-8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рядка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№ 500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jc w:val="center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142" w:right="121" w:firstLine="0"/>
              <w:spacing w:after="0" w:afterAutospacing="0" w:line="1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Работодатель обеспечивает полноту, достоверность и актуальность информации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 выполнении квоты для приема на работу инвалидов,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представляемой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государственную службу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занятости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119" w:right="121" w:firstLine="0"/>
              <w:jc w:val="both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часть 10 статьи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53 Федерального закона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  <w:t xml:space="preserve">№ 565-ФЗ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left="0" w:right="0"/>
              <w:spacing w:after="0" w:afterAutospacing="0" w:line="17" w:lineRule="atLeast"/>
              <w:rPr>
                <w:rFonts w:ascii="PT Astra Serif" w:hAnsi="PT Astra Serif" w:eastAsia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</w:tbl>
    <w:p>
      <w:pPr>
        <w:contextualSpacing w:val="0"/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 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 w:val="0"/>
        <w:ind w:left="0" w:right="0"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 w:val="0"/>
        <w:ind w:left="0" w:right="0" w:firstLine="0"/>
        <w:jc w:val="left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left"/>
        <w:spacing w:after="0" w:line="240" w:lineRule="auto"/>
        <w:rPr>
          <w:rFonts w:ascii="PT Astra Serif" w:hAnsi="PT Astra Serif" w:eastAsia="PT Astra Serif" w:cs="PT Astra Serif"/>
          <w:sz w:val="28"/>
          <w:szCs w:val="28"/>
          <w:highlight w:val="none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tbl>
      <w:tblPr>
        <w:tblStyle w:val="692"/>
        <w:tblW w:w="9638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3827"/>
        <w:gridCol w:w="237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sdt>
              <w:sdtPr>
                <w:alias w:val="&lt;Должность руководителя&gt;"/>
                <w15:appearance w15:val="boundingBox"/>
                <w:lock w:val="unlocked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  <w:highlight w:val="none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  <w:highlight w:val="none"/>
                  </w:rPr>
                  <w:t xml:space="preserve">Заместитель Председателя Правительства Удмуртской Республики - министр</w:t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  <w:highlight w:val="none"/>
                  </w:rPr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  <w:highlight w:val="none"/>
                  </w:rPr>
                </w:r>
              </w:sdtContent>
            </w:sdt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contextualSpacing w:val="0"/>
              <w:jc w:val="right"/>
              <w:spacing w:after="0" w:line="240" w:lineRule="auto"/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sdt>
              <w:sdtPr>
                <w:alias w:val="&lt;И.О. Фамилия&gt;"/>
                <w15:appearance w15:val="boundingBox"/>
                <w:lock w:val="unlocked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  <w:highlight w:val="none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  <w:highlight w:val="none"/>
                  </w:rPr>
                  <w:br/>
                  <w:br/>
                  <w:t xml:space="preserve">О.В. Лубнина</w:t>
                </w:r>
              </w:sdtContent>
            </w:sdt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</w:r>
          </w:p>
        </w:tc>
      </w:tr>
    </w:tbl>
    <w:p>
      <w:pPr>
        <w:contextualSpacing w:val="0"/>
        <w:ind w:left="0" w:right="0" w:firstLine="0"/>
        <w:jc w:val="left"/>
        <w:spacing w:after="0" w:line="240" w:lineRule="auto"/>
        <w:rPr>
          <w:rFonts w:ascii="PT Astra Serif" w:hAnsi="PT Astra Serif" w:cs="PT Astra Serif"/>
          <w:sz w:val="28"/>
          <w:szCs w:val="28"/>
        </w:rP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10"/>
      <w:headerReference w:type="first" r:id="rId11"/>
      <w:footerReference w:type="first" r:id="rId12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Давыдова Ольга" w:date="2025-02-13T13:16:52Z" w:initials="ДО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утвержденную</w:t>
      </w:r>
    </w:p>
  </w:comment>
  <w:comment w:id="1" w:author="Шаимова Ольга" w:date="2025-02-13T16:39:43Z" w:initials="ШО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поправила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Давыдова Ольга" w:date="2025-02-13T14:17:46Z" w:initials="ДО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прошу проверить межстрочные интервалы в таблице</w:t>
      </w:r>
    </w:p>
  </w:comment>
  <w:comment w:id="1" w:author="Давыдова Ольга" w:date="2025-02-13T14:17:46Z" w:initials="ДО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прошу проверить межстрочные интервалы в таблице</w:t>
      </w:r>
    </w:p>
  </w:comment>
  <w:comment w:id="2" w:author="Давыдова Ольга" w:date="2025-02-13T13:20:03Z" w:initials="ДО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поравьте столбцы, варианты ответов д.б. не под вопросами, а под ответами на вопросы</w:t>
      </w:r>
    </w:p>
  </w:comment>
  <w:comment w:id="3" w:author="Давыдова Ольга" w:date="2025-02-13T14:05:35Z" w:initials="ДО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проверьте нумерацию, нужна ли она? в первой строке таблицы ее нет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paraIdParent="00000001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E51CDC0" w16cex:dateUtc="2025-02-13T09:16:52Z"/>
  <w16cex:commentExtensible w16cex:durableId="721BA2DC" w16cex:dateUtc="2025-02-13T12:39:43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5E3C668" w16cex:dateUtc="2025-02-13T10:17:46Z"/>
  <w16cex:commentExtensible w16cex:durableId="106DDA6B" w16cex:dateUtc="2025-02-13T10:17:46Z"/>
  <w16cex:commentExtensible w16cex:durableId="3632FA69" w16cex:dateUtc="2025-02-13T09:20:03Z"/>
  <w16cex:commentExtensible w16cex:durableId="1F87ADA7" w16cex:dateUtc="2025-02-13T10:05: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E51CDC0"/>
  <w16cid:commentId w16cid:paraId="00000002" w16cid:durableId="721BA2DC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5E3C668"/>
  <w16cid:commentId w16cid:paraId="00000002" w16cid:durableId="106DDA6B"/>
  <w16cid:commentId w16cid:paraId="00000003" w16cid:durableId="3632FA69"/>
  <w16cid:commentId w16cid:paraId="00000004" w16cid:durableId="1F87AD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  <w:jc w:val="center"/>
    </w:pPr>
    <w:fldSimple w:instr="PAGE \* MERGEFORMAT">
      <w:r>
        <w:t xml:space="preserve">1</w:t>
      </w:r>
    </w:fldSimple>
    <w:r/>
    <w:r/>
  </w:p>
  <w:p>
    <w:pPr>
      <w:pStyle w:val="8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7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3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5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7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9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1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3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5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7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9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Шаимова Ольга">
    <w15:presenceInfo w15:providerId="Teamlab" w15:userId="16995"/>
  </w15:person>
  <w15:person w15:author="Давыдова Ольга">
    <w15:presenceInfo w15:providerId="Teamlab" w15:userId="16895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выдова Ольга">
    <w15:presenceInfo w15:providerId="Teamlab" w15:userId="16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5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5"/>
    <w:next w:val="835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6"/>
    <w:link w:val="680"/>
    <w:uiPriority w:val="10"/>
    <w:rPr>
      <w:sz w:val="48"/>
      <w:szCs w:val="48"/>
    </w:rPr>
  </w:style>
  <w:style w:type="paragraph" w:styleId="682">
    <w:name w:val="Subtitle"/>
    <w:basedOn w:val="835"/>
    <w:next w:val="835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6"/>
    <w:link w:val="682"/>
    <w:uiPriority w:val="11"/>
    <w:rPr>
      <w:sz w:val="24"/>
      <w:szCs w:val="24"/>
    </w:rPr>
  </w:style>
  <w:style w:type="paragraph" w:styleId="684">
    <w:name w:val="Quote"/>
    <w:basedOn w:val="835"/>
    <w:next w:val="835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5"/>
    <w:next w:val="835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6"/>
    <w:link w:val="842"/>
    <w:uiPriority w:val="99"/>
  </w:style>
  <w:style w:type="character" w:styleId="689">
    <w:name w:val="Footer Char"/>
    <w:basedOn w:val="836"/>
    <w:link w:val="844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844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Balloon Text"/>
    <w:basedOn w:val="835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6"/>
    <w:link w:val="83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Header"/>
    <w:basedOn w:val="835"/>
    <w:link w:val="843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6"/>
    <w:link w:val="842"/>
    <w:uiPriority w:val="99"/>
    <w:semiHidden/>
    <w:rPr>
      <w:rFonts w:ascii="Calibri" w:hAnsi="Calibri" w:eastAsia="Times New Roman" w:cs="Times New Roman"/>
      <w:lang w:eastAsia="ru-RU"/>
    </w:rPr>
  </w:style>
  <w:style w:type="paragraph" w:styleId="844">
    <w:name w:val="Footer"/>
    <w:basedOn w:val="835"/>
    <w:link w:val="84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6"/>
    <w:link w:val="844"/>
    <w:uiPriority w:val="99"/>
    <w:semiHidden/>
    <w:rPr>
      <w:rFonts w:ascii="Calibri" w:hAnsi="Calibri" w:eastAsia="Times New Roman" w:cs="Times New Roman"/>
      <w:lang w:eastAsia="ru-RU"/>
    </w:rPr>
  </w:style>
  <w:style w:type="paragraph" w:styleId="846" w:customStyle="1">
    <w:name w:val="ДатаНомер"/>
    <w:basedOn w:val="835"/>
    <w:link w:val="847"/>
    <w:qFormat/>
    <w:pPr>
      <w:jc w:val="center"/>
      <w:spacing w:after="0" w:line="240" w:lineRule="auto"/>
      <w:framePr w:hSpace="180" w:wrap="around" w:vAnchor="text" w:hAnchor="margin" w:y="96"/>
    </w:pPr>
    <w:rPr>
      <w:rFonts w:ascii="Times New Roman" w:hAnsi="Times New Roman"/>
      <w:sz w:val="26"/>
      <w:szCs w:val="24"/>
    </w:rPr>
  </w:style>
  <w:style w:type="character" w:styleId="847" w:customStyle="1">
    <w:name w:val="ДатаНомер Знак"/>
    <w:link w:val="846"/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84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comments" Target="comments.xml" /><Relationship Id="rId14" Type="http://schemas.microsoft.com/office/2011/relationships/commentsExtended" Target="commentsExtended.xml" /><Relationship Id="rId15" Type="http://schemas.microsoft.com/office/2018/08/relationships/commentsExtensible" Target="commentsExtensible.xml" /><Relationship Id="rId16" Type="http://schemas.microsoft.com/office/2016/09/relationships/commentsIds" Target="commentsIds.xml" /><Relationship Id="rId17" Type="http://schemas.microsoft.com/office/2011/relationships/people" Target="people.xml" /><Relationship Id="rId18" Type="http://schemas.onlyoffice.com/commentsDocument" Target="commentsDocument.xml" /><Relationship Id="rId19" Type="http://schemas.onlyoffice.com/commentsExtendedDocument" Target="commentsExtendedDocument.xml" /><Relationship Id="rId20" Type="http://schemas.onlyoffice.com/commentsExtensibleDocument" Target="commentsExtensibleDocument.xml" /><Relationship Id="rId21" Type="http://schemas.onlyoffice.com/commentsIdsDocument" Target="commentsIdsDocument.xml" /><Relationship Id="rId22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18" w:default="1">
    <w:name w:val="Normal"/>
    <w:qFormat/>
  </w:style>
  <w:style w:type="character" w:styleId="1319" w:default="1">
    <w:name w:val="Default Paragraph Font"/>
    <w:uiPriority w:val="1"/>
    <w:semiHidden/>
    <w:unhideWhenUsed/>
  </w:style>
  <w:style w:type="numbering" w:styleId="1320" w:default="1">
    <w:name w:val="No List"/>
    <w:uiPriority w:val="99"/>
    <w:semiHidden/>
    <w:unhideWhenUsed/>
  </w:style>
  <w:style w:type="paragraph" w:styleId="1321">
    <w:name w:val="Heading 1"/>
    <w:basedOn w:val="1318"/>
    <w:next w:val="1318"/>
    <w:link w:val="13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22">
    <w:name w:val="Heading 1 Char"/>
    <w:basedOn w:val="1319"/>
    <w:link w:val="1321"/>
    <w:uiPriority w:val="9"/>
    <w:rPr>
      <w:rFonts w:ascii="Arial" w:hAnsi="Arial" w:eastAsia="Arial" w:cs="Arial"/>
      <w:sz w:val="40"/>
      <w:szCs w:val="40"/>
    </w:rPr>
  </w:style>
  <w:style w:type="paragraph" w:styleId="1323">
    <w:name w:val="Heading 2"/>
    <w:basedOn w:val="1318"/>
    <w:next w:val="1318"/>
    <w:link w:val="13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24">
    <w:name w:val="Heading 2 Char"/>
    <w:basedOn w:val="1319"/>
    <w:link w:val="1323"/>
    <w:uiPriority w:val="9"/>
    <w:rPr>
      <w:rFonts w:ascii="Arial" w:hAnsi="Arial" w:eastAsia="Arial" w:cs="Arial"/>
      <w:sz w:val="34"/>
    </w:rPr>
  </w:style>
  <w:style w:type="paragraph" w:styleId="1325">
    <w:name w:val="Heading 3"/>
    <w:basedOn w:val="1318"/>
    <w:next w:val="1318"/>
    <w:link w:val="13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26">
    <w:name w:val="Heading 3 Char"/>
    <w:basedOn w:val="1319"/>
    <w:link w:val="1325"/>
    <w:uiPriority w:val="9"/>
    <w:rPr>
      <w:rFonts w:ascii="Arial" w:hAnsi="Arial" w:eastAsia="Arial" w:cs="Arial"/>
      <w:sz w:val="30"/>
      <w:szCs w:val="30"/>
    </w:rPr>
  </w:style>
  <w:style w:type="paragraph" w:styleId="1327">
    <w:name w:val="Heading 4"/>
    <w:basedOn w:val="1318"/>
    <w:next w:val="1318"/>
    <w:link w:val="13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28">
    <w:name w:val="Heading 4 Char"/>
    <w:basedOn w:val="1319"/>
    <w:link w:val="1327"/>
    <w:uiPriority w:val="9"/>
    <w:rPr>
      <w:rFonts w:ascii="Arial" w:hAnsi="Arial" w:eastAsia="Arial" w:cs="Arial"/>
      <w:b/>
      <w:bCs/>
      <w:sz w:val="26"/>
      <w:szCs w:val="26"/>
    </w:rPr>
  </w:style>
  <w:style w:type="paragraph" w:styleId="1329">
    <w:name w:val="Heading 5"/>
    <w:basedOn w:val="1318"/>
    <w:next w:val="1318"/>
    <w:link w:val="13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30">
    <w:name w:val="Heading 5 Char"/>
    <w:basedOn w:val="1319"/>
    <w:link w:val="1329"/>
    <w:uiPriority w:val="9"/>
    <w:rPr>
      <w:rFonts w:ascii="Arial" w:hAnsi="Arial" w:eastAsia="Arial" w:cs="Arial"/>
      <w:b/>
      <w:bCs/>
      <w:sz w:val="24"/>
      <w:szCs w:val="24"/>
    </w:rPr>
  </w:style>
  <w:style w:type="paragraph" w:styleId="1331">
    <w:name w:val="Heading 6"/>
    <w:basedOn w:val="1318"/>
    <w:next w:val="1318"/>
    <w:link w:val="13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32">
    <w:name w:val="Heading 6 Char"/>
    <w:basedOn w:val="1319"/>
    <w:link w:val="1331"/>
    <w:uiPriority w:val="9"/>
    <w:rPr>
      <w:rFonts w:ascii="Arial" w:hAnsi="Arial" w:eastAsia="Arial" w:cs="Arial"/>
      <w:b/>
      <w:bCs/>
      <w:sz w:val="22"/>
      <w:szCs w:val="22"/>
    </w:rPr>
  </w:style>
  <w:style w:type="paragraph" w:styleId="1333">
    <w:name w:val="Heading 7"/>
    <w:basedOn w:val="1318"/>
    <w:next w:val="1318"/>
    <w:link w:val="13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34">
    <w:name w:val="Heading 7 Char"/>
    <w:basedOn w:val="1319"/>
    <w:link w:val="13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35">
    <w:name w:val="Heading 8"/>
    <w:basedOn w:val="1318"/>
    <w:next w:val="1318"/>
    <w:link w:val="13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36">
    <w:name w:val="Heading 8 Char"/>
    <w:basedOn w:val="1319"/>
    <w:link w:val="1335"/>
    <w:uiPriority w:val="9"/>
    <w:rPr>
      <w:rFonts w:ascii="Arial" w:hAnsi="Arial" w:eastAsia="Arial" w:cs="Arial"/>
      <w:i/>
      <w:iCs/>
      <w:sz w:val="22"/>
      <w:szCs w:val="22"/>
    </w:rPr>
  </w:style>
  <w:style w:type="paragraph" w:styleId="1337">
    <w:name w:val="Heading 9"/>
    <w:basedOn w:val="1318"/>
    <w:next w:val="1318"/>
    <w:link w:val="13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38">
    <w:name w:val="Heading 9 Char"/>
    <w:basedOn w:val="1319"/>
    <w:link w:val="1337"/>
    <w:uiPriority w:val="9"/>
    <w:rPr>
      <w:rFonts w:ascii="Arial" w:hAnsi="Arial" w:eastAsia="Arial" w:cs="Arial"/>
      <w:i/>
      <w:iCs/>
      <w:sz w:val="21"/>
      <w:szCs w:val="21"/>
    </w:rPr>
  </w:style>
  <w:style w:type="paragraph" w:styleId="1339">
    <w:name w:val="List Paragraph"/>
    <w:basedOn w:val="1318"/>
    <w:uiPriority w:val="34"/>
    <w:qFormat/>
    <w:pPr>
      <w:contextualSpacing/>
      <w:ind w:left="720"/>
    </w:pPr>
  </w:style>
  <w:style w:type="table" w:styleId="13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341">
    <w:name w:val="No Spacing"/>
    <w:uiPriority w:val="1"/>
    <w:qFormat/>
    <w:pPr>
      <w:spacing w:before="0" w:after="0" w:line="240" w:lineRule="auto"/>
    </w:pPr>
  </w:style>
  <w:style w:type="paragraph" w:styleId="1342">
    <w:name w:val="Title"/>
    <w:basedOn w:val="1318"/>
    <w:next w:val="1318"/>
    <w:link w:val="13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43">
    <w:name w:val="Title Char"/>
    <w:basedOn w:val="1319"/>
    <w:link w:val="1342"/>
    <w:uiPriority w:val="10"/>
    <w:rPr>
      <w:sz w:val="48"/>
      <w:szCs w:val="48"/>
    </w:rPr>
  </w:style>
  <w:style w:type="paragraph" w:styleId="1344">
    <w:name w:val="Subtitle"/>
    <w:basedOn w:val="1318"/>
    <w:next w:val="1318"/>
    <w:link w:val="1345"/>
    <w:uiPriority w:val="11"/>
    <w:qFormat/>
    <w:pPr>
      <w:spacing w:before="200" w:after="200"/>
    </w:pPr>
    <w:rPr>
      <w:sz w:val="24"/>
      <w:szCs w:val="24"/>
    </w:rPr>
  </w:style>
  <w:style w:type="character" w:styleId="1345">
    <w:name w:val="Subtitle Char"/>
    <w:basedOn w:val="1319"/>
    <w:link w:val="1344"/>
    <w:uiPriority w:val="11"/>
    <w:rPr>
      <w:sz w:val="24"/>
      <w:szCs w:val="24"/>
    </w:rPr>
  </w:style>
  <w:style w:type="paragraph" w:styleId="1346">
    <w:name w:val="Quote"/>
    <w:basedOn w:val="1318"/>
    <w:next w:val="1318"/>
    <w:link w:val="1347"/>
    <w:uiPriority w:val="29"/>
    <w:qFormat/>
    <w:pPr>
      <w:ind w:left="720" w:right="720"/>
    </w:pPr>
    <w:rPr>
      <w:i/>
    </w:rPr>
  </w:style>
  <w:style w:type="character" w:styleId="1347">
    <w:name w:val="Quote Char"/>
    <w:link w:val="1346"/>
    <w:uiPriority w:val="29"/>
    <w:rPr>
      <w:i/>
    </w:rPr>
  </w:style>
  <w:style w:type="paragraph" w:styleId="1348">
    <w:name w:val="Intense Quote"/>
    <w:basedOn w:val="1318"/>
    <w:next w:val="1318"/>
    <w:link w:val="13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49">
    <w:name w:val="Intense Quote Char"/>
    <w:link w:val="1348"/>
    <w:uiPriority w:val="30"/>
    <w:rPr>
      <w:i/>
    </w:rPr>
  </w:style>
  <w:style w:type="paragraph" w:styleId="1350">
    <w:name w:val="Header"/>
    <w:basedOn w:val="1318"/>
    <w:link w:val="13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51">
    <w:name w:val="Header Char"/>
    <w:basedOn w:val="1319"/>
    <w:link w:val="1350"/>
    <w:uiPriority w:val="99"/>
  </w:style>
  <w:style w:type="paragraph" w:styleId="1352">
    <w:name w:val="Footer"/>
    <w:basedOn w:val="1318"/>
    <w:link w:val="13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53">
    <w:name w:val="Footer Char"/>
    <w:basedOn w:val="1319"/>
    <w:link w:val="1352"/>
    <w:uiPriority w:val="99"/>
  </w:style>
  <w:style w:type="paragraph" w:styleId="1354">
    <w:name w:val="Caption"/>
    <w:basedOn w:val="1318"/>
    <w:next w:val="13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55">
    <w:name w:val="Caption Char"/>
    <w:basedOn w:val="1354"/>
    <w:link w:val="1352"/>
    <w:uiPriority w:val="99"/>
  </w:style>
  <w:style w:type="table" w:styleId="1356">
    <w:name w:val="Table Grid"/>
    <w:basedOn w:val="13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57">
    <w:name w:val="Table Grid Light"/>
    <w:basedOn w:val="13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58">
    <w:name w:val="Plain Table 1"/>
    <w:basedOn w:val="13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59">
    <w:name w:val="Plain Table 2"/>
    <w:basedOn w:val="13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60">
    <w:name w:val="Plain Table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61">
    <w:name w:val="Plain Table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2">
    <w:name w:val="Plain Table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63">
    <w:name w:val="Grid Table 1 Light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4">
    <w:name w:val="Grid Table 1 Light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5">
    <w:name w:val="Grid Table 1 Light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6">
    <w:name w:val="Grid Table 1 Light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7">
    <w:name w:val="Grid Table 1 Light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8">
    <w:name w:val="Grid Table 1 Light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9">
    <w:name w:val="Grid Table 1 Light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0">
    <w:name w:val="Grid Table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1">
    <w:name w:val="Grid Table 2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2">
    <w:name w:val="Grid Table 2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3">
    <w:name w:val="Grid Table 2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4">
    <w:name w:val="Grid Table 2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5">
    <w:name w:val="Grid Table 2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6">
    <w:name w:val="Grid Table 2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7">
    <w:name w:val="Grid Table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8">
    <w:name w:val="Grid Table 3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9">
    <w:name w:val="Grid Table 3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0">
    <w:name w:val="Grid Table 3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1">
    <w:name w:val="Grid Table 3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2">
    <w:name w:val="Grid Table 3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3">
    <w:name w:val="Grid Table 3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4">
    <w:name w:val="Grid Table 4"/>
    <w:basedOn w:val="13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85">
    <w:name w:val="Grid Table 4 - Accent 1"/>
    <w:basedOn w:val="13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86">
    <w:name w:val="Grid Table 4 - Accent 2"/>
    <w:basedOn w:val="13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87">
    <w:name w:val="Grid Table 4 - Accent 3"/>
    <w:basedOn w:val="13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88">
    <w:name w:val="Grid Table 4 - Accent 4"/>
    <w:basedOn w:val="13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89">
    <w:name w:val="Grid Table 4 - Accent 5"/>
    <w:basedOn w:val="13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90">
    <w:name w:val="Grid Table 4 - Accent 6"/>
    <w:basedOn w:val="13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91">
    <w:name w:val="Grid Table 5 Dark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92">
    <w:name w:val="Grid Table 5 Dark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393">
    <w:name w:val="Grid Table 5 Dark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394">
    <w:name w:val="Grid Table 5 Dark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395">
    <w:name w:val="Grid Table 5 Dark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396">
    <w:name w:val="Grid Table 5 Dark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397">
    <w:name w:val="Grid Table 5 Dark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398">
    <w:name w:val="Grid Table 6 Colorful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99">
    <w:name w:val="Grid Table 6 Colorful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00">
    <w:name w:val="Grid Table 6 Colorful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01">
    <w:name w:val="Grid Table 6 Colorful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02">
    <w:name w:val="Grid Table 6 Colorful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03">
    <w:name w:val="Grid Table 6 Colorful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04">
    <w:name w:val="Grid Table 6 Colorful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05">
    <w:name w:val="Grid Table 7 Colorful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6">
    <w:name w:val="Grid Table 7 Colorful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7">
    <w:name w:val="Grid Table 7 Colorful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8">
    <w:name w:val="Grid Table 7 Colorful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9">
    <w:name w:val="Grid Table 7 Colorful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0">
    <w:name w:val="Grid Table 7 Colorful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1">
    <w:name w:val="Grid Table 7 Colorful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2">
    <w:name w:val="List Table 1 Light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3">
    <w:name w:val="List Table 1 Light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4">
    <w:name w:val="List Table 1 Light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5">
    <w:name w:val="List Table 1 Light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6">
    <w:name w:val="List Table 1 Light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7">
    <w:name w:val="List Table 1 Light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8">
    <w:name w:val="List Table 1 Light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9">
    <w:name w:val="List Table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20">
    <w:name w:val="List Table 2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21">
    <w:name w:val="List Table 2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22">
    <w:name w:val="List Table 2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23">
    <w:name w:val="List Table 2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24">
    <w:name w:val="List Table 2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25">
    <w:name w:val="List Table 2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26">
    <w:name w:val="List Table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List Table 3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List Table 3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List Table 3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0">
    <w:name w:val="List Table 3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1">
    <w:name w:val="List Table 3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2">
    <w:name w:val="List Table 3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3">
    <w:name w:val="List Table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4">
    <w:name w:val="List Table 4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5">
    <w:name w:val="List Table 4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6">
    <w:name w:val="List Table 4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7">
    <w:name w:val="List Table 4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8">
    <w:name w:val="List Table 4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9">
    <w:name w:val="List Table 4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0">
    <w:name w:val="List Table 5 Dark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1">
    <w:name w:val="List Table 5 Dark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2">
    <w:name w:val="List Table 5 Dark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3">
    <w:name w:val="List Table 5 Dark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4">
    <w:name w:val="List Table 5 Dark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5">
    <w:name w:val="List Table 5 Dark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6">
    <w:name w:val="List Table 5 Dark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47">
    <w:name w:val="List Table 6 Colorful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48">
    <w:name w:val="List Table 6 Colorful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49">
    <w:name w:val="List Table 6 Colorful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50">
    <w:name w:val="List Table 6 Colorful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51">
    <w:name w:val="List Table 6 Colorful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52">
    <w:name w:val="List Table 6 Colorful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3">
    <w:name w:val="List Table 6 Colorful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4">
    <w:name w:val="List Table 7 Colorful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5">
    <w:name w:val="List Table 7 Colorful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56">
    <w:name w:val="List Table 7 Colorful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57">
    <w:name w:val="List Table 7 Colorful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58">
    <w:name w:val="List Table 7 Colorful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59">
    <w:name w:val="List Table 7 Colorful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60">
    <w:name w:val="List Table 7 Colorful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61">
    <w:name w:val="Lined - Accent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62">
    <w:name w:val="Lined - Accent 1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63">
    <w:name w:val="Lined - Accent 2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64">
    <w:name w:val="Lined - Accent 3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65">
    <w:name w:val="Lined - Accent 4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66">
    <w:name w:val="Lined - Accent 5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67">
    <w:name w:val="Lined - Accent 6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68">
    <w:name w:val="Bordered &amp; Lined - Accent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69">
    <w:name w:val="Bordered &amp; Lined - Accent 1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70">
    <w:name w:val="Bordered &amp; Lined - Accent 2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71">
    <w:name w:val="Bordered &amp; Lined - Accent 3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72">
    <w:name w:val="Bordered &amp; Lined - Accent 4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73">
    <w:name w:val="Bordered &amp; Lined - Accent 5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74">
    <w:name w:val="Bordered &amp; Lined - Accent 6"/>
    <w:basedOn w:val="13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75">
    <w:name w:val="Bordered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76">
    <w:name w:val="Bordered - Accent 1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77">
    <w:name w:val="Bordered - Accent 2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78">
    <w:name w:val="Bordered - Accent 3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79">
    <w:name w:val="Bordered - Accent 4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80">
    <w:name w:val="Bordered - Accent 5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81">
    <w:name w:val="Bordered - Accent 6"/>
    <w:basedOn w:val="13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82">
    <w:name w:val="Hyperlink"/>
    <w:uiPriority w:val="99"/>
    <w:unhideWhenUsed/>
    <w:rPr>
      <w:color w:val="0000ff" w:themeColor="hyperlink"/>
      <w:u w:val="single"/>
    </w:rPr>
  </w:style>
  <w:style w:type="paragraph" w:styleId="1483">
    <w:name w:val="footnote text"/>
    <w:basedOn w:val="1318"/>
    <w:link w:val="1484"/>
    <w:uiPriority w:val="99"/>
    <w:semiHidden/>
    <w:unhideWhenUsed/>
    <w:pPr>
      <w:spacing w:after="40" w:line="240" w:lineRule="auto"/>
    </w:pPr>
    <w:rPr>
      <w:sz w:val="18"/>
    </w:rPr>
  </w:style>
  <w:style w:type="character" w:styleId="1484">
    <w:name w:val="Footnote Text Char"/>
    <w:link w:val="1483"/>
    <w:uiPriority w:val="99"/>
    <w:rPr>
      <w:sz w:val="18"/>
    </w:rPr>
  </w:style>
  <w:style w:type="character" w:styleId="1485">
    <w:name w:val="footnote reference"/>
    <w:basedOn w:val="1319"/>
    <w:uiPriority w:val="99"/>
    <w:unhideWhenUsed/>
    <w:rPr>
      <w:vertAlign w:val="superscript"/>
    </w:rPr>
  </w:style>
  <w:style w:type="paragraph" w:styleId="1486">
    <w:name w:val="endnote text"/>
    <w:basedOn w:val="1318"/>
    <w:link w:val="1487"/>
    <w:uiPriority w:val="99"/>
    <w:semiHidden/>
    <w:unhideWhenUsed/>
    <w:pPr>
      <w:spacing w:after="0" w:line="240" w:lineRule="auto"/>
    </w:pPr>
    <w:rPr>
      <w:sz w:val="20"/>
    </w:rPr>
  </w:style>
  <w:style w:type="character" w:styleId="1487">
    <w:name w:val="Endnote Text Char"/>
    <w:link w:val="1486"/>
    <w:uiPriority w:val="99"/>
    <w:rPr>
      <w:sz w:val="20"/>
    </w:rPr>
  </w:style>
  <w:style w:type="character" w:styleId="1488">
    <w:name w:val="endnote reference"/>
    <w:basedOn w:val="1319"/>
    <w:uiPriority w:val="99"/>
    <w:semiHidden/>
    <w:unhideWhenUsed/>
    <w:rPr>
      <w:vertAlign w:val="superscript"/>
    </w:rPr>
  </w:style>
  <w:style w:type="paragraph" w:styleId="1489">
    <w:name w:val="toc 1"/>
    <w:basedOn w:val="1318"/>
    <w:next w:val="1318"/>
    <w:uiPriority w:val="39"/>
    <w:unhideWhenUsed/>
    <w:pPr>
      <w:ind w:left="0" w:right="0" w:firstLine="0"/>
      <w:spacing w:after="57"/>
    </w:pPr>
  </w:style>
  <w:style w:type="paragraph" w:styleId="1490">
    <w:name w:val="toc 2"/>
    <w:basedOn w:val="1318"/>
    <w:next w:val="1318"/>
    <w:uiPriority w:val="39"/>
    <w:unhideWhenUsed/>
    <w:pPr>
      <w:ind w:left="283" w:right="0" w:firstLine="0"/>
      <w:spacing w:after="57"/>
    </w:pPr>
  </w:style>
  <w:style w:type="paragraph" w:styleId="1491">
    <w:name w:val="toc 3"/>
    <w:basedOn w:val="1318"/>
    <w:next w:val="1318"/>
    <w:uiPriority w:val="39"/>
    <w:unhideWhenUsed/>
    <w:pPr>
      <w:ind w:left="567" w:right="0" w:firstLine="0"/>
      <w:spacing w:after="57"/>
    </w:pPr>
  </w:style>
  <w:style w:type="paragraph" w:styleId="1492">
    <w:name w:val="toc 4"/>
    <w:basedOn w:val="1318"/>
    <w:next w:val="1318"/>
    <w:uiPriority w:val="39"/>
    <w:unhideWhenUsed/>
    <w:pPr>
      <w:ind w:left="850" w:right="0" w:firstLine="0"/>
      <w:spacing w:after="57"/>
    </w:pPr>
  </w:style>
  <w:style w:type="paragraph" w:styleId="1493">
    <w:name w:val="toc 5"/>
    <w:basedOn w:val="1318"/>
    <w:next w:val="1318"/>
    <w:uiPriority w:val="39"/>
    <w:unhideWhenUsed/>
    <w:pPr>
      <w:ind w:left="1134" w:right="0" w:firstLine="0"/>
      <w:spacing w:after="57"/>
    </w:pPr>
  </w:style>
  <w:style w:type="paragraph" w:styleId="1494">
    <w:name w:val="toc 6"/>
    <w:basedOn w:val="1318"/>
    <w:next w:val="1318"/>
    <w:uiPriority w:val="39"/>
    <w:unhideWhenUsed/>
    <w:pPr>
      <w:ind w:left="1417" w:right="0" w:firstLine="0"/>
      <w:spacing w:after="57"/>
    </w:pPr>
  </w:style>
  <w:style w:type="paragraph" w:styleId="1495">
    <w:name w:val="toc 7"/>
    <w:basedOn w:val="1318"/>
    <w:next w:val="1318"/>
    <w:uiPriority w:val="39"/>
    <w:unhideWhenUsed/>
    <w:pPr>
      <w:ind w:left="1701" w:right="0" w:firstLine="0"/>
      <w:spacing w:after="57"/>
    </w:pPr>
  </w:style>
  <w:style w:type="paragraph" w:styleId="1496">
    <w:name w:val="toc 8"/>
    <w:basedOn w:val="1318"/>
    <w:next w:val="1318"/>
    <w:uiPriority w:val="39"/>
    <w:unhideWhenUsed/>
    <w:pPr>
      <w:ind w:left="1984" w:right="0" w:firstLine="0"/>
      <w:spacing w:after="57"/>
    </w:pPr>
  </w:style>
  <w:style w:type="paragraph" w:styleId="1497">
    <w:name w:val="toc 9"/>
    <w:basedOn w:val="1318"/>
    <w:next w:val="1318"/>
    <w:uiPriority w:val="39"/>
    <w:unhideWhenUsed/>
    <w:pPr>
      <w:ind w:left="2268" w:right="0" w:firstLine="0"/>
      <w:spacing w:after="57"/>
    </w:pPr>
  </w:style>
  <w:style w:type="paragraph" w:styleId="1498">
    <w:name w:val="TOC Heading"/>
    <w:uiPriority w:val="39"/>
    <w:unhideWhenUsed/>
  </w:style>
  <w:style w:type="paragraph" w:styleId="1499">
    <w:name w:val="table of figures"/>
    <w:basedOn w:val="1318"/>
    <w:next w:val="1318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Толчин А.В.</dc:creator>
  <cp:keywords/>
  <dc:description/>
  <cp:lastModifiedBy>shaimova_olm</cp:lastModifiedBy>
  <cp:revision>26</cp:revision>
  <dcterms:created xsi:type="dcterms:W3CDTF">2019-04-16T11:50:00Z</dcterms:created>
  <dcterms:modified xsi:type="dcterms:W3CDTF">2025-02-24T04:25:47Z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