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04" w:rsidRPr="00C11B89" w:rsidRDefault="00E25404" w:rsidP="00E254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2F2" w:rsidRDefault="00FE52F2" w:rsidP="00FE52F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E52F2" w:rsidRDefault="00FE52F2" w:rsidP="00FE52F2">
      <w:pPr>
        <w:pStyle w:val="ConsPlusNormal"/>
        <w:ind w:left="5664"/>
        <w:rPr>
          <w:rFonts w:ascii="Times New Roman" w:hAnsi="Times New Roman"/>
          <w:sz w:val="24"/>
          <w:szCs w:val="24"/>
        </w:rPr>
      </w:pPr>
      <w:r w:rsidRPr="008B1D68">
        <w:rPr>
          <w:rFonts w:ascii="Times New Roman" w:hAnsi="Times New Roman"/>
          <w:sz w:val="24"/>
          <w:szCs w:val="24"/>
        </w:rPr>
        <w:t>Координационн</w:t>
      </w:r>
      <w:r>
        <w:rPr>
          <w:rFonts w:ascii="Times New Roman" w:hAnsi="Times New Roman"/>
          <w:sz w:val="24"/>
          <w:szCs w:val="24"/>
        </w:rPr>
        <w:t>ым</w:t>
      </w:r>
      <w:r w:rsidRPr="008B1D68">
        <w:rPr>
          <w:rFonts w:ascii="Times New Roman" w:hAnsi="Times New Roman"/>
          <w:sz w:val="24"/>
          <w:szCs w:val="24"/>
        </w:rPr>
        <w:t xml:space="preserve"> совет</w:t>
      </w:r>
      <w:r>
        <w:rPr>
          <w:rFonts w:ascii="Times New Roman" w:hAnsi="Times New Roman"/>
          <w:sz w:val="24"/>
          <w:szCs w:val="24"/>
        </w:rPr>
        <w:t>ом</w:t>
      </w:r>
      <w:r w:rsidRPr="008B1D68">
        <w:rPr>
          <w:rFonts w:ascii="Times New Roman" w:hAnsi="Times New Roman"/>
          <w:sz w:val="24"/>
          <w:szCs w:val="24"/>
        </w:rPr>
        <w:t xml:space="preserve"> по реализации</w:t>
      </w:r>
    </w:p>
    <w:p w:rsidR="00FE52F2" w:rsidRDefault="00FE52F2" w:rsidP="00FE52F2">
      <w:pPr>
        <w:pStyle w:val="ConsPlusNormal"/>
        <w:ind w:left="5664"/>
        <w:rPr>
          <w:rFonts w:ascii="Times New Roman" w:hAnsi="Times New Roman"/>
          <w:sz w:val="24"/>
          <w:szCs w:val="24"/>
        </w:rPr>
      </w:pPr>
      <w:r w:rsidRPr="008B1D68">
        <w:rPr>
          <w:rFonts w:ascii="Times New Roman" w:hAnsi="Times New Roman"/>
          <w:sz w:val="24"/>
          <w:szCs w:val="24"/>
        </w:rPr>
        <w:t>демографической и семейной политики</w:t>
      </w:r>
    </w:p>
    <w:p w:rsidR="00FE52F2" w:rsidRDefault="00FE52F2" w:rsidP="00FE52F2">
      <w:pPr>
        <w:pStyle w:val="ConsPlusNormal"/>
        <w:ind w:left="5664"/>
        <w:rPr>
          <w:rFonts w:ascii="Times New Roman" w:hAnsi="Times New Roman"/>
          <w:sz w:val="24"/>
          <w:szCs w:val="24"/>
        </w:rPr>
      </w:pPr>
      <w:r w:rsidRPr="008B1D68">
        <w:rPr>
          <w:rFonts w:ascii="Times New Roman" w:hAnsi="Times New Roman"/>
          <w:sz w:val="24"/>
          <w:szCs w:val="24"/>
        </w:rPr>
        <w:t>в Удмуртской Республике,</w:t>
      </w:r>
    </w:p>
    <w:p w:rsidR="00FE52F2" w:rsidRPr="00BD1753" w:rsidRDefault="00FE52F2" w:rsidP="00FE52F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протокол от </w:t>
      </w:r>
      <w:r w:rsidRPr="008B1D68">
        <w:rPr>
          <w:rFonts w:ascii="Times New Roman" w:hAnsi="Times New Roman"/>
          <w:sz w:val="24"/>
          <w:szCs w:val="24"/>
        </w:rPr>
        <w:t>19.03.2020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587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E125E3" w:rsidRPr="00DC79D9" w:rsidRDefault="00E125E3" w:rsidP="00FE52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013DB" w:rsidRPr="00DC79D9" w:rsidRDefault="00C013DB" w:rsidP="00CE772C">
      <w:pPr>
        <w:pStyle w:val="ConsPlusNormal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3DB" w:rsidRPr="00DC79D9" w:rsidRDefault="00CE772C" w:rsidP="00CE772C">
      <w:pPr>
        <w:pStyle w:val="ConsPlusNormal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79D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E772C" w:rsidRPr="00DC79D9" w:rsidRDefault="00CE772C" w:rsidP="00CE772C">
      <w:pPr>
        <w:pStyle w:val="ConsPlusNormal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9D9">
        <w:rPr>
          <w:rFonts w:ascii="Times New Roman" w:hAnsi="Times New Roman" w:cs="Times New Roman"/>
          <w:b/>
          <w:sz w:val="28"/>
          <w:szCs w:val="28"/>
        </w:rPr>
        <w:t>(«дорожная карта») по реализации мер в Удмуртской Республике, направленных на профилактику социального сиротства, на период до 2021 года</w:t>
      </w:r>
    </w:p>
    <w:bookmarkEnd w:id="0"/>
    <w:p w:rsidR="00CE772C" w:rsidRPr="00DC79D9" w:rsidRDefault="00CE772C" w:rsidP="00CE772C">
      <w:pPr>
        <w:pStyle w:val="ConsPlusNormal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AD5" w:rsidRPr="00DC79D9" w:rsidRDefault="002B1AD5" w:rsidP="002B1AD5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79D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767AA" w:rsidRPr="00DC79D9" w:rsidRDefault="009767AA" w:rsidP="002B1AD5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756A" w:rsidRPr="00DC79D9" w:rsidRDefault="007C4D53" w:rsidP="00CE77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реализации мер в Удмуртской Республике, направленных на профилактику социального сиротства, на период до 2021 года разработан </w:t>
      </w:r>
      <w:r w:rsidR="00F4756A" w:rsidRPr="00DC79D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013DB" w:rsidRPr="00DC79D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013DB" w:rsidRPr="00DC79D9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C013DB" w:rsidRPr="00DC79D9">
        <w:rPr>
          <w:rFonts w:ascii="Times New Roman" w:hAnsi="Times New Roman" w:cs="Times New Roman"/>
          <w:sz w:val="28"/>
          <w:szCs w:val="28"/>
        </w:rPr>
        <w:t xml:space="preserve"> демографической политики Российской Федерации на период до 2025 года, во исполнение </w:t>
      </w:r>
      <w:r w:rsidR="00F4756A" w:rsidRPr="00DC79D9">
        <w:rPr>
          <w:rFonts w:ascii="Times New Roman" w:hAnsi="Times New Roman" w:cs="Times New Roman"/>
          <w:sz w:val="28"/>
          <w:szCs w:val="28"/>
        </w:rPr>
        <w:t>План</w:t>
      </w:r>
      <w:r w:rsidR="00C013DB" w:rsidRPr="00DC79D9">
        <w:rPr>
          <w:rFonts w:ascii="Times New Roman" w:hAnsi="Times New Roman" w:cs="Times New Roman"/>
          <w:sz w:val="28"/>
          <w:szCs w:val="28"/>
        </w:rPr>
        <w:t>а</w:t>
      </w:r>
      <w:r w:rsidR="00F4756A" w:rsidRPr="00DC79D9">
        <w:rPr>
          <w:rFonts w:ascii="Times New Roman" w:hAnsi="Times New Roman" w:cs="Times New Roman"/>
          <w:sz w:val="28"/>
          <w:szCs w:val="28"/>
        </w:rPr>
        <w:t xml:space="preserve"> мероприятий («дорожной картой») по реализации мер, направленных на профилактику социального сиротства, на период до 2021 года, утвержденн</w:t>
      </w:r>
      <w:r w:rsidR="00C013DB" w:rsidRPr="00DC79D9">
        <w:rPr>
          <w:rFonts w:ascii="Times New Roman" w:hAnsi="Times New Roman" w:cs="Times New Roman"/>
          <w:sz w:val="28"/>
          <w:szCs w:val="28"/>
        </w:rPr>
        <w:t>ого</w:t>
      </w:r>
      <w:r w:rsidR="00F4756A" w:rsidRPr="00DC79D9">
        <w:rPr>
          <w:rFonts w:ascii="Times New Roman" w:hAnsi="Times New Roman" w:cs="Times New Roman"/>
          <w:sz w:val="28"/>
          <w:szCs w:val="28"/>
        </w:rPr>
        <w:t xml:space="preserve"> 27.12.2019 г. Министерством просвещения Российской Федерации, Мини</w:t>
      </w:r>
      <w:r w:rsidR="00966571" w:rsidRPr="00DC79D9">
        <w:rPr>
          <w:rFonts w:ascii="Times New Roman" w:hAnsi="Times New Roman" w:cs="Times New Roman"/>
          <w:sz w:val="28"/>
          <w:szCs w:val="28"/>
        </w:rPr>
        <w:t>с</w:t>
      </w:r>
      <w:r w:rsidR="00F4756A" w:rsidRPr="00DC79D9">
        <w:rPr>
          <w:rFonts w:ascii="Times New Roman" w:hAnsi="Times New Roman" w:cs="Times New Roman"/>
          <w:sz w:val="28"/>
          <w:szCs w:val="28"/>
        </w:rPr>
        <w:t>терс</w:t>
      </w:r>
      <w:r w:rsidR="00966571" w:rsidRPr="00DC79D9">
        <w:rPr>
          <w:rFonts w:ascii="Times New Roman" w:hAnsi="Times New Roman" w:cs="Times New Roman"/>
          <w:sz w:val="28"/>
          <w:szCs w:val="28"/>
        </w:rPr>
        <w:t>твом</w:t>
      </w:r>
      <w:r w:rsidR="00F4756A" w:rsidRPr="00DC79D9">
        <w:rPr>
          <w:rFonts w:ascii="Times New Roman" w:hAnsi="Times New Roman" w:cs="Times New Roman"/>
          <w:sz w:val="28"/>
          <w:szCs w:val="28"/>
        </w:rPr>
        <w:t xml:space="preserve"> труда и социальн</w:t>
      </w:r>
      <w:r w:rsidR="00966571" w:rsidRPr="00DC79D9">
        <w:rPr>
          <w:rFonts w:ascii="Times New Roman" w:hAnsi="Times New Roman" w:cs="Times New Roman"/>
          <w:sz w:val="28"/>
          <w:szCs w:val="28"/>
        </w:rPr>
        <w:t>о</w:t>
      </w:r>
      <w:r w:rsidR="00F4756A" w:rsidRPr="00DC79D9">
        <w:rPr>
          <w:rFonts w:ascii="Times New Roman" w:hAnsi="Times New Roman" w:cs="Times New Roman"/>
          <w:sz w:val="28"/>
          <w:szCs w:val="28"/>
        </w:rPr>
        <w:t>й защиты Российской Федерации, М</w:t>
      </w:r>
      <w:r w:rsidR="00966571" w:rsidRPr="00DC79D9">
        <w:rPr>
          <w:rFonts w:ascii="Times New Roman" w:hAnsi="Times New Roman" w:cs="Times New Roman"/>
          <w:sz w:val="28"/>
          <w:szCs w:val="28"/>
        </w:rPr>
        <w:t>ини</w:t>
      </w:r>
      <w:r w:rsidR="00F4756A" w:rsidRPr="00DC79D9">
        <w:rPr>
          <w:rFonts w:ascii="Times New Roman" w:hAnsi="Times New Roman" w:cs="Times New Roman"/>
          <w:sz w:val="28"/>
          <w:szCs w:val="28"/>
        </w:rPr>
        <w:t>стер</w:t>
      </w:r>
      <w:r w:rsidR="00966571" w:rsidRPr="00DC79D9">
        <w:rPr>
          <w:rFonts w:ascii="Times New Roman" w:hAnsi="Times New Roman" w:cs="Times New Roman"/>
          <w:sz w:val="28"/>
          <w:szCs w:val="28"/>
        </w:rPr>
        <w:t>ст</w:t>
      </w:r>
      <w:r w:rsidR="00F4756A" w:rsidRPr="00DC79D9">
        <w:rPr>
          <w:rFonts w:ascii="Times New Roman" w:hAnsi="Times New Roman" w:cs="Times New Roman"/>
          <w:sz w:val="28"/>
          <w:szCs w:val="28"/>
        </w:rPr>
        <w:t>вом здравоохране</w:t>
      </w:r>
      <w:r w:rsidR="00966571" w:rsidRPr="00DC79D9">
        <w:rPr>
          <w:rFonts w:ascii="Times New Roman" w:hAnsi="Times New Roman" w:cs="Times New Roman"/>
          <w:sz w:val="28"/>
          <w:szCs w:val="28"/>
        </w:rPr>
        <w:t>н</w:t>
      </w:r>
      <w:r w:rsidR="00F4756A" w:rsidRPr="00DC79D9">
        <w:rPr>
          <w:rFonts w:ascii="Times New Roman" w:hAnsi="Times New Roman" w:cs="Times New Roman"/>
          <w:sz w:val="28"/>
          <w:szCs w:val="28"/>
        </w:rPr>
        <w:t>ия Российской Ф</w:t>
      </w:r>
      <w:r w:rsidR="00966571" w:rsidRPr="00DC79D9">
        <w:rPr>
          <w:rFonts w:ascii="Times New Roman" w:hAnsi="Times New Roman" w:cs="Times New Roman"/>
          <w:sz w:val="28"/>
          <w:szCs w:val="28"/>
        </w:rPr>
        <w:t>едерации</w:t>
      </w:r>
      <w:r w:rsidR="00F4756A" w:rsidRPr="00DC79D9">
        <w:rPr>
          <w:rFonts w:ascii="Times New Roman" w:hAnsi="Times New Roman" w:cs="Times New Roman"/>
          <w:sz w:val="28"/>
          <w:szCs w:val="28"/>
        </w:rPr>
        <w:t>.</w:t>
      </w:r>
    </w:p>
    <w:p w:rsidR="00CD3AE3" w:rsidRPr="00DC79D9" w:rsidRDefault="00966571" w:rsidP="00CE772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реализации мер в Удмуртской Республике, направленных на профилактику социального сиротства, на период до 2021 года (далее - План мероприятий  по профилактике  социального сиротства) </w:t>
      </w:r>
      <w:r w:rsidR="00CD3AE3" w:rsidRPr="00DC79D9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</w:t>
      </w:r>
      <w:r w:rsidR="00602EB9" w:rsidRPr="00DC79D9">
        <w:rPr>
          <w:rFonts w:ascii="Times New Roman" w:hAnsi="Times New Roman" w:cs="Times New Roman"/>
          <w:color w:val="000000"/>
          <w:sz w:val="28"/>
          <w:szCs w:val="28"/>
        </w:rPr>
        <w:t xml:space="preserve"> активизацию работы </w:t>
      </w:r>
      <w:r w:rsidR="00700A60" w:rsidRPr="00DC79D9">
        <w:rPr>
          <w:rFonts w:ascii="Times New Roman" w:hAnsi="Times New Roman" w:cs="Times New Roman"/>
          <w:color w:val="000000"/>
          <w:sz w:val="28"/>
          <w:szCs w:val="28"/>
        </w:rPr>
        <w:t>органов и организаций в сфере</w:t>
      </w:r>
      <w:r w:rsidR="00602EB9" w:rsidRPr="00DC79D9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</w:t>
      </w:r>
      <w:r w:rsidR="00700A60" w:rsidRPr="00DC79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2EB9" w:rsidRPr="00DC79D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700A60" w:rsidRPr="00DC79D9">
        <w:rPr>
          <w:rFonts w:ascii="Times New Roman" w:hAnsi="Times New Roman" w:cs="Times New Roman"/>
          <w:color w:val="000000"/>
          <w:sz w:val="28"/>
          <w:szCs w:val="28"/>
        </w:rPr>
        <w:t xml:space="preserve">оциального сиротства и семейного неблагополучия в регионе и, как следствие, сокращение числа </w:t>
      </w:r>
      <w:r w:rsidR="00CD3AE3" w:rsidRPr="00DC79D9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BE47F5" w:rsidRPr="00DC79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D3AE3" w:rsidRPr="00DC79D9">
        <w:rPr>
          <w:rFonts w:ascii="Times New Roman" w:hAnsi="Times New Roman" w:cs="Times New Roman"/>
          <w:color w:val="000000"/>
          <w:sz w:val="28"/>
          <w:szCs w:val="28"/>
        </w:rPr>
        <w:t xml:space="preserve"> оставшихся без попечения родителей</w:t>
      </w:r>
      <w:r w:rsidR="00700A60" w:rsidRPr="00DC79D9">
        <w:rPr>
          <w:rFonts w:ascii="Times New Roman" w:hAnsi="Times New Roman" w:cs="Times New Roman"/>
          <w:color w:val="000000"/>
          <w:sz w:val="28"/>
          <w:szCs w:val="28"/>
        </w:rPr>
        <w:t>, так называемых «социальных сирот».</w:t>
      </w:r>
    </w:p>
    <w:p w:rsidR="007B4CE6" w:rsidRPr="00DC79D9" w:rsidRDefault="007B4CE6" w:rsidP="007B4CE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01.01.2020 года в органах опеки и попечительства Удмуртской Республики  на учете состоит 4549  детей-сирот и детей, оставшихся без попечения родителей, из них 86,3%  (4269) переданы на семейные формы устройства,  13,3 % (659 детей) находятся под надзором  организациях для  детей -сирот.</w:t>
      </w:r>
    </w:p>
    <w:p w:rsidR="007B4CE6" w:rsidRPr="00DC79D9" w:rsidRDefault="00CA1672" w:rsidP="00CE772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9D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56B8F" w:rsidRPr="00DC79D9">
        <w:rPr>
          <w:rFonts w:ascii="Times New Roman" w:hAnsi="Times New Roman" w:cs="Times New Roman"/>
          <w:color w:val="000000"/>
          <w:sz w:val="28"/>
          <w:szCs w:val="28"/>
        </w:rPr>
        <w:t>6,4</w:t>
      </w:r>
      <w:r w:rsidRPr="00DC79D9">
        <w:rPr>
          <w:rFonts w:ascii="Times New Roman" w:hAnsi="Times New Roman" w:cs="Times New Roman"/>
          <w:color w:val="000000"/>
          <w:sz w:val="28"/>
          <w:szCs w:val="28"/>
        </w:rPr>
        <w:t xml:space="preserve">% детей-сирот и детей, оставшихся  без попечения родителей, относятся к </w:t>
      </w:r>
      <w:r w:rsidR="00700A60" w:rsidRPr="00DC79D9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Pr="00DC79D9">
        <w:rPr>
          <w:rFonts w:ascii="Times New Roman" w:hAnsi="Times New Roman" w:cs="Times New Roman"/>
          <w:color w:val="000000"/>
          <w:sz w:val="28"/>
          <w:szCs w:val="28"/>
        </w:rPr>
        <w:t xml:space="preserve"> «социальны</w:t>
      </w:r>
      <w:r w:rsidR="00700A60" w:rsidRPr="00DC79D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C79D9">
        <w:rPr>
          <w:rFonts w:ascii="Times New Roman" w:hAnsi="Times New Roman" w:cs="Times New Roman"/>
          <w:color w:val="000000"/>
          <w:sz w:val="28"/>
          <w:szCs w:val="28"/>
        </w:rPr>
        <w:t xml:space="preserve"> сирот»,  чьи родители  лишены (ограничены)  родительских прав, находятся  в местах лишения свободы,  объявлены в розыск.</w:t>
      </w:r>
    </w:p>
    <w:p w:rsidR="007B4CE6" w:rsidRPr="00DC79D9" w:rsidRDefault="007B4CE6" w:rsidP="007B4CE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ситуации с профилактикой социального сиротства и семейного неблагополучия, жизнеустройством детей, лишенных родительского </w:t>
      </w:r>
      <w:r w:rsidRPr="00DC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попечения, в Удмуртской  Республике позволил выявить несколько характерных тенденций в развитии данного направления.</w:t>
      </w:r>
    </w:p>
    <w:p w:rsidR="00CE772C" w:rsidRPr="00DC79D9" w:rsidRDefault="007B4CE6" w:rsidP="00CE77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9D9">
        <w:rPr>
          <w:rFonts w:ascii="Times New Roman" w:hAnsi="Times New Roman" w:cs="Times New Roman"/>
          <w:sz w:val="28"/>
          <w:szCs w:val="28"/>
        </w:rPr>
        <w:t xml:space="preserve">1. </w:t>
      </w:r>
      <w:r w:rsidR="00CE772C" w:rsidRPr="00DC79D9">
        <w:rPr>
          <w:rFonts w:ascii="Times New Roman" w:hAnsi="Times New Roman" w:cs="Times New Roman"/>
          <w:sz w:val="28"/>
          <w:szCs w:val="28"/>
        </w:rPr>
        <w:t xml:space="preserve">Основной причиной социального сиротства детей является лишение </w:t>
      </w:r>
      <w:r w:rsidR="00C115CC" w:rsidRPr="00DC79D9">
        <w:rPr>
          <w:rFonts w:ascii="Times New Roman" w:hAnsi="Times New Roman" w:cs="Times New Roman"/>
          <w:sz w:val="28"/>
          <w:szCs w:val="28"/>
        </w:rPr>
        <w:t xml:space="preserve">(ограничение) </w:t>
      </w:r>
      <w:r w:rsidR="00CE772C" w:rsidRPr="00DC79D9">
        <w:rPr>
          <w:rFonts w:ascii="Times New Roman" w:hAnsi="Times New Roman" w:cs="Times New Roman"/>
          <w:sz w:val="28"/>
          <w:szCs w:val="28"/>
        </w:rPr>
        <w:t xml:space="preserve">родителей родительских прав по основаниям, связанным </w:t>
      </w:r>
      <w:r w:rsidR="00C115CC" w:rsidRPr="00DC79D9">
        <w:rPr>
          <w:rFonts w:ascii="Times New Roman" w:hAnsi="Times New Roman" w:cs="Times New Roman"/>
          <w:sz w:val="28"/>
          <w:szCs w:val="28"/>
        </w:rPr>
        <w:t xml:space="preserve"> с неисполнением  родителями  своих обязанностей  по жизнеобеспечению детей, отсутствием условий для  воспитания  детей, отсутствие  контроля  за  воспитанием и  обучением детей, </w:t>
      </w:r>
      <w:r w:rsidR="00CA1672" w:rsidRPr="00DC79D9">
        <w:rPr>
          <w:rFonts w:ascii="Times New Roman" w:hAnsi="Times New Roman" w:cs="Times New Roman"/>
          <w:sz w:val="28"/>
          <w:szCs w:val="28"/>
        </w:rPr>
        <w:t xml:space="preserve">с </w:t>
      </w:r>
      <w:r w:rsidR="00CE772C"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ведением асоциального и аморального образа жизни (злоупотребление спиртными напитками, наркотическими и токсическими средствами)</w:t>
      </w:r>
      <w:r w:rsidR="00CA1672"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E772C"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оставлением детей в обстановке, представляющей угрозу для их жизни и здоровья</w:t>
      </w:r>
      <w:r w:rsidR="00CA1672"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в связи с жестоким обращением с детьми</w:t>
      </w:r>
      <w:r w:rsidR="00CE772C"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E772C" w:rsidRPr="00DC79D9" w:rsidRDefault="00CE772C" w:rsidP="00CE77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D9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детей, чьи родители лишены (ограничены) родительских прав</w:t>
      </w:r>
      <w:r w:rsidR="00156B8F" w:rsidRPr="00DC79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C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протяжении последних лет  несколько  уменьшил</w:t>
      </w:r>
      <w:r w:rsidR="00156B8F" w:rsidRPr="00DC79D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C79D9">
        <w:rPr>
          <w:rFonts w:ascii="Times New Roman" w:hAnsi="Times New Roman" w:cs="Times New Roman"/>
          <w:sz w:val="28"/>
          <w:szCs w:val="28"/>
          <w:shd w:val="clear" w:color="auto" w:fill="FFFFFF"/>
        </w:rPr>
        <w:t>сь, но остается  высок</w:t>
      </w:r>
      <w:r w:rsidR="00156B8F" w:rsidRPr="00DC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ой: </w:t>
      </w:r>
      <w:r w:rsidR="00561342" w:rsidRPr="00DC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2017 год – 491 детей, у которых  лишены (ограничены)  родительских прав оба родителя или  единственный родитель,  </w:t>
      </w:r>
      <w:r w:rsidR="00156B8F" w:rsidRPr="00DC79D9">
        <w:rPr>
          <w:rFonts w:ascii="Times New Roman" w:hAnsi="Times New Roman" w:cs="Times New Roman"/>
          <w:sz w:val="28"/>
          <w:szCs w:val="28"/>
          <w:shd w:val="clear" w:color="auto" w:fill="FFFFFF"/>
        </w:rPr>
        <w:t>2018 год – 418 детей, 2019 год – 413 детей.</w:t>
      </w:r>
    </w:p>
    <w:p w:rsidR="00CE772C" w:rsidRPr="00DC79D9" w:rsidRDefault="00CE772C" w:rsidP="00CE77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правило, лишению </w:t>
      </w:r>
      <w:r w:rsidR="00C115CC"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(ограничению) </w:t>
      </w:r>
      <w:r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родительских прав предшествует длительный период уклонения родителей от выполнения обязанностей по воспитанию, содержанию и защите прав ребенка, пренебрежение нуждами ребенка и отрицательное влияние на его поведение. В соответствии с законодательством Российской Федерации такие семьи относятся к категории «семей, находящихся в социально опасном положении». </w:t>
      </w:r>
    </w:p>
    <w:p w:rsidR="00CE772C" w:rsidRPr="00DC79D9" w:rsidRDefault="00CE772C" w:rsidP="007B4CE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Удмуртской Республике по состоянию на 01.01.2020 года проживало 1167 семей, признанных находящимися в социально опасном положении</w:t>
      </w:r>
      <w:r w:rsidR="00561342"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СОП)</w:t>
      </w:r>
      <w:r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количество детей, проживающих в данных семьях, составляло 2416 человек (2018 год - 1065 семей / 2241 ребенок, 2017 год - 1168 семей / 2447 детей). На протяжении ряда лет количество семей, имеющих статус СОП, сохраняет устойчивую динамику, при этом показатель эффективности индивидуальной профилактической и социально-реабилитационной работы, проводимой  органами и </w:t>
      </w:r>
      <w:r w:rsidR="007B4CE6"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организациями</w:t>
      </w:r>
      <w:r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профилактики с данными семьями, который оценивается по критерию завершения программ индивидуальной профилактической работы в связи с положительным результатом, остается крайне низким: 2019 год - 18,9 %, 2018 год - 20,4 %, 2017 год - 16,5 %.</w:t>
      </w:r>
    </w:p>
    <w:p w:rsidR="00602EB9" w:rsidRPr="00DC79D9" w:rsidRDefault="00CE772C" w:rsidP="00B77104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Эффективность работы с семьями СОП во многом зависит от такого, на какой стадии неблагополучия выявлена семья. Практика работы комиссий по делам несовершеннолетних и защите их прав и </w:t>
      </w:r>
      <w:r w:rsidR="007B4CE6"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</w:t>
      </w:r>
      <w:r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социального обслуживания показывает, что наиболее высоким реабилитационным потенциалом обладают семьи, выявленные на ранних стадиях семейного неблагополучия. Выявление семьи на стадии «позднего кризиса», как правило, </w:t>
      </w:r>
      <w:r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обрекает усилия органов и </w:t>
      </w:r>
      <w:r w:rsidR="007B4CE6"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</w:t>
      </w:r>
      <w:r w:rsidRPr="00DC7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профилактики «на провал» и приводит в конечном итоге к лишению родителей родительских прав.</w:t>
      </w:r>
    </w:p>
    <w:p w:rsidR="00FB362A" w:rsidRPr="00DC79D9" w:rsidRDefault="007B4CE6" w:rsidP="00C46AF1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C79D9">
        <w:rPr>
          <w:color w:val="000000"/>
          <w:sz w:val="28"/>
          <w:szCs w:val="28"/>
        </w:rPr>
        <w:t xml:space="preserve">2. </w:t>
      </w:r>
      <w:r w:rsidR="00602EB9" w:rsidRPr="00DC79D9">
        <w:rPr>
          <w:color w:val="000000"/>
          <w:sz w:val="28"/>
          <w:szCs w:val="28"/>
        </w:rPr>
        <w:t xml:space="preserve">Вместе с тем, </w:t>
      </w:r>
      <w:r w:rsidR="00E522DC" w:rsidRPr="00DC79D9">
        <w:rPr>
          <w:color w:val="000000"/>
          <w:sz w:val="28"/>
          <w:szCs w:val="28"/>
        </w:rPr>
        <w:t>необходимо при</w:t>
      </w:r>
      <w:r w:rsidR="002E5FC3" w:rsidRPr="00DC79D9">
        <w:rPr>
          <w:color w:val="000000"/>
          <w:sz w:val="28"/>
          <w:szCs w:val="28"/>
        </w:rPr>
        <w:t>н</w:t>
      </w:r>
      <w:r w:rsidR="00E522DC" w:rsidRPr="00DC79D9">
        <w:rPr>
          <w:color w:val="000000"/>
          <w:sz w:val="28"/>
          <w:szCs w:val="28"/>
        </w:rPr>
        <w:t>ять дополнительные меры по профилакти</w:t>
      </w:r>
      <w:r w:rsidR="00FB362A" w:rsidRPr="00DC79D9">
        <w:rPr>
          <w:color w:val="000000"/>
          <w:sz w:val="28"/>
          <w:szCs w:val="28"/>
        </w:rPr>
        <w:t>к</w:t>
      </w:r>
      <w:r w:rsidR="00E522DC" w:rsidRPr="00DC79D9">
        <w:rPr>
          <w:color w:val="000000"/>
          <w:sz w:val="28"/>
          <w:szCs w:val="28"/>
        </w:rPr>
        <w:t>е «вторичного сиротства».</w:t>
      </w:r>
      <w:r w:rsidR="00FB362A" w:rsidRPr="00DC79D9">
        <w:rPr>
          <w:color w:val="000000"/>
          <w:sz w:val="28"/>
          <w:szCs w:val="28"/>
        </w:rPr>
        <w:t xml:space="preserve">  М</w:t>
      </w:r>
      <w:r w:rsidR="00602EB9" w:rsidRPr="00DC79D9">
        <w:rPr>
          <w:color w:val="000000"/>
          <w:sz w:val="28"/>
          <w:szCs w:val="28"/>
        </w:rPr>
        <w:t xml:space="preserve">еры по активизации устройства детей-сирот и детей, </w:t>
      </w:r>
      <w:r w:rsidR="001F2440" w:rsidRPr="00DC79D9">
        <w:rPr>
          <w:color w:val="000000"/>
          <w:sz w:val="28"/>
          <w:szCs w:val="28"/>
        </w:rPr>
        <w:t>оставшихся без</w:t>
      </w:r>
      <w:r w:rsidR="00602EB9" w:rsidRPr="00DC79D9">
        <w:rPr>
          <w:color w:val="000000"/>
          <w:sz w:val="28"/>
          <w:szCs w:val="28"/>
        </w:rPr>
        <w:t xml:space="preserve"> попечения родителей, в семьи российских граждан на </w:t>
      </w:r>
      <w:r w:rsidR="001F2440" w:rsidRPr="00DC79D9">
        <w:rPr>
          <w:color w:val="000000"/>
          <w:sz w:val="28"/>
          <w:szCs w:val="28"/>
        </w:rPr>
        <w:t>воспитание, должны быть эффективными</w:t>
      </w:r>
      <w:r w:rsidR="00FB362A" w:rsidRPr="00DC79D9">
        <w:rPr>
          <w:color w:val="000000"/>
          <w:sz w:val="28"/>
          <w:szCs w:val="28"/>
        </w:rPr>
        <w:t xml:space="preserve">, не допускать </w:t>
      </w:r>
      <w:r w:rsidR="001F2440" w:rsidRPr="00DC79D9">
        <w:rPr>
          <w:color w:val="000000"/>
          <w:sz w:val="28"/>
          <w:szCs w:val="28"/>
        </w:rPr>
        <w:t>отказ опекунов</w:t>
      </w:r>
      <w:r w:rsidR="00FB362A" w:rsidRPr="00DC79D9">
        <w:rPr>
          <w:color w:val="000000"/>
          <w:sz w:val="28"/>
          <w:szCs w:val="28"/>
        </w:rPr>
        <w:t xml:space="preserve"> (попечителей), </w:t>
      </w:r>
      <w:r w:rsidR="001F2440" w:rsidRPr="00DC79D9">
        <w:rPr>
          <w:color w:val="000000"/>
          <w:sz w:val="28"/>
          <w:szCs w:val="28"/>
        </w:rPr>
        <w:t>усыновителей от</w:t>
      </w:r>
      <w:r w:rsidR="00BE47F5" w:rsidRPr="00DC79D9">
        <w:rPr>
          <w:color w:val="000000"/>
          <w:sz w:val="28"/>
          <w:szCs w:val="28"/>
        </w:rPr>
        <w:t xml:space="preserve"> </w:t>
      </w:r>
      <w:r w:rsidR="001F2440" w:rsidRPr="00DC79D9">
        <w:rPr>
          <w:color w:val="000000"/>
          <w:sz w:val="28"/>
          <w:szCs w:val="28"/>
        </w:rPr>
        <w:t>воспитания приемного</w:t>
      </w:r>
      <w:r w:rsidR="00FB362A" w:rsidRPr="00DC79D9">
        <w:rPr>
          <w:color w:val="000000"/>
          <w:sz w:val="28"/>
          <w:szCs w:val="28"/>
        </w:rPr>
        <w:t xml:space="preserve"> ребенка.</w:t>
      </w:r>
    </w:p>
    <w:p w:rsidR="00602EB9" w:rsidRPr="00DC79D9" w:rsidRDefault="007B4CE6" w:rsidP="00C46AF1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C79D9">
        <w:rPr>
          <w:color w:val="000000"/>
          <w:sz w:val="28"/>
          <w:szCs w:val="28"/>
        </w:rPr>
        <w:t xml:space="preserve">3. </w:t>
      </w:r>
      <w:r w:rsidR="00FB362A" w:rsidRPr="00DC79D9">
        <w:rPr>
          <w:color w:val="000000"/>
          <w:sz w:val="28"/>
          <w:szCs w:val="28"/>
        </w:rPr>
        <w:t xml:space="preserve">В </w:t>
      </w:r>
      <w:r w:rsidR="00602EB9" w:rsidRPr="00DC79D9">
        <w:rPr>
          <w:color w:val="000000"/>
          <w:sz w:val="28"/>
          <w:szCs w:val="28"/>
        </w:rPr>
        <w:t>рамках работы</w:t>
      </w:r>
      <w:r w:rsidR="00BE47F5" w:rsidRPr="00DC79D9">
        <w:rPr>
          <w:color w:val="000000"/>
          <w:sz w:val="28"/>
          <w:szCs w:val="28"/>
        </w:rPr>
        <w:t xml:space="preserve"> по </w:t>
      </w:r>
      <w:r w:rsidR="001F2440" w:rsidRPr="00DC79D9">
        <w:rPr>
          <w:color w:val="000000"/>
          <w:sz w:val="28"/>
          <w:szCs w:val="28"/>
        </w:rPr>
        <w:t>профилактике социального сиротства</w:t>
      </w:r>
      <w:r w:rsidR="00BE47F5" w:rsidRPr="00DC79D9">
        <w:rPr>
          <w:color w:val="000000"/>
          <w:sz w:val="28"/>
          <w:szCs w:val="28"/>
        </w:rPr>
        <w:t xml:space="preserve"> </w:t>
      </w:r>
      <w:r w:rsidR="00602EB9" w:rsidRPr="00DC79D9">
        <w:rPr>
          <w:color w:val="000000"/>
          <w:sz w:val="28"/>
          <w:szCs w:val="28"/>
        </w:rPr>
        <w:t xml:space="preserve">большое значение приобретает вопрос эффективной социализации тех детей, которым по каким-либо объективным причинам не смогли обеспечить воспитание в семье. Качественная подготовка к самостоятельной жизни, высокий уровень социально-бытового ориентирования и последующая грамотная поддержка выпускников </w:t>
      </w:r>
      <w:r w:rsidR="001F2440" w:rsidRPr="00DC79D9">
        <w:rPr>
          <w:color w:val="000000"/>
          <w:sz w:val="28"/>
          <w:szCs w:val="28"/>
        </w:rPr>
        <w:t>организаций для</w:t>
      </w:r>
      <w:r w:rsidR="00BE47F5" w:rsidRPr="00DC79D9">
        <w:rPr>
          <w:color w:val="000000"/>
          <w:sz w:val="28"/>
          <w:szCs w:val="28"/>
        </w:rPr>
        <w:t xml:space="preserve">  детей-сирот</w:t>
      </w:r>
      <w:r w:rsidR="00602EB9" w:rsidRPr="00DC79D9">
        <w:rPr>
          <w:color w:val="000000"/>
          <w:sz w:val="28"/>
          <w:szCs w:val="28"/>
        </w:rPr>
        <w:t xml:space="preserve"> в период адаптации позволит избежать таких негативных социальных явлений как наследственное социальное сиротство, совершение правонарушений и т. д.</w:t>
      </w:r>
    </w:p>
    <w:p w:rsidR="009767AA" w:rsidRPr="00DC79D9" w:rsidRDefault="009767AA" w:rsidP="00C46AF1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9767AA" w:rsidRPr="00DC79D9" w:rsidRDefault="009767AA" w:rsidP="009767A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color w:val="000000"/>
          <w:sz w:val="28"/>
          <w:szCs w:val="28"/>
        </w:rPr>
      </w:pPr>
      <w:r w:rsidRPr="00DC79D9">
        <w:rPr>
          <w:color w:val="000000"/>
          <w:sz w:val="28"/>
          <w:szCs w:val="28"/>
          <w:lang w:val="en-US"/>
        </w:rPr>
        <w:t>II</w:t>
      </w:r>
      <w:r w:rsidRPr="00DC79D9">
        <w:rPr>
          <w:color w:val="000000"/>
          <w:sz w:val="28"/>
          <w:szCs w:val="28"/>
        </w:rPr>
        <w:t>. Цели и задачи</w:t>
      </w:r>
    </w:p>
    <w:p w:rsidR="002B1AD5" w:rsidRPr="00DC79D9" w:rsidRDefault="002B1AD5" w:rsidP="009767A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color w:val="000000"/>
          <w:sz w:val="28"/>
          <w:szCs w:val="28"/>
        </w:rPr>
      </w:pPr>
    </w:p>
    <w:p w:rsidR="00BE47F5" w:rsidRPr="00DC79D9" w:rsidRDefault="009767AA" w:rsidP="00C46A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9D9">
        <w:rPr>
          <w:rFonts w:ascii="Times New Roman" w:hAnsi="Times New Roman" w:cs="Times New Roman"/>
          <w:sz w:val="28"/>
          <w:szCs w:val="28"/>
        </w:rPr>
        <w:t>Ц</w:t>
      </w:r>
      <w:r w:rsidR="002E5FC3" w:rsidRPr="00DC79D9">
        <w:rPr>
          <w:rFonts w:ascii="Times New Roman" w:hAnsi="Times New Roman" w:cs="Times New Roman"/>
          <w:sz w:val="28"/>
          <w:szCs w:val="28"/>
        </w:rPr>
        <w:t xml:space="preserve">елью Плана мероприятий по профилактике  социального сиротства является </w:t>
      </w:r>
      <w:r w:rsidR="00C115CC" w:rsidRPr="00DC79D9">
        <w:rPr>
          <w:rFonts w:ascii="Times New Roman" w:hAnsi="Times New Roman" w:cs="Times New Roman"/>
          <w:color w:val="000000"/>
          <w:sz w:val="28"/>
          <w:szCs w:val="28"/>
        </w:rPr>
        <w:t>стабилизации ситуации, связанной с явлением социального сиротства, принятие кардинальных мер</w:t>
      </w:r>
      <w:r w:rsidR="002E5FC3" w:rsidRPr="00DC7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5CC" w:rsidRPr="00DC79D9">
        <w:rPr>
          <w:rFonts w:ascii="Times New Roman" w:hAnsi="Times New Roman" w:cs="Times New Roman"/>
          <w:color w:val="000000"/>
          <w:sz w:val="28"/>
          <w:szCs w:val="28"/>
        </w:rPr>
        <w:t>по профил</w:t>
      </w:r>
      <w:r w:rsidR="002E5FC3" w:rsidRPr="00DC79D9">
        <w:rPr>
          <w:rFonts w:ascii="Times New Roman" w:hAnsi="Times New Roman" w:cs="Times New Roman"/>
          <w:color w:val="000000"/>
          <w:sz w:val="28"/>
          <w:szCs w:val="28"/>
        </w:rPr>
        <w:t xml:space="preserve">актике семейного неблагополучия, сведению к </w:t>
      </w:r>
      <w:r w:rsidR="00C115CC" w:rsidRPr="00DC79D9">
        <w:rPr>
          <w:rFonts w:ascii="Times New Roman" w:hAnsi="Times New Roman" w:cs="Times New Roman"/>
          <w:color w:val="000000"/>
          <w:sz w:val="28"/>
          <w:szCs w:val="28"/>
        </w:rPr>
        <w:t xml:space="preserve"> минимуму случа</w:t>
      </w:r>
      <w:r w:rsidR="002E5FC3" w:rsidRPr="00DC79D9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="00C115CC" w:rsidRPr="00DC79D9">
        <w:rPr>
          <w:rFonts w:ascii="Times New Roman" w:hAnsi="Times New Roman" w:cs="Times New Roman"/>
          <w:color w:val="000000"/>
          <w:sz w:val="28"/>
          <w:szCs w:val="28"/>
        </w:rPr>
        <w:t>, когда ребенок остается без родительского попечения</w:t>
      </w:r>
      <w:r w:rsidR="00C115CC" w:rsidRPr="00DC79D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115CC" w:rsidRPr="00DC79D9" w:rsidRDefault="00C115CC" w:rsidP="007904F1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</w:rPr>
        <w:t xml:space="preserve">Для активизации деятельности </w:t>
      </w:r>
      <w:r w:rsidR="002E5FC3" w:rsidRPr="00DC79D9">
        <w:rPr>
          <w:rFonts w:ascii="Times New Roman" w:hAnsi="Times New Roman" w:cs="Times New Roman"/>
          <w:sz w:val="28"/>
          <w:szCs w:val="28"/>
        </w:rPr>
        <w:t xml:space="preserve">в данном направлении </w:t>
      </w:r>
      <w:r w:rsidRPr="00DC79D9">
        <w:rPr>
          <w:rFonts w:ascii="Times New Roman" w:hAnsi="Times New Roman" w:cs="Times New Roman"/>
          <w:sz w:val="28"/>
          <w:szCs w:val="28"/>
        </w:rPr>
        <w:t>необходимо решение следующих задач:</w:t>
      </w:r>
    </w:p>
    <w:p w:rsidR="007904F1" w:rsidRPr="00DC79D9" w:rsidRDefault="007F3BB6" w:rsidP="007904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поддержка, </w:t>
      </w:r>
      <w:r w:rsidR="007904F1"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</w:t>
      </w:r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защита </w:t>
      </w:r>
      <w:r w:rsidR="007904F1"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пропаганда  традиционных </w:t>
      </w:r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</w:t>
      </w:r>
      <w:r w:rsidR="007904F1"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ценностей;</w:t>
      </w:r>
    </w:p>
    <w:p w:rsidR="00C115CC" w:rsidRPr="00DC79D9" w:rsidRDefault="00C115CC" w:rsidP="00790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</w:rPr>
        <w:t xml:space="preserve">совершенствование системы работы по раннему выявлению признаков социально опасного положения семей с детьми, проживающих на территории Удмуртской Республики, и механизмов информационного межведомственного взаимодействия органов и учреждений системы профилактики, осуществляемого в режиме «единого окна», при передаче сведений о выявленных семьях и результатах работы с ними; </w:t>
      </w:r>
    </w:p>
    <w:p w:rsidR="00C115CC" w:rsidRPr="00DC79D9" w:rsidRDefault="00C115CC" w:rsidP="00790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</w:rPr>
        <w:t>внедрение новых форм и технологий работы «со случаем», ориентированных на вывод семей из социально опасного положения, и способствующих реализации прав детей на совместное проживание с родителями;</w:t>
      </w:r>
    </w:p>
    <w:p w:rsidR="00F279D1" w:rsidRPr="00DC79D9" w:rsidRDefault="00F279D1" w:rsidP="00E96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минимизация фактов отказов матерей от новорожденных </w:t>
      </w:r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8" w:tooltip="Медицинские центры" w:history="1">
        <w:r w:rsidRPr="00DC79D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медицинских организациях</w:t>
        </w:r>
      </w:hyperlink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79D1" w:rsidRPr="00DC79D9" w:rsidRDefault="00F279D1" w:rsidP="00F279D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индивидуального сопровождения семей, попавших в трудную жизненную ситуацию;</w:t>
      </w:r>
    </w:p>
    <w:p w:rsidR="00F279D1" w:rsidRPr="00DC79D9" w:rsidRDefault="00F279D1" w:rsidP="00F27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расширение сети служб сопровождения замещающих семей на базе организаций для детей-сирот, организаций социального  обслуживания, осуществляющих</w:t>
      </w:r>
      <w:r w:rsidRPr="00DC79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79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комплексное</w:t>
      </w:r>
      <w:r w:rsidRPr="00DC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семей</w:t>
      </w:r>
    </w:p>
    <w:p w:rsidR="00C115CC" w:rsidRPr="00DC79D9" w:rsidRDefault="00C115CC" w:rsidP="00790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</w:rPr>
        <w:t xml:space="preserve">создание постоянно действующей системы обучения и повышения профессиональной квалификации специалистов органов и </w:t>
      </w:r>
      <w:r w:rsidR="007904F1" w:rsidRPr="00DC79D9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DC79D9">
        <w:rPr>
          <w:rFonts w:ascii="Times New Roman" w:hAnsi="Times New Roman" w:cs="Times New Roman"/>
          <w:sz w:val="28"/>
          <w:szCs w:val="28"/>
        </w:rPr>
        <w:t>системы профилактики в сфере защиты прав и законных интересов несовершеннолетних и профилактики социального сирот</w:t>
      </w:r>
      <w:r w:rsidR="007904F1" w:rsidRPr="00DC79D9">
        <w:rPr>
          <w:rFonts w:ascii="Times New Roman" w:hAnsi="Times New Roman" w:cs="Times New Roman"/>
          <w:sz w:val="28"/>
          <w:szCs w:val="28"/>
        </w:rPr>
        <w:t>ства;</w:t>
      </w:r>
    </w:p>
    <w:p w:rsidR="00602EB9" w:rsidRPr="00DC79D9" w:rsidRDefault="00602EB9" w:rsidP="007904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оказания консультационных услуг;</w:t>
      </w:r>
    </w:p>
    <w:p w:rsidR="00602EB9" w:rsidRPr="00DC79D9" w:rsidRDefault="007A7450" w:rsidP="007904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602EB9"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подготовки граждан, желающих принять на воспитание в свою семью детей-сирот;  </w:t>
      </w:r>
    </w:p>
    <w:p w:rsidR="00602EB9" w:rsidRPr="00DC79D9" w:rsidRDefault="00602EB9" w:rsidP="007904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комплексного сопровождения замещающих семей, в том числе в период адаптации ребенка в семье;  </w:t>
      </w:r>
    </w:p>
    <w:p w:rsidR="00E85DF0" w:rsidRPr="00DC79D9" w:rsidRDefault="00E85DF0" w:rsidP="007904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602EB9"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</w:t>
      </w:r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информированию граждан</w:t>
      </w:r>
      <w:r w:rsidR="00602EB9"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7904F1"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 </w:t>
      </w:r>
      <w:r w:rsidR="00561342"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7F3BB6"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904F1"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семей</w:t>
      </w:r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2EB9" w:rsidRPr="00DC79D9" w:rsidRDefault="00602EB9" w:rsidP="007904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возвратов из </w:t>
      </w:r>
      <w:r w:rsidR="00BE47F5"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замещающих </w:t>
      </w:r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 детей-сирот в </w:t>
      </w:r>
      <w:r w:rsidR="00BE47F5"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для  детей-сирот</w:t>
      </w:r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5E3" w:rsidRPr="00DC79D9" w:rsidRDefault="00602EB9" w:rsidP="00CF025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системы постинтернатного сопровождения выпускников </w:t>
      </w:r>
      <w:r w:rsidR="00BE47F5"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для детей-сирот</w:t>
      </w:r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7AA" w:rsidRPr="00DC79D9" w:rsidRDefault="009767AA" w:rsidP="00CF025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AA" w:rsidRPr="00DC79D9" w:rsidRDefault="00602EB9" w:rsidP="00CF025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7AA" w:rsidRPr="00DC79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9767AA" w:rsidRPr="00DC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C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Ожидаемые результаты реализации </w:t>
      </w:r>
      <w:r w:rsidR="00E85DF0" w:rsidRPr="00DC79D9">
        <w:rPr>
          <w:rFonts w:ascii="Times New Roman" w:hAnsi="Times New Roman" w:cs="Times New Roman"/>
          <w:sz w:val="28"/>
          <w:szCs w:val="28"/>
        </w:rPr>
        <w:t>Плана мероприятий по профилактике  социального сиротства</w:t>
      </w:r>
      <w:r w:rsidR="00F279D1" w:rsidRPr="00DC79D9">
        <w:rPr>
          <w:rFonts w:ascii="Times New Roman" w:hAnsi="Times New Roman" w:cs="Times New Roman"/>
          <w:sz w:val="28"/>
          <w:szCs w:val="28"/>
        </w:rPr>
        <w:t>.</w:t>
      </w:r>
    </w:p>
    <w:p w:rsidR="00F279D1" w:rsidRPr="00DC79D9" w:rsidRDefault="00F279D1" w:rsidP="00CF025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279D1" w:rsidRPr="00DC79D9" w:rsidRDefault="00F279D1" w:rsidP="00F27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</w:rPr>
        <w:t>В соответствии с поставленными задачами вводятся целевые индикаторы эффективности реализации Плана мероприятий по профилактике социального сиротства:</w:t>
      </w:r>
    </w:p>
    <w:p w:rsidR="007904F1" w:rsidRPr="00DC79D9" w:rsidRDefault="007904F1" w:rsidP="0079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</w:rPr>
        <w:t>увеличение доли семей, находящихся в социально опасном положении, выявленных на ранних стадиях семейного неблагополучия, от общего количества семей, находящихся в социально опасном положении, в отношении которых органами и учреждениями системы профилактики безнадзорности и правонарушений несовершеннолетних, проводилась индивидуальная профилактическая работа;</w:t>
      </w:r>
    </w:p>
    <w:p w:rsidR="007904F1" w:rsidRPr="00DC79D9" w:rsidRDefault="007904F1" w:rsidP="0079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</w:rPr>
        <w:t>увеличение количества семей, находящихся в социально опасном положении, в отношении которых индивидуальная профилактическая и социально-реабилитационная работа прекращена в связи с улучшением ситуации и снятием статуса СОП;</w:t>
      </w:r>
    </w:p>
    <w:p w:rsidR="007904F1" w:rsidRPr="00DC79D9" w:rsidRDefault="007904F1" w:rsidP="0079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</w:rPr>
        <w:t>уменьшение числа лиц, лишенных родительских прав или ограниченных в родительских правах;</w:t>
      </w:r>
    </w:p>
    <w:p w:rsidR="007904F1" w:rsidRPr="00DC79D9" w:rsidRDefault="007904F1" w:rsidP="0079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</w:rPr>
        <w:t>увеличение числа лиц, восстановленных в родительских правах;</w:t>
      </w:r>
    </w:p>
    <w:p w:rsidR="00E96DB8" w:rsidRPr="00DC79D9" w:rsidRDefault="00E96DB8" w:rsidP="00E96D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отказов матерей от новорожденных детей  в </w:t>
      </w:r>
      <w:hyperlink r:id="rId9" w:tooltip="Медицинские центры" w:history="1">
        <w:r w:rsidRPr="00DC79D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медицинских организациях</w:t>
        </w:r>
      </w:hyperlink>
      <w:r w:rsidR="00602EB9" w:rsidRPr="00DC79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6DB8" w:rsidRPr="00DC79D9" w:rsidRDefault="00F279D1" w:rsidP="00E96DB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</w:rPr>
        <w:t>снижение числа возвратов детей из замещающих семей в организации для детей-сирот и детей, оставшихся без попечения родителей;</w:t>
      </w:r>
    </w:p>
    <w:p w:rsidR="00E96DB8" w:rsidRPr="00DC79D9" w:rsidRDefault="00F279D1" w:rsidP="00E96DB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</w:rPr>
        <w:t>снижение доли детей-сирот и детей, оставшихся без попечения родителей, в общей численности детского населения;</w:t>
      </w:r>
    </w:p>
    <w:p w:rsidR="00E96DB8" w:rsidRPr="00DC79D9" w:rsidRDefault="00F279D1" w:rsidP="00E96DB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</w:rPr>
        <w:lastRenderedPageBreak/>
        <w:t>увеличение доли детей-сирот и детей, оставшихся без попечения родителей, воспитывающихся в семьях граждан Российской Федерации, в общем числе детей-сирот и детей, оставшихся без попечения родителей</w:t>
      </w:r>
      <w:r w:rsidR="00E96DB8" w:rsidRPr="00DC79D9">
        <w:rPr>
          <w:rFonts w:ascii="Times New Roman" w:hAnsi="Times New Roman" w:cs="Times New Roman"/>
          <w:sz w:val="28"/>
          <w:szCs w:val="28"/>
        </w:rPr>
        <w:t>;</w:t>
      </w:r>
    </w:p>
    <w:p w:rsidR="00F279D1" w:rsidRPr="00DC79D9" w:rsidRDefault="00E96DB8" w:rsidP="00E96DB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</w:rPr>
        <w:t>уменьшение случаев жестокого обращения с детьми в семье</w:t>
      </w:r>
      <w:r w:rsidR="00F279D1" w:rsidRPr="00DC79D9">
        <w:rPr>
          <w:rFonts w:ascii="Times New Roman" w:hAnsi="Times New Roman" w:cs="Times New Roman"/>
          <w:sz w:val="28"/>
          <w:szCs w:val="28"/>
        </w:rPr>
        <w:t>.</w:t>
      </w:r>
    </w:p>
    <w:p w:rsidR="00F279D1" w:rsidRPr="00DC79D9" w:rsidRDefault="00F279D1" w:rsidP="00F27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EB9" w:rsidRPr="00DC79D9" w:rsidRDefault="009767AA" w:rsidP="00976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9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DC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02EB9" w:rsidRPr="00DC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количественные показатели эффективности деятельности по</w:t>
      </w:r>
      <w:r w:rsidR="00E34BF5" w:rsidRPr="00DC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профилактике  социального  сиротства</w:t>
      </w:r>
    </w:p>
    <w:p w:rsidR="00E34BF5" w:rsidRPr="00DC79D9" w:rsidRDefault="00E34BF5" w:rsidP="00C46A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A02" w:rsidRPr="00DC79D9" w:rsidRDefault="005F2A02" w:rsidP="005F2A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677"/>
        <w:gridCol w:w="1276"/>
        <w:gridCol w:w="851"/>
        <w:gridCol w:w="1270"/>
        <w:gridCol w:w="1271"/>
      </w:tblGrid>
      <w:tr w:rsidR="005F2A02" w:rsidRPr="00DC79D9" w:rsidTr="00B42E3D">
        <w:trPr>
          <w:trHeight w:val="696"/>
        </w:trPr>
        <w:tc>
          <w:tcPr>
            <w:tcW w:w="431" w:type="dxa"/>
            <w:vMerge w:val="restar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7" w:type="dxa"/>
            <w:vMerge w:val="restar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92" w:type="dxa"/>
            <w:gridSpan w:val="3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показателя</w:t>
            </w:r>
          </w:p>
        </w:tc>
      </w:tr>
      <w:tr w:rsidR="005F2A02" w:rsidRPr="00DC79D9" w:rsidTr="00B42E3D">
        <w:trPr>
          <w:trHeight w:val="696"/>
        </w:trPr>
        <w:tc>
          <w:tcPr>
            <w:tcW w:w="431" w:type="dxa"/>
            <w:vMerge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0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(прогноз)</w:t>
            </w:r>
          </w:p>
        </w:tc>
        <w:tc>
          <w:tcPr>
            <w:tcW w:w="127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(прогноз)</w:t>
            </w:r>
          </w:p>
        </w:tc>
      </w:tr>
      <w:tr w:rsidR="005F2A02" w:rsidRPr="00DC79D9" w:rsidTr="00B42E3D">
        <w:tc>
          <w:tcPr>
            <w:tcW w:w="43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ind w:left="1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детей-сирот и детей, оставшихся без попечения родителей, по отношению к общему количеству детского населения в  Удмуртской  Республике 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70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7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</w:tr>
      <w:tr w:rsidR="005F2A02" w:rsidRPr="00DC79D9" w:rsidTr="00B42E3D">
        <w:trPr>
          <w:trHeight w:val="1682"/>
        </w:trPr>
        <w:tc>
          <w:tcPr>
            <w:tcW w:w="43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ind w:left="1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детей-сирот и детей, оставшихся без попечения родителей, воспитывающихся в семьях граждан Российской  Федерации, по отношению к общему числу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270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27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5F2A02" w:rsidRPr="00DC79D9" w:rsidTr="00B42E3D">
        <w:trPr>
          <w:trHeight w:val="1682"/>
        </w:trPr>
        <w:tc>
          <w:tcPr>
            <w:tcW w:w="43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ind w:left="1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«социальных сирот»  по отношению к  общему  числу  детей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76,7%</w:t>
            </w:r>
          </w:p>
        </w:tc>
        <w:tc>
          <w:tcPr>
            <w:tcW w:w="1270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76,0%</w:t>
            </w:r>
          </w:p>
        </w:tc>
        <w:tc>
          <w:tcPr>
            <w:tcW w:w="127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75,5%</w:t>
            </w:r>
          </w:p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A02" w:rsidRPr="00DC79D9" w:rsidTr="00B42E3D">
        <w:trPr>
          <w:trHeight w:val="1682"/>
        </w:trPr>
        <w:tc>
          <w:tcPr>
            <w:tcW w:w="43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line="240" w:lineRule="auto"/>
              <w:ind w:left="152" w:right="14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выявленных на ранних стадиях социального неблагополучия, в работе с которыми намечена положительная динамика социально-реабилитационного процесса   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220</w:t>
            </w:r>
          </w:p>
        </w:tc>
        <w:tc>
          <w:tcPr>
            <w:tcW w:w="1270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line="240" w:lineRule="auto"/>
              <w:ind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F2A02" w:rsidRPr="00DC79D9" w:rsidTr="00B42E3D">
        <w:tc>
          <w:tcPr>
            <w:tcW w:w="43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line="240" w:lineRule="auto"/>
              <w:ind w:left="152" w:right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Доля семей, в отношении которых индивидуальная профилактическая и социально-реабилитационная работа прекращена в связи с улучшением ситуации и снятием статуса СОП, от общего количества семей, признанных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находящимися в СОП, в отношении которых органами и учреждениями системы профилактики проводилась индивидуальная профилактическая и социально-реабилитационная работа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18,9</w:t>
            </w:r>
          </w:p>
        </w:tc>
        <w:tc>
          <w:tcPr>
            <w:tcW w:w="1270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7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line="240" w:lineRule="auto"/>
              <w:ind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5F2A02" w:rsidRPr="00DC79D9" w:rsidTr="00B42E3D">
        <w:tc>
          <w:tcPr>
            <w:tcW w:w="43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ind w:left="1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Численность детей, у которых лишены (ограничены) родительских прав оба родителя или единственный  родитель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270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27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5F2A02" w:rsidRPr="00DC79D9" w:rsidTr="00B42E3D">
        <w:tc>
          <w:tcPr>
            <w:tcW w:w="43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5F2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ind w:lef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отказов матерей от новорожденных детей  в </w:t>
            </w:r>
            <w:hyperlink r:id="rId10" w:tooltip="Медицинские центры" w:history="1">
              <w:r w:rsidRPr="00DC79D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медицинских организациях</w:t>
              </w:r>
            </w:hyperlink>
          </w:p>
        </w:tc>
        <w:tc>
          <w:tcPr>
            <w:tcW w:w="127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0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F2A02" w:rsidRPr="00DC79D9" w:rsidTr="00B42E3D">
        <w:tc>
          <w:tcPr>
            <w:tcW w:w="43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5F2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ind w:left="1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детей, в отношении которых  отменено решение о  передаче ребенка  на  воспитание  в семью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0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F2A02" w:rsidRPr="00DC79D9" w:rsidTr="00B42E3D">
        <w:tc>
          <w:tcPr>
            <w:tcW w:w="43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5F2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ind w:left="1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  детей-сирот, возвращенных из замещающих семей в учреждения для детей-сирот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F2A02" w:rsidRPr="00DC79D9" w:rsidTr="00B42E3D">
        <w:tc>
          <w:tcPr>
            <w:tcW w:w="43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5F2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ind w:lef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лиц, восстановленных в родительских правах, либо в  отношении  которых  отменено ограничение  в родительских правах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F2A02" w:rsidRPr="00DC79D9" w:rsidRDefault="005F2A02" w:rsidP="00B4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F2A02" w:rsidRPr="00DC79D9" w:rsidTr="00B42E3D">
        <w:tc>
          <w:tcPr>
            <w:tcW w:w="43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F2A02" w:rsidRPr="00DC79D9" w:rsidRDefault="005F2A02" w:rsidP="00B42E3D">
            <w:pPr>
              <w:spacing w:after="0" w:line="240" w:lineRule="auto"/>
              <w:ind w:lef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выпускников организаций для детей-сирот и детей, оставшихся без попечения родителей, в отношении которых организовано постинтернатное сопровождение, от общего количества выпускников  указанных организаций </w:t>
            </w:r>
          </w:p>
          <w:p w:rsidR="005F2A02" w:rsidRPr="00DC79D9" w:rsidRDefault="005F2A02" w:rsidP="00B42E3D">
            <w:pPr>
              <w:spacing w:after="0" w:line="240" w:lineRule="auto"/>
              <w:ind w:left="14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F2A02" w:rsidRPr="00DC79D9" w:rsidRDefault="005F2A02" w:rsidP="00B4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423927" w:rsidRPr="00DC79D9" w:rsidRDefault="00423927" w:rsidP="00C46AF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23927" w:rsidRPr="00DC79D9" w:rsidRDefault="00423927" w:rsidP="00C46AF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23927" w:rsidRPr="00DC79D9" w:rsidRDefault="00423927" w:rsidP="00C46AF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23927" w:rsidRPr="00DC79D9" w:rsidRDefault="00423927" w:rsidP="00C46AF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23927" w:rsidRPr="00DC79D9" w:rsidRDefault="00423927" w:rsidP="00C46AF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23927" w:rsidRPr="00DC79D9" w:rsidRDefault="00423927" w:rsidP="00C46AF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174039" w:rsidRPr="00DC79D9" w:rsidRDefault="00174039" w:rsidP="00C46AF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  <w:sectPr w:rsidR="00174039" w:rsidRPr="00DC79D9" w:rsidSect="00174039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46B9" w:rsidRPr="00DC79D9" w:rsidRDefault="009046B9" w:rsidP="00904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DC79D9">
        <w:rPr>
          <w:rFonts w:ascii="Times New Roman" w:hAnsi="Times New Roman" w:cs="Times New Roman"/>
          <w:sz w:val="28"/>
          <w:szCs w:val="28"/>
        </w:rPr>
        <w:t>. План  мероприятий</w:t>
      </w:r>
    </w:p>
    <w:p w:rsidR="009046B9" w:rsidRPr="00DC79D9" w:rsidRDefault="009046B9" w:rsidP="00904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79D9">
        <w:rPr>
          <w:rFonts w:ascii="Times New Roman" w:hAnsi="Times New Roman" w:cs="Times New Roman"/>
          <w:sz w:val="28"/>
          <w:szCs w:val="28"/>
        </w:rPr>
        <w:t xml:space="preserve">(«дорожная карта») по реализации мер в Удмуртской  Республике, направленных на  профилактику социального сиротства, на период  до 2021 года </w:t>
      </w:r>
    </w:p>
    <w:p w:rsidR="009046B9" w:rsidRPr="00DC79D9" w:rsidRDefault="009046B9" w:rsidP="009046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763"/>
        <w:gridCol w:w="3118"/>
        <w:gridCol w:w="2552"/>
      </w:tblGrid>
      <w:tr w:rsidR="009046B9" w:rsidRPr="00DC79D9" w:rsidTr="00B42E3D"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результат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046B9" w:rsidRPr="00DC79D9" w:rsidTr="00B42E3D">
        <w:tc>
          <w:tcPr>
            <w:tcW w:w="14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I.  Разработка  и  совершенствование (актуализация) нормативно-правовых актов Удмуртской  Республики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Разработка  и утверждение новой программы подготовки граждан, желающих принять ребенка на  воспитание в семью, рассчитанной на 72 часа  учебной нагрузки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045915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6B9"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</w:t>
            </w:r>
          </w:p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 отмененных решений о  принятии ребенка  в семью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Минсоцполитики УР,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БУСО «СоДействие»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новой  редакции  Порядка </w:t>
            </w:r>
            <w:r w:rsidRPr="00DC7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межведомственного взаимодействия органов и организаций  системы  профилактики безнадзорности и правонарушений несовершеннолетних при организации  профилактической  и социально-реабилитационной  работы с семьями, находящимися в  социально опасном положении  (далее – СОП), и  обеспечении защиты  прав и законных  интересов  детей, проживающих в  данных  семьях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 года 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Создание для органов и организаций системы профилактики единой организационно-правовой модели работы с семьями и детьми, находящимися в СОП, ориентированной на вывод семей из «социально опасного положения» и сокращение числа детей, оставшихся без попечения родителей, по причине лишения их родительских прав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15" w:rsidRPr="00DC79D9" w:rsidRDefault="00045915" w:rsidP="00045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подготовке предложений о внесении изменений в межведомственный приказ от 20.06.2017 года № 663/19/451/301 «Об оказании медицинской, социальной и правовой помощи безнадзорным (беспризорным) несовершеннолетним» в целях повышения эффективности мер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профилактической работы с родителями (законными представителями) несовершеннолетних, помещенных по акту выявления и учета безнадзорного (беспризорного) несовершеннолетнего в лечебно-профилактическое учреждение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 года 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работа с  родителями (законными представителями) несовершеннолетних, помещенных по акту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выявления и учета безнадзорного (беспризорного) несовершеннолетнего в медицинскую организацию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Минсоцполитики УР, Минздрав УР, Минобр УР, МВД по УР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Внесение  изменений в программу подготовки граждан, желающих принять ребенка на воспитание в семью, с учетом внесенных изменений в федеральное законодательство в сфере опеки и попечительства в части совершенствования системы подбора и подготовки граждан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2020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Помощь гражданам  в определении своей готовности к приему  на воспитание  ребенка,  возможностей  семьи для его содержания, оказание содействия  гражданам в формировании  у  них воспитательных компетенций, родительских навыков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Минсоцполитики УР,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БУСО «СоДействие»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нормативно-правовой базы, регулирующей вопросы сопровождения замещающих семей службами по сопровождению, организованными на базе организаций для  детей-сирот, социального  обслуживания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детей-сирот и детей, оставшихся без попечения родителей, переданных на семейные формы устройства, уменьшение  числа  отказов опекунов (попечителей), усыновителей  от воспитания  подопечных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  орагнизации для  детей-сирот, социального  обслуживания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II. Информационное обеспечение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населения  о  существующих правах и льготах по социальной поддержке материнства и  детства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адресной, своевременной и эффективной помощи для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в ней семей, в особенности отнесенных к группам социального риска, а также равного доступа к социальным услугам для всех семей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Минсоцполитики УР,  МОиН УР,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 органов  исполнительной власти, ОМСУ, организаций  системы профилактики  безнадзорности и правонарушений несовершеннолетних  информации по пропаганде традиционных семейных  ценностей, по формированию  ответственного  родительства и укреплению семейных отношений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DC79D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B9" w:rsidRPr="00DC79D9" w:rsidRDefault="009046B9" w:rsidP="00B42E3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Утверждение традиционных семейных ценностей и семейного образа жизни, возрождение и сохранение духовно-нравственных традиций в семейных отношениях и семейном воспитании, создание условий для обеспечения семейного благополучия, ответственного родительства, повышения авторитета родителей в семье и обществе и поддержания социальной устойчивости каждой семьи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Органы  и организации, участвующие в  реализации  программы профилактики  социального  сиротства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Пропаганда семейного жизнеустройства детей-сирот и детей, оставшихся без попечения родителей,</w:t>
            </w:r>
          </w:p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механизмах государственной поддержки семей, принимающих на воспитание детей-сирот и детей, оставшихся без попечения родителе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Обеспечение  права каждого ребенка  на  воспитание в семье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ОМСУ (ООиП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органов опеки и  попечительства по 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работы с семьей, своевременного принятия мер  по защите  прав детей, лишения (ограничения)  родителей  родительских прав, выявления  и устройства  детей-сирот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выявление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детей-сирот, защита  их прав и законных интересов, обеспечение  права каждого ребенка  на  воспитание в семье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Минсоцполитики  УР,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ОМСУ (ООиП) 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программ родительского просвещения в соответствии с «критериями оценки результативности и эффективности различных форм и методик реализации программ родительского просвещения»,  тиражирование лучших практик реализации программ родительского просвещения среди органов и учреждений системы профилактики безнадзорности и правонарушений несовершеннолетних на территории Удмуртской Республики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Анализ и распространение лучших методик по вопросам  родительского  просвещения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МОиН УР, Минсоцполитики УР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интернет- порталов, онлайн-консультаций для семей с детьми (в том  числе в рамках  реализации  проекта «Поддержка  семей, имеющих  детей» национального  проекта  «Образование» и  национального проекта «Демография»)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Доступность и  оперативность  предоставления информации по  вопросам  поддержки  детей и семьи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МОиН УР, Минсоцполитики  УР,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Анализ и распространение эффективных практик, технологий и методов работы по вопросам  профилактики  социального сиротства, в том числе использование реестра (банка)  по профилактике  социального сиротства  с доказанной  эффективностью в сфере детства, созданного  Благотворительным фондом Елены  и Геннадия Тимченко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 опыта, размещение информационно-методических материалов в сети «Интернет». Повышение эффективности деятельности по вопросам  профилактики социального  сиротства.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МОиН УР,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ОМСУ,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организации для  детей-сирот, социального обслуживания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Исследование, анализ причин социального сиротства, корректировка  планов (программ) с  учетом  результата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ежеквартального  мониторинга деятельности органов опеки и  попечительства по  вопросам работы с семьей,  выявленных  недостатков  в работе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2020 года,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2021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деятельности по вопросам 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социального  сиротства.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Минсоцполитики УР,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МОиН УР,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ОМСУ,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организации для  детей-сирот, социального обслуживания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II.  Организационно - методическая работа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Создание  республиканской опорной площадки  по вопросам защиты  прав  и  интересов  детей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руководства и оказание помощи  населению, специалистам органов опеки и попечительства, социальной защиты  населения по  вопросам воспитания и образования  детей, защиты их прав и интересов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«Вектор КДН»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в области профилактики правонарушений, безнадзорности и социального сиротства председателей, заместителей председателей и ответственных секретарей комиссий по делам несовершеннолетних и защите их прав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 ОМСУ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служб медиации в Удмуртской Республике и внедрение восстановительно-медиативных технологий в работу с семьями и детьми, находящимися в социально опасном положении </w:t>
            </w:r>
          </w:p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Развития сети служб медиации в Удмуртской Республике и внедрения восстановительно-медиативных технологий в работу с семьями и детьми, находящимися в социально опасном положении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 МОиН УР,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ОМСУ, ФГБОУ ВПО УдГУ, образовательные организации, СОНКО 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повышение психолого-педагогической компетенции родителей (законных представителей) в вопросах  профилактики  социального  сиротства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2020-2021 годы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психолого-педагогической компетенции родителей (законных представителей)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МОиН УР,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 УР</w:t>
            </w:r>
          </w:p>
          <w:p w:rsidR="009046B9" w:rsidRPr="00DC79D9" w:rsidRDefault="009046B9" w:rsidP="00B42E3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 повышения квалификации специалистов:</w:t>
            </w:r>
          </w:p>
          <w:p w:rsidR="009046B9" w:rsidRPr="00DC79D9" w:rsidRDefault="009046B9" w:rsidP="00B42E3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«Медиативные технологии в деятельности педагога» (март);</w:t>
            </w:r>
          </w:p>
          <w:p w:rsidR="009046B9" w:rsidRPr="00DC79D9" w:rsidRDefault="009046B9" w:rsidP="00B42E3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«Организация индивидуальной профилактической  работы  с обучающимися с девиантным  поведением» (февраль - март);</w:t>
            </w:r>
          </w:p>
          <w:p w:rsidR="009046B9" w:rsidRPr="00DC79D9" w:rsidRDefault="009046B9" w:rsidP="00B42E3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«Социально-педагогические  технологии  работы  с  детьми «группы  риска» (апрель);</w:t>
            </w:r>
          </w:p>
          <w:p w:rsidR="009046B9" w:rsidRPr="00DC79D9" w:rsidRDefault="009046B9" w:rsidP="00B42E3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по профилактике  жестокого обращения с детьми и поддержке ребенка, оказавшегося в трудной жизненной ситуации» (ноябрь- декабрь);</w:t>
            </w:r>
          </w:p>
          <w:p w:rsidR="009046B9" w:rsidRPr="00DC79D9" w:rsidRDefault="009046B9" w:rsidP="00B42E3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к воспитательной и профилактической деятельности в образовательных организациях» (апрель);</w:t>
            </w:r>
          </w:p>
          <w:p w:rsidR="009046B9" w:rsidRPr="00DC79D9" w:rsidRDefault="009046B9" w:rsidP="00B42E3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«Организационно - методические условия  функционирования консультационных центров поддержки родителей с детьми от 0 до 3 лет» (декабрь)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 специалистов, работающих с  детьми и их родителями в сфере коррекции  детско-родительских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МОиН УР,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ДПО УР  ИРО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обучающих семинаров, психологических тренингов, форумов, командировок  по обмену опытом по актуальным  вопросам  защиты прав  и интересов детей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 – 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Овладение новыми  знаниями, умениями и навыками  в работе,  получение удостоверений (сертификатов).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Профилактика  профессионального  выгорания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МОиН УР,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БУСО «СоДействие», образовательные организации, организации для детей-сирот, социального обслуживания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конференций:</w:t>
            </w:r>
          </w:p>
          <w:p w:rsidR="009046B9" w:rsidRPr="00DC79D9" w:rsidRDefault="009046B9" w:rsidP="00B42E3D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«Школьные службы медиации (примирения): опыт, проблемы, перспективы развития» (ноябрь 2020 года);</w:t>
            </w:r>
          </w:p>
          <w:p w:rsidR="009046B9" w:rsidRPr="00DC79D9" w:rsidRDefault="009046B9" w:rsidP="00B42E3D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 конференция  по вопросам профилактики  социального  сиротства (2 квартал 2021 года)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2020 -2021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специалистам, обеспечивающим внедрение медиативных форм работы в  образовательных организациях республики.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 с передовыми  технологиями в области  профилактики  социального сиротства, распространение  опыта,  поиск  решения проблем, связанных с </w:t>
            </w:r>
            <w:r w:rsidRPr="00DC79D9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сохранением ребенка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 в кровной  семье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МОиН УР,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ОМСУ, образовательные организации, организации социального  обслуживания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 и внедрение  модуля  «Профилактика безнадзорности и правонарушений несовершеннолетних» (подсистема «Семьи СОП») программного комплекса «Катарсис: соцзащита»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на территории республики  единого информационного пространства в области учета и реализации мероприятий индивидуальной профилактической  и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социально-реабилитационной работы с семьями и детьми, находящимися в СОП ( в режиме  «единого окна»)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Минсоцполитики УР, 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Расширение  сети центров психолого-педагогической, методической и консультативной помощи гражданам, имеющих детей (в рамках национального проекта «Демография», федерального проекта «Поддержка семей, имеющих детей» национального проекта  «Образование»)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Оказание бесплатной, квалифицированной психолого-педагогической, методической и консультативной помощи гражданам, имеющих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МОиН УР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Содействие социально ориентированным некоммерческим организациям в создании консультационных центров, оказывающих помощь гражданам, желающим принять ребенка на  воспитание в семью, родителям по  вопросам  воспитания и образования  в рамках проекта  «Поддержка семей, имеющих  детей» национального проекта «Образование»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Оказание бесплатной, квалифицированной психолого-педагогической, методической и консультативной помощи гражданам, имеющих детей, желающим принять ребенка  в семью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МОиН УР, Минсоцполитики УР,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СОНКО 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Совершенствование  деятельности  служб сопровождения замещающих  семей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2020-2021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Сокращение  числа  возвратов детей из  замещающих семей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Минсоцполитики УР, организации для  детей-сирот, социального  обслуживания 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обучающих семинаров, психологических тренингов, повышения квалификации специалистов органов опеки и попечительства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 – 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Овладение новыми  знаниями, умениями и навыками  в работе,  получение удостоверений (сертификатов).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 профессионального  выгорания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Минсоцполитики УР,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БУСО «СоДействие»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научно - практической  конференции по  профилактике  социального сиротства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2021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передовыми  технологиями в области  профилактики  социального сиротства, распространение  опыта,  поиск  решения проблем, связанных с </w:t>
            </w:r>
            <w:r w:rsidRPr="00DC79D9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сохранением ребенка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 в кровной  семье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 УР, МОиН УР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методических рекомендаций по вопросам репродуктивного здоровья молодежи и подростков, ответственного родительства, семьи и семейных взаимоотношений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специалистов, работающих с несовершеннолетними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МОиН УР,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инновационных технологий и методов работы по оказанию социальных услуг несовершеннолетним и их семьям, оказавшимся в трудной жизненной ситуации и социально опасном положении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2020-2021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социальных услуг для семей с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Минсоцполитки УР,  организации социального обслуживания 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.  Организационная работа с  семьей  и детьми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экстренной психологической  помощи  детям и их  родителям  (детский  телефон  доверия 8 (800) 200-01-22)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Гармонизация детско- родительских отношений.  Содействие сохранению ребенка  в кровной  семье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Минспорт УР,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Минсоцполитки УР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в круглосуточном режиме психологической, юридической, педагогической, бытовой и иных видов помощи женщинам, в т. ч. несовершеннолетним беременным или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родившим мамам, находящимся в кризисном и опасном для физического и душевного здоровья состоянии или подвергшимся психофизическому насилию, в том числе имеющим намерение отказаться от новорожденного ребенка, не имеющих жилья и средств к существованию </w:t>
            </w:r>
          </w:p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профилактической работы с семьями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Минсоцполиткики УР, КУСО УР «СРЦдН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г. Глазова «Семья»,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БУСО «СоДействие»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Оказание государственной социальной помощи семьям с детьми, находящимся в трудной жизненной ситуации, на основе социальных контрактов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ребенка  в кровной  семье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Минсоцполитики УР, территориальные органы Минсоцполитики УР,  организации социального обслуживания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с родителями, имеющими намерение отказаться от ребенка (в том числе с беременными  женщинами)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ребенка  в кровной  семье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УР, медицинские организации, Ижевская и Удмуртская епархия 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Медико-педагогическое сопровождение детей, проживающих в семьях высокого социального риска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ребенка  в кровной  семье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УР,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МОиН УР, </w:t>
            </w:r>
          </w:p>
          <w:p w:rsidR="009046B9" w:rsidRPr="00DC79D9" w:rsidRDefault="009046B9" w:rsidP="00B42E3D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C79D9">
              <w:rPr>
                <w:b w:val="0"/>
                <w:sz w:val="24"/>
                <w:szCs w:val="24"/>
              </w:rPr>
              <w:t>КУЗ УР «РСПНДР МЗ УР»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и оздоровления детей, находящихся в трудной жизненной ситуации и социально опасном положении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2020-2021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числа детей и подростков (всех категорий), охваченных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организованными формами отдыха и оздоровления в каникулярное время;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укрепление </w:t>
            </w: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здоровья, формирование культуры здорового и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безопасного образа жизни;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социального сиротства.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МОиН УР, Минсоцполитики УР,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Минздрав УР, Минспорт УР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дополнительных мест для детей в возрасте до 3-х лет в дошкольных образовательных организациях Удмуртской Республики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 помощи семье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МОиН УР,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системы мер по раннему выявлению детей, семей, имеющих детей, находящихся в трудной жизненной ситуации, социально опасном положении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по отдельному 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детей, детей-сирот, детей, оставшихся  без  попечения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МОиН УР, Минсоцполитики УР, органы и организации системы профилактики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интеллектуальных, спортивных, творческих мероприятий с участием детей с ограниченными возможностями здоровья, детей-сирот и детей, оставшихся без попечения родителей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интеллектуальных, спортивных, творческих мероприятий  способности детей, обеспечение занятости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МОиН УР, Минсоцполитики УР, органы и учреждения системы профилактики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трудовой занятости детей и подростков в каникулярный  период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2020-2021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случаев  противоправных действий среди  подростков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Минспорт УР,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Лечение и профилактика зависимостей (алкогольной, наркотической, токсической)  среди детей и родителей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2020-2021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Содействие  сохранению ребенка  в кровной  семье. Уменьшение случаев  противоправных действий среди  подростков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Минздрав УР,  медицинские организации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Внедрение технологий наставничества в работе с воспитанниками организаций для детей- сирот и социально-реабилитационных центров для несовершеннолетних.  </w:t>
            </w:r>
          </w:p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Привлечение социально ориентированных и некоммерческих организаций к решению вопросов профилактики социального сиротства, семейного неблагополучия и возвращения детей, оставшихся без попечения родителей в кровные семьи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2020-2021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Оказание поддержки несовершеннолетним оказавшимся в трудной жизненной ситуации. Передача личного опыта достижения целей, оказание помощи в составлении и достижении намеченого плана, мотивирование участников на освоение важных жизненных компетенций за счет развития качеств личности несовершеннолетнего.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добровольческих организаций в сфере профилактики социального сиротства</w:t>
            </w:r>
          </w:p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Минсоцполитики УР,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социального обслуживания, для детей-сирот,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СОНКО,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Оказание детям-сиротам и лицам из числа детей-сирот помощи в социальной адаптации посредством консультативной, психологической, педагогической, юридической, социальной и иной помощи, а также предоставления при необходимости возможности временного бесплатного проживания и питания в организациях для  детей-сирот</w:t>
            </w:r>
          </w:p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2020-2021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постинтернатного сопровождения выпускников организаций для детей-сирот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для детей-сирот 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выездных консультаций для граждан, желающих принять детей-сирот на воспитание, и замещающих родителей, проживающих в территориально удаленных населенных пунктах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2020-2021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социальных услуг для семей с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Минсоцполиткики УР, ГКУСО УР «Республиканский СРЦН»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БУСО «СоДействие»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«Участковой социальной службы»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2020-2021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профилактической работы с семьями, находящимися в социально опасном положении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 ГКУСО УР «Республиканский СРЦН»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акций для оказания помощи семье и детям:</w:t>
            </w:r>
          </w:p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«Помоги  собрать  ребенка  в школу»;</w:t>
            </w:r>
          </w:p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«Крылья ангела»</w:t>
            </w:r>
          </w:p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«Семья»,</w:t>
            </w:r>
          </w:p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ко  Дню защиты детей</w:t>
            </w:r>
          </w:p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9046B9" w:rsidRPr="00DC79D9" w:rsidRDefault="009046B9" w:rsidP="00B4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профилактической работы с семьями, повышение  социальной значимости в массовом сознании проблем семьи и детей,  оказание помощи семье и детям со стороны  государства, населения, общественных организаций, благотворительных фондов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 ОМСУ,  общественные организации, население</w:t>
            </w:r>
          </w:p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и региональных этапов всероссийских (окружных) мероприятий, посвященных семье: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«Семья года»;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«День семьи,  любви и верности»; 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«День матери»;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Успешная  семья Приволжья»;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«Семьи  Удмуртии – гордость России;</w:t>
            </w:r>
          </w:p>
          <w:p w:rsidR="009046B9" w:rsidRPr="00DC79D9" w:rsidRDefault="009046B9" w:rsidP="00B42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другие</w:t>
            </w:r>
          </w:p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9046B9" w:rsidRPr="00DC79D9" w:rsidRDefault="009046B9" w:rsidP="00B4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 графику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и просветительская работа  среди населения, направленная на  формирование и укрепление семейных и традиционных  ценностей.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</w:t>
            </w:r>
          </w:p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Министерство  культуры и туризма УР,</w:t>
            </w:r>
          </w:p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Минспорт УР,  Агентство печати и массовых коммуникаций УР,</w:t>
            </w:r>
          </w:p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ОМСУ, организации социального обслуживания </w:t>
            </w:r>
          </w:p>
        </w:tc>
      </w:tr>
      <w:tr w:rsidR="009046B9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91577" w:rsidP="00B42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Работа с детьми делинквентного и девиантного поведения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 – 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Помощь семье в воспитании детей. Предупреждение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асоциального поведения  среди подростков. Улучшение, восстановление и сохранение психического здоровья несовершеннолетних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9" w:rsidRPr="00DC79D9" w:rsidRDefault="009046B9" w:rsidP="00B4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МОиН УР,</w:t>
            </w:r>
          </w:p>
          <w:p w:rsidR="009046B9" w:rsidRPr="00DC79D9" w:rsidRDefault="009046B9" w:rsidP="00B4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Минспорт УР, Минздрав УР, </w:t>
            </w:r>
          </w:p>
          <w:p w:rsidR="009046B9" w:rsidRPr="00DC79D9" w:rsidRDefault="009046B9" w:rsidP="00B4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МВД по УР (по согласованию),</w:t>
            </w:r>
          </w:p>
          <w:p w:rsidR="009046B9" w:rsidRPr="00DC79D9" w:rsidRDefault="009046B9" w:rsidP="00B4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991577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7" w:rsidRDefault="00991577" w:rsidP="00991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7" w:rsidRPr="00DC79D9" w:rsidRDefault="00991577" w:rsidP="00991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</w:t>
            </w:r>
            <w:r w:rsidRPr="00DA3832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DA3832">
              <w:rPr>
                <w:rFonts w:ascii="Times New Roman" w:hAnsi="Times New Roman" w:cs="Times New Roman"/>
                <w:sz w:val="26"/>
                <w:szCs w:val="26"/>
              </w:rPr>
              <w:t xml:space="preserve"> пилотн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DA3832">
              <w:rPr>
                <w:rFonts w:ascii="Times New Roman" w:hAnsi="Times New Roman" w:cs="Times New Roman"/>
                <w:sz w:val="26"/>
                <w:szCs w:val="26"/>
              </w:rPr>
              <w:t xml:space="preserve">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A3832">
              <w:rPr>
                <w:rFonts w:ascii="Times New Roman" w:hAnsi="Times New Roman" w:cs="Times New Roman"/>
                <w:sz w:val="26"/>
                <w:szCs w:val="26"/>
              </w:rPr>
              <w:t xml:space="preserve"> «Нравственные основы семейной жизни. 10-11 классы»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 базе  20 образовательных организаций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7" w:rsidRPr="00DC79D9" w:rsidRDefault="00991577" w:rsidP="00991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 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7" w:rsidRPr="00DC79D9" w:rsidRDefault="00991577" w:rsidP="00991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 старших классов  с основами семейной  жизни.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7" w:rsidRPr="00DC79D9" w:rsidRDefault="00991577" w:rsidP="00991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МОиН УР,</w:t>
            </w:r>
          </w:p>
          <w:p w:rsidR="00991577" w:rsidRPr="00DC79D9" w:rsidRDefault="00991577" w:rsidP="00991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91577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7" w:rsidRPr="00DC79D9" w:rsidRDefault="00991577" w:rsidP="00991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7" w:rsidRPr="00DC79D9" w:rsidRDefault="00991577" w:rsidP="009915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Организация республиканских мероприятий, направленных на укрепление статуса семьи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7" w:rsidRPr="00DC79D9" w:rsidRDefault="00991577" w:rsidP="00991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2020-2021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7" w:rsidRPr="00DC79D9" w:rsidRDefault="00991577" w:rsidP="00991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сохранения ребенка в кровной семье, оказание эффективной помощи семьям с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7" w:rsidRPr="00DC79D9" w:rsidRDefault="00991577" w:rsidP="00991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</w:t>
            </w:r>
          </w:p>
          <w:p w:rsidR="00991577" w:rsidRPr="00DC79D9" w:rsidRDefault="00991577" w:rsidP="00991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МОиН УР, </w:t>
            </w:r>
          </w:p>
          <w:p w:rsidR="00991577" w:rsidRPr="00DC79D9" w:rsidRDefault="00991577" w:rsidP="00991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Минспорт УР,</w:t>
            </w:r>
          </w:p>
          <w:p w:rsidR="00991577" w:rsidRPr="00DC79D9" w:rsidRDefault="00991577" w:rsidP="00991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Минкультуры УР, отделы ЗАГС, Агентство печати УР</w:t>
            </w:r>
          </w:p>
        </w:tc>
      </w:tr>
      <w:tr w:rsidR="00991577" w:rsidRPr="00DC79D9" w:rsidTr="00B42E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7" w:rsidRPr="00DC79D9" w:rsidRDefault="00991577" w:rsidP="00991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7" w:rsidRPr="00DC79D9" w:rsidRDefault="00991577" w:rsidP="00991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акциях, форумах, конкурсах социальных проектов , других мероприятиях, направленных на профилактику социального  сиротства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7" w:rsidRPr="00DC79D9" w:rsidRDefault="00991577" w:rsidP="00991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2020 – 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7" w:rsidRPr="00DC79D9" w:rsidRDefault="00991577" w:rsidP="00991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профилактической работы с семьями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7" w:rsidRPr="00DC79D9" w:rsidRDefault="00991577" w:rsidP="00991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Органы  и организации, участвующие в  реализации  программы профилактики  социального  сиротства</w:t>
            </w:r>
          </w:p>
        </w:tc>
      </w:tr>
    </w:tbl>
    <w:p w:rsidR="009046B9" w:rsidRPr="00DC79D9" w:rsidRDefault="009046B9" w:rsidP="009046B9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9046B9" w:rsidRPr="00DC79D9" w:rsidRDefault="009046B9" w:rsidP="009046B9">
      <w:pPr>
        <w:pStyle w:val="1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  <w:r w:rsidRPr="00DC79D9">
        <w:rPr>
          <w:b w:val="0"/>
          <w:color w:val="000000"/>
          <w:sz w:val="24"/>
          <w:szCs w:val="24"/>
        </w:rPr>
        <w:t>______________________________________________________________________________________</w:t>
      </w:r>
    </w:p>
    <w:p w:rsidR="009046B9" w:rsidRPr="00DC79D9" w:rsidRDefault="009046B9" w:rsidP="009046B9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DC79D9">
        <w:rPr>
          <w:b w:val="0"/>
          <w:color w:val="000000"/>
          <w:sz w:val="24"/>
          <w:szCs w:val="24"/>
        </w:rPr>
        <w:t>Сокращения:</w:t>
      </w: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DC79D9">
        <w:rPr>
          <w:b w:val="0"/>
          <w:color w:val="000000"/>
          <w:sz w:val="24"/>
          <w:szCs w:val="24"/>
        </w:rPr>
        <w:t>Автономное образовательное учреждение дополнительного профессионального образования Удмуртской Республики «Институт развития образования» - АОУ ДПО УР  ИРО;</w:t>
      </w: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color w:val="000000"/>
          <w:sz w:val="24"/>
          <w:szCs w:val="24"/>
        </w:rPr>
        <w:t>Агентство печати и массовых коммуникаций Удмуртской Республики – Агентство печати УР;</w:t>
      </w:r>
    </w:p>
    <w:p w:rsidR="009046B9" w:rsidRPr="00DC79D9" w:rsidRDefault="009046B9" w:rsidP="00904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9D9">
        <w:rPr>
          <w:rFonts w:ascii="Times New Roman" w:hAnsi="Times New Roman" w:cs="Times New Roman"/>
          <w:sz w:val="24"/>
          <w:szCs w:val="24"/>
        </w:rPr>
        <w:t>БУСО «СоДействие» - Бюджетное учреждение социального обслуживания Удмуртской Республики «Республиканский центр психолого-педагогической помощи населению «СоДействие»;</w:t>
      </w: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lastRenderedPageBreak/>
        <w:t>ГКУСО УР «Республиканский СРЦН» - Государственное  казенное учреждение  социального обслуживания Удмуртской Республики  « Республиканский  социально – реабилитационный  центр для несовершеннолетних»;</w:t>
      </w: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>Дети-сироты и  дети, оставшиеся  без попечения родителей – дети-сироты;</w:t>
      </w: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>КДНиЗП - муниципальные комиссии  по делам несовершеннолетних и защите их прав;</w:t>
      </w: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>Казенное учреждение здравоохранения Удмуртской Республики «Республиканский специализированный психоневрологический дом ребенка Министерства  здравоохранения Удмуртской Республики» - КУЗ УР «РСПНДР МЗ УР»;</w:t>
      </w: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>Министерство  здравоохранения Удмуртской Республики – Минздрав УР;</w:t>
      </w: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>Министерство  социальной  политики  и труда Удмуртской Республики - Минсоцполитики УР;</w:t>
      </w: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>Министерство по физической культуре, спорту и молодежной политике Удмуртской Республики  - Минспорт УР;</w:t>
      </w: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>Министерство культуры  и туризма Удмуртской  Республики  - Минкультуры УР;</w:t>
      </w: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>Межведомственная  комиссия  по делам несовершеннолетних и защите  их прав  при  Правительстве  Удмуртской  Республики - МКДНиЗП;</w:t>
      </w: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>органы местного самоуправления - ОМСУ;</w:t>
      </w: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>органы опеки и попечительства  муниципальных образований в Удмуртской  Республике  - ООиП;</w:t>
      </w: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>социально ориентированные  некоммерческие  организации - СОНКО;</w:t>
      </w: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>Организации для  детей-сирот и детей, оставшихся  без попечения родителей – организации для  детей-сирот;</w:t>
      </w:r>
    </w:p>
    <w:p w:rsidR="009046B9" w:rsidRPr="00DC79D9" w:rsidRDefault="009046B9" w:rsidP="009046B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>Федеральное государственное бюджетное учреждение высшего профессионального образования «Удмуртский государственный университет» - ФГБОУ ВПО УдГУ.</w:t>
      </w:r>
    </w:p>
    <w:p w:rsidR="00423927" w:rsidRPr="00DC79D9" w:rsidRDefault="00423927" w:rsidP="00C46AF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23927" w:rsidRPr="00DC79D9" w:rsidRDefault="00423927" w:rsidP="00C46AF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23927" w:rsidRPr="00DC79D9" w:rsidRDefault="00423927" w:rsidP="00C46AF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23927" w:rsidRPr="00DC79D9" w:rsidRDefault="00423927" w:rsidP="00C46AF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23927" w:rsidRPr="00DC79D9" w:rsidRDefault="00423927" w:rsidP="00C46AF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23927" w:rsidRPr="00DC79D9" w:rsidRDefault="00423927" w:rsidP="00C46AF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23927" w:rsidRPr="00DC79D9" w:rsidRDefault="00423927" w:rsidP="00C46AF1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sectPr w:rsidR="00423927" w:rsidRPr="00DC79D9" w:rsidSect="009046B9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92" w:rsidRDefault="00F14192" w:rsidP="009046B9">
      <w:pPr>
        <w:spacing w:after="0" w:line="240" w:lineRule="auto"/>
      </w:pPr>
      <w:r>
        <w:separator/>
      </w:r>
    </w:p>
  </w:endnote>
  <w:endnote w:type="continuationSeparator" w:id="0">
    <w:p w:rsidR="00F14192" w:rsidRDefault="00F14192" w:rsidP="0090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92" w:rsidRDefault="00F14192" w:rsidP="009046B9">
      <w:pPr>
        <w:spacing w:after="0" w:line="240" w:lineRule="auto"/>
      </w:pPr>
      <w:r>
        <w:separator/>
      </w:r>
    </w:p>
  </w:footnote>
  <w:footnote w:type="continuationSeparator" w:id="0">
    <w:p w:rsidR="00F14192" w:rsidRDefault="00F14192" w:rsidP="0090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930341"/>
      <w:docPartObj>
        <w:docPartGallery w:val="Page Numbers (Top of Page)"/>
        <w:docPartUnique/>
      </w:docPartObj>
    </w:sdtPr>
    <w:sdtEndPr/>
    <w:sdtContent>
      <w:p w:rsidR="00045915" w:rsidRDefault="000459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84F">
          <w:rPr>
            <w:noProof/>
          </w:rPr>
          <w:t>21</w:t>
        </w:r>
        <w:r>
          <w:fldChar w:fldCharType="end"/>
        </w:r>
      </w:p>
    </w:sdtContent>
  </w:sdt>
  <w:p w:rsidR="00045915" w:rsidRDefault="0004591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2C37"/>
    <w:multiLevelType w:val="hybridMultilevel"/>
    <w:tmpl w:val="37A03FE0"/>
    <w:lvl w:ilvl="0" w:tplc="01300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2D"/>
    <w:rsid w:val="000025FD"/>
    <w:rsid w:val="000235EE"/>
    <w:rsid w:val="00045915"/>
    <w:rsid w:val="00053306"/>
    <w:rsid w:val="00056126"/>
    <w:rsid w:val="00082089"/>
    <w:rsid w:val="000B6C41"/>
    <w:rsid w:val="001533C8"/>
    <w:rsid w:val="00156B8F"/>
    <w:rsid w:val="00174039"/>
    <w:rsid w:val="001F2440"/>
    <w:rsid w:val="002078FE"/>
    <w:rsid w:val="0028249B"/>
    <w:rsid w:val="002874D4"/>
    <w:rsid w:val="002B1AD5"/>
    <w:rsid w:val="002D117B"/>
    <w:rsid w:val="002E5FC3"/>
    <w:rsid w:val="00407D54"/>
    <w:rsid w:val="00423927"/>
    <w:rsid w:val="00561342"/>
    <w:rsid w:val="00562B08"/>
    <w:rsid w:val="00585DAA"/>
    <w:rsid w:val="00587772"/>
    <w:rsid w:val="005F2A02"/>
    <w:rsid w:val="00602EB9"/>
    <w:rsid w:val="0068628A"/>
    <w:rsid w:val="006E3C00"/>
    <w:rsid w:val="006E63A4"/>
    <w:rsid w:val="006F7C92"/>
    <w:rsid w:val="00700A60"/>
    <w:rsid w:val="007026A3"/>
    <w:rsid w:val="007904F1"/>
    <w:rsid w:val="007A7450"/>
    <w:rsid w:val="007B4CE6"/>
    <w:rsid w:val="007C4D53"/>
    <w:rsid w:val="007F3BB6"/>
    <w:rsid w:val="008F1BF2"/>
    <w:rsid w:val="009046B9"/>
    <w:rsid w:val="009358C9"/>
    <w:rsid w:val="00966571"/>
    <w:rsid w:val="009767AA"/>
    <w:rsid w:val="00991577"/>
    <w:rsid w:val="0099184F"/>
    <w:rsid w:val="00A56396"/>
    <w:rsid w:val="00AC4209"/>
    <w:rsid w:val="00B42E3D"/>
    <w:rsid w:val="00B77104"/>
    <w:rsid w:val="00BC092D"/>
    <w:rsid w:val="00BE47F5"/>
    <w:rsid w:val="00C013DB"/>
    <w:rsid w:val="00C115CC"/>
    <w:rsid w:val="00C46AF1"/>
    <w:rsid w:val="00C76854"/>
    <w:rsid w:val="00CA1672"/>
    <w:rsid w:val="00CD3AE3"/>
    <w:rsid w:val="00CE772C"/>
    <w:rsid w:val="00CF025B"/>
    <w:rsid w:val="00D94238"/>
    <w:rsid w:val="00DC79D9"/>
    <w:rsid w:val="00DD124E"/>
    <w:rsid w:val="00E125E3"/>
    <w:rsid w:val="00E25404"/>
    <w:rsid w:val="00E26F5B"/>
    <w:rsid w:val="00E34BF5"/>
    <w:rsid w:val="00E522DC"/>
    <w:rsid w:val="00E85DF0"/>
    <w:rsid w:val="00E96DB8"/>
    <w:rsid w:val="00F14192"/>
    <w:rsid w:val="00F14609"/>
    <w:rsid w:val="00F279D1"/>
    <w:rsid w:val="00F4756A"/>
    <w:rsid w:val="00F5332A"/>
    <w:rsid w:val="00F826C5"/>
    <w:rsid w:val="00F8594A"/>
    <w:rsid w:val="00FB362A"/>
    <w:rsid w:val="00FC2D32"/>
    <w:rsid w:val="00FE52F2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BC47D-EA21-4897-888C-06E82633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8A"/>
  </w:style>
  <w:style w:type="paragraph" w:styleId="1">
    <w:name w:val="heading 1"/>
    <w:basedOn w:val="a"/>
    <w:link w:val="10"/>
    <w:uiPriority w:val="9"/>
    <w:qFormat/>
    <w:rsid w:val="00904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2EB9"/>
    <w:rPr>
      <w:color w:val="0000FF"/>
      <w:u w:val="single"/>
    </w:rPr>
  </w:style>
  <w:style w:type="paragraph" w:customStyle="1" w:styleId="ConsPlusNormal">
    <w:name w:val="ConsPlusNormal"/>
    <w:rsid w:val="007C4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3C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B4CE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04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46B9"/>
  </w:style>
  <w:style w:type="paragraph" w:styleId="aa">
    <w:name w:val="footer"/>
    <w:basedOn w:val="a"/>
    <w:link w:val="ab"/>
    <w:uiPriority w:val="99"/>
    <w:unhideWhenUsed/>
    <w:rsid w:val="00904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46B9"/>
  </w:style>
  <w:style w:type="character" w:customStyle="1" w:styleId="10">
    <w:name w:val="Заголовок 1 Знак"/>
    <w:basedOn w:val="a0"/>
    <w:link w:val="1"/>
    <w:uiPriority w:val="9"/>
    <w:rsid w:val="00904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6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783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257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7394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458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66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2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40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377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7002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editcinskie_tcentr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390064DECA7A09D5A060ECD84A3957E8A7AD961A8EEC43EF3163997B4A72E95F10A04951EAA478816A8D6ABC5E862EEF613978D58D4F21C3O7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meditcinskie_tcent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meditcinskie_tcent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5264</Words>
  <Characters>30007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Мирошкина</dc:creator>
  <cp:lastModifiedBy>Мирошкина Ольга Геннадьевна</cp:lastModifiedBy>
  <cp:revision>11</cp:revision>
  <cp:lastPrinted>2020-03-12T07:42:00Z</cp:lastPrinted>
  <dcterms:created xsi:type="dcterms:W3CDTF">2020-03-18T13:19:00Z</dcterms:created>
  <dcterms:modified xsi:type="dcterms:W3CDTF">2020-05-22T08:12:00Z</dcterms:modified>
</cp:coreProperties>
</file>