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5165" w:rsidRDefault="0077506B">
      <w:pPr>
        <w:tabs>
          <w:tab w:val="left" w:pos="567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Информационно-аналитическая справка</w:t>
      </w:r>
    </w:p>
    <w:p w:rsidR="00B55165" w:rsidRDefault="0077506B">
      <w:pPr>
        <w:tabs>
          <w:tab w:val="left" w:pos="567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 итогах проведения </w:t>
      </w:r>
      <w:r>
        <w:rPr>
          <w:rFonts w:ascii="Times New Roman" w:hAnsi="Times New Roman" w:cs="Times New Roman"/>
          <w:b/>
          <w:sz w:val="28"/>
          <w:szCs w:val="28"/>
        </w:rPr>
        <w:t>межведомственной профилактической операции «Подросток - лето» на территории Удмуртской Республики в 2022</w:t>
      </w:r>
      <w:r w:rsidR="004E686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году</w:t>
      </w:r>
    </w:p>
    <w:p w:rsidR="00B55165" w:rsidRDefault="00B55165">
      <w:pPr>
        <w:tabs>
          <w:tab w:val="left" w:pos="567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55165" w:rsidRDefault="0077506B">
      <w:pPr>
        <w:pStyle w:val="ConsNormal"/>
        <w:widowControl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Планом-перечнем основных мероприятий по профилактике безнадзорности и правонарушений несовершеннолетних, реализуемых на территории Удмуртской Республики в 2022 году, и во исполнение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постановления Межведомственной комиссии по делам несовершеннолетних и защите их прав при Правительстве Удмуртской Республики от 28 мая 2018 года № 2/04, в период </w:t>
      </w:r>
      <w:r>
        <w:rPr>
          <w:rFonts w:ascii="Times New Roman" w:hAnsi="Times New Roman" w:cs="Times New Roman"/>
          <w:sz w:val="28"/>
          <w:szCs w:val="28"/>
        </w:rPr>
        <w:t>с 1 июня по 31 августа 2022 года на территории Удмуртской Республики была проведена межведомственная профилактическая операция «Подросток - лето» (далее - операция «Подросток - лето»), направленная на реализацию комплекса социально-профилактических мер по выявлению, устранению и  предупреждению причин и условий, способствующих безнадзорности и правонарушениям несовершеннолетних в летний период. Основными задачами операции «Подросток - лето» являлись:</w:t>
      </w:r>
    </w:p>
    <w:tbl>
      <w:tblPr>
        <w:tblW w:w="0" w:type="auto"/>
        <w:tblInd w:w="675" w:type="dxa"/>
        <w:tblLayout w:type="fixed"/>
        <w:tblLook w:val="0000" w:firstRow="0" w:lastRow="0" w:firstColumn="0" w:lastColumn="0" w:noHBand="0" w:noVBand="0"/>
      </w:tblPr>
      <w:tblGrid>
        <w:gridCol w:w="310"/>
        <w:gridCol w:w="8585"/>
      </w:tblGrid>
      <w:tr w:rsidR="00B55165">
        <w:tc>
          <w:tcPr>
            <w:tcW w:w="310" w:type="dxa"/>
            <w:shd w:val="clear" w:color="auto" w:fill="auto"/>
          </w:tcPr>
          <w:p w:rsidR="00B55165" w:rsidRDefault="0077506B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85" w:type="dxa"/>
            <w:shd w:val="clear" w:color="auto" w:fill="auto"/>
          </w:tcPr>
          <w:p w:rsidR="00B55165" w:rsidRDefault="0077506B">
            <w:pPr>
              <w:pStyle w:val="ConsNormal"/>
              <w:widowControl/>
              <w:ind w:firstLine="0"/>
              <w:jc w:val="both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организация отдыха,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оздоровления, занятости и </w:t>
            </w:r>
            <w:r w:rsidR="00564784">
              <w:rPr>
                <w:rFonts w:ascii="Times New Roman" w:hAnsi="Times New Roman" w:cs="Times New Roman"/>
                <w:sz w:val="28"/>
                <w:szCs w:val="28"/>
              </w:rPr>
              <w:t>досуга несовершеннолетних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находящихся в социально опасном положении;</w:t>
            </w:r>
          </w:p>
        </w:tc>
      </w:tr>
      <w:tr w:rsidR="00B55165">
        <w:tc>
          <w:tcPr>
            <w:tcW w:w="310" w:type="dxa"/>
            <w:shd w:val="clear" w:color="auto" w:fill="auto"/>
          </w:tcPr>
          <w:p w:rsidR="00B55165" w:rsidRDefault="0077506B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85" w:type="dxa"/>
            <w:shd w:val="clear" w:color="auto" w:fill="auto"/>
          </w:tcPr>
          <w:p w:rsidR="00B55165" w:rsidRDefault="0077506B">
            <w:pPr>
              <w:pStyle w:val="ConsNormal"/>
              <w:widowControl/>
              <w:tabs>
                <w:tab w:val="left" w:pos="567"/>
              </w:tabs>
              <w:ind w:firstLine="0"/>
              <w:jc w:val="both"/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выявление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несовершеннолетних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, находящихся в социально опасном положении, принятие мер по защите их прав и законных интересов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</w:tc>
      </w:tr>
      <w:tr w:rsidR="00B55165">
        <w:tc>
          <w:tcPr>
            <w:tcW w:w="310" w:type="dxa"/>
            <w:shd w:val="clear" w:color="auto" w:fill="auto"/>
          </w:tcPr>
          <w:p w:rsidR="00B55165" w:rsidRDefault="0077506B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85" w:type="dxa"/>
            <w:shd w:val="clear" w:color="auto" w:fill="auto"/>
          </w:tcPr>
          <w:p w:rsidR="00B55165" w:rsidRDefault="0077506B">
            <w:pPr>
              <w:pStyle w:val="ConsNormal"/>
              <w:widowControl/>
              <w:tabs>
                <w:tab w:val="left" w:pos="567"/>
              </w:tabs>
              <w:ind w:firstLine="0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выявление и пресечение фактов реализации алкогольной и спиртсодержащей продукции, пива и напитков, изготавливаемых на его основе, несовершеннолетним лицам;</w:t>
            </w:r>
          </w:p>
        </w:tc>
      </w:tr>
      <w:tr w:rsidR="00B55165">
        <w:tc>
          <w:tcPr>
            <w:tcW w:w="310" w:type="dxa"/>
            <w:shd w:val="clear" w:color="auto" w:fill="auto"/>
          </w:tcPr>
          <w:p w:rsidR="00B55165" w:rsidRDefault="0077506B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85" w:type="dxa"/>
            <w:shd w:val="clear" w:color="auto" w:fill="auto"/>
          </w:tcPr>
          <w:p w:rsidR="00B55165" w:rsidRDefault="0077506B">
            <w:pPr>
              <w:pStyle w:val="ConsNormal"/>
              <w:widowControl/>
              <w:ind w:firstLine="0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выявление несовершеннолетних, находящихся в местах, пребывание в которых способно причинить вред их здоровью и (или) развитию.</w:t>
            </w:r>
          </w:p>
        </w:tc>
      </w:tr>
    </w:tbl>
    <w:p w:rsidR="00B55165" w:rsidRDefault="0077506B">
      <w:pPr>
        <w:pStyle w:val="ConsNormal"/>
        <w:widowControl/>
        <w:tabs>
          <w:tab w:val="left" w:pos="567"/>
          <w:tab w:val="left" w:pos="851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Участие в операции «Подросток - лето» на республиканском и муниципальном уровнях приняли: </w:t>
      </w:r>
    </w:p>
    <w:p w:rsidR="00B55165" w:rsidRDefault="0077506B">
      <w:pPr>
        <w:pStyle w:val="ConsNormal"/>
        <w:widowControl/>
        <w:tabs>
          <w:tab w:val="left" w:pos="567"/>
          <w:tab w:val="left" w:pos="851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органы управления социальной защитой населения и учреждения социального обслуживания населения; </w:t>
      </w:r>
    </w:p>
    <w:p w:rsidR="00B55165" w:rsidRDefault="0077506B">
      <w:pPr>
        <w:pStyle w:val="ConsNormal"/>
        <w:widowControl/>
        <w:tabs>
          <w:tab w:val="left" w:pos="567"/>
          <w:tab w:val="left" w:pos="851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органы, осуществляющие управление в сфере образования, и организации, осуществляющие образовательную деятельность; </w:t>
      </w:r>
    </w:p>
    <w:p w:rsidR="00B55165" w:rsidRDefault="0077506B">
      <w:pPr>
        <w:pStyle w:val="ConsNormal"/>
        <w:widowControl/>
        <w:tabs>
          <w:tab w:val="left" w:pos="567"/>
          <w:tab w:val="left" w:pos="851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органы по делам молодежи и учреждения органов по делам молодежи;</w:t>
      </w:r>
    </w:p>
    <w:p w:rsidR="00B55165" w:rsidRDefault="0077506B">
      <w:pPr>
        <w:pStyle w:val="ConsNormal"/>
        <w:widowControl/>
        <w:tabs>
          <w:tab w:val="left" w:pos="567"/>
          <w:tab w:val="left" w:pos="851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учреждения культуры, досуга и спорта; </w:t>
      </w:r>
    </w:p>
    <w:p w:rsidR="00B55165" w:rsidRDefault="0077506B">
      <w:pPr>
        <w:pStyle w:val="ConsNormal"/>
        <w:widowControl/>
        <w:tabs>
          <w:tab w:val="left" w:pos="567"/>
          <w:tab w:val="left" w:pos="851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органы управления здравоохранением и медицинские организации;</w:t>
      </w:r>
    </w:p>
    <w:p w:rsidR="00B55165" w:rsidRDefault="0077506B">
      <w:pPr>
        <w:pStyle w:val="ConsNormal"/>
        <w:widowControl/>
        <w:tabs>
          <w:tab w:val="left" w:pos="567"/>
          <w:tab w:val="left" w:pos="851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органы службы занятости; </w:t>
      </w:r>
    </w:p>
    <w:p w:rsidR="00B55165" w:rsidRDefault="0077506B">
      <w:pPr>
        <w:pStyle w:val="ConsNormal"/>
        <w:widowControl/>
        <w:tabs>
          <w:tab w:val="left" w:pos="567"/>
          <w:tab w:val="left" w:pos="851"/>
        </w:tabs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органы внутренних дел.</w:t>
      </w:r>
    </w:p>
    <w:p w:rsidR="00B55165" w:rsidRDefault="0077506B">
      <w:pPr>
        <w:tabs>
          <w:tab w:val="left" w:pos="567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>Координацию деятельности органов и учреждений системы профилактики безнадзорности и правонарушений несовершеннолетних осуществляли Межведомственная и муниципальные комиссии по делам несовершеннолетних и защите их прав.</w:t>
      </w:r>
    </w:p>
    <w:p w:rsidR="00B55165" w:rsidRDefault="0077506B">
      <w:pPr>
        <w:tabs>
          <w:tab w:val="left" w:pos="567"/>
        </w:tabs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летний период 2022 года на территории Удмуртской Республики муниципальными органами и учреждениями системы профилактики было выявлено 272 несовершеннолетних, находящихся в социально опасном положении (АППГ - </w:t>
      </w:r>
      <w:r w:rsidR="00A14499">
        <w:rPr>
          <w:rFonts w:ascii="Times New Roman" w:hAnsi="Times New Roman" w:cs="Times New Roman"/>
          <w:bCs/>
          <w:sz w:val="28"/>
          <w:szCs w:val="28"/>
        </w:rPr>
        <w:t>304</w:t>
      </w:r>
      <w:r>
        <w:rPr>
          <w:rFonts w:ascii="Times New Roman" w:hAnsi="Times New Roman" w:cs="Times New Roman"/>
          <w:bCs/>
          <w:sz w:val="28"/>
          <w:szCs w:val="28"/>
        </w:rPr>
        <w:t xml:space="preserve"> чел.), в том числе:</w:t>
      </w:r>
    </w:p>
    <w:p w:rsidR="00B55165" w:rsidRDefault="0077506B">
      <w:pPr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06F5">
        <w:rPr>
          <w:rFonts w:ascii="Times New Roman" w:hAnsi="Times New Roman" w:cs="Times New Roman"/>
          <w:b/>
          <w:bCs/>
          <w:sz w:val="28"/>
          <w:szCs w:val="28"/>
        </w:rPr>
        <w:lastRenderedPageBreak/>
        <w:t>210</w:t>
      </w:r>
      <w:r>
        <w:rPr>
          <w:rFonts w:ascii="Times New Roman" w:hAnsi="Times New Roman" w:cs="Times New Roman"/>
          <w:bCs/>
          <w:sz w:val="28"/>
          <w:szCs w:val="28"/>
        </w:rPr>
        <w:t xml:space="preserve"> детей, находящихся в </w:t>
      </w:r>
      <w:r>
        <w:rPr>
          <w:rFonts w:ascii="Times New Roman" w:hAnsi="Times New Roman" w:cs="Times New Roman"/>
          <w:sz w:val="28"/>
          <w:szCs w:val="28"/>
        </w:rPr>
        <w:t>обстановке, не отвечающей требованиям к содержанию и воспитанию несовершеннолетних;</w:t>
      </w:r>
    </w:p>
    <w:p w:rsidR="00B55165" w:rsidRDefault="0077506B">
      <w:pPr>
        <w:tabs>
          <w:tab w:val="left" w:pos="567"/>
        </w:tabs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106F5">
        <w:rPr>
          <w:rFonts w:ascii="Times New Roman" w:hAnsi="Times New Roman" w:cs="Times New Roman"/>
          <w:b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несовершеннолетний</w:t>
      </w:r>
      <w:r>
        <w:rPr>
          <w:rFonts w:ascii="Times New Roman" w:hAnsi="Times New Roman" w:cs="Times New Roman"/>
          <w:sz w:val="28"/>
          <w:szCs w:val="28"/>
        </w:rPr>
        <w:t>, находящийся в обстановке, представляющей опасность для их жизни и (или) здоровья</w:t>
      </w:r>
      <w:r>
        <w:rPr>
          <w:rFonts w:ascii="Times New Roman" w:hAnsi="Times New Roman" w:cs="Times New Roman"/>
          <w:bCs/>
          <w:sz w:val="28"/>
          <w:szCs w:val="28"/>
        </w:rPr>
        <w:t xml:space="preserve">; </w:t>
      </w:r>
    </w:p>
    <w:p w:rsidR="00B55165" w:rsidRDefault="0077506B">
      <w:pPr>
        <w:tabs>
          <w:tab w:val="left" w:pos="567"/>
        </w:tabs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106F5">
        <w:rPr>
          <w:rFonts w:ascii="Times New Roman" w:hAnsi="Times New Roman" w:cs="Times New Roman"/>
          <w:b/>
          <w:bCs/>
          <w:sz w:val="28"/>
          <w:szCs w:val="28"/>
        </w:rPr>
        <w:t>13</w:t>
      </w:r>
      <w:r>
        <w:rPr>
          <w:rFonts w:ascii="Times New Roman" w:hAnsi="Times New Roman" w:cs="Times New Roman"/>
          <w:bCs/>
          <w:sz w:val="28"/>
          <w:szCs w:val="28"/>
        </w:rPr>
        <w:t xml:space="preserve"> несовершеннолетних, совершивших правонарушения или антиобщественные действия вследствие безнадзорности и отсутствия контроля за их поведением со стороны родителей.</w:t>
      </w:r>
    </w:p>
    <w:p w:rsidR="00B55165" w:rsidRDefault="0077506B">
      <w:pPr>
        <w:tabs>
          <w:tab w:val="left" w:pos="567"/>
        </w:tabs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Всего в летний период 2022 года муниципальными комиссиями по делам несовершеннолетних и защите их прав была организована, а муниципальными органами и учреждениями системы профилактики проведена индивидуально-профилактическая и социально-реабилитационная работа в отношении </w:t>
      </w:r>
      <w:r>
        <w:rPr>
          <w:rFonts w:ascii="Times New Roman" w:hAnsi="Times New Roman" w:cs="Times New Roman"/>
          <w:b/>
          <w:bCs/>
          <w:sz w:val="28"/>
          <w:szCs w:val="28"/>
        </w:rPr>
        <w:t>1559</w:t>
      </w:r>
      <w:r w:rsidR="00F106F5">
        <w:rPr>
          <w:rFonts w:ascii="Times New Roman" w:hAnsi="Times New Roman" w:cs="Times New Roman"/>
          <w:bCs/>
          <w:sz w:val="28"/>
          <w:szCs w:val="28"/>
        </w:rPr>
        <w:t xml:space="preserve"> семей</w:t>
      </w:r>
      <w:r>
        <w:rPr>
          <w:rFonts w:ascii="Times New Roman" w:hAnsi="Times New Roman" w:cs="Times New Roman"/>
          <w:bCs/>
          <w:sz w:val="28"/>
          <w:szCs w:val="28"/>
        </w:rPr>
        <w:t>, признанных находящимися в социально опасном положении</w:t>
      </w:r>
      <w:r w:rsidR="00F106F5">
        <w:rPr>
          <w:rFonts w:ascii="Times New Roman" w:hAnsi="Times New Roman" w:cs="Times New Roman"/>
          <w:bCs/>
          <w:sz w:val="28"/>
          <w:szCs w:val="28"/>
        </w:rPr>
        <w:t xml:space="preserve"> (АППГ-1397)</w:t>
      </w:r>
      <w:r>
        <w:rPr>
          <w:rFonts w:ascii="Times New Roman" w:hAnsi="Times New Roman" w:cs="Times New Roman"/>
          <w:bCs/>
          <w:sz w:val="28"/>
          <w:szCs w:val="28"/>
        </w:rPr>
        <w:t xml:space="preserve">, 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3293 </w:t>
      </w:r>
      <w:r>
        <w:rPr>
          <w:rFonts w:ascii="Times New Roman" w:hAnsi="Times New Roman" w:cs="Times New Roman"/>
          <w:bCs/>
          <w:sz w:val="28"/>
          <w:szCs w:val="28"/>
        </w:rPr>
        <w:t>детей, проживающих в данных семьях</w:t>
      </w:r>
      <w:r w:rsidR="00F106F5">
        <w:rPr>
          <w:rFonts w:ascii="Times New Roman" w:hAnsi="Times New Roman" w:cs="Times New Roman"/>
          <w:bCs/>
          <w:sz w:val="28"/>
          <w:szCs w:val="28"/>
        </w:rPr>
        <w:t>(АППГ-2947)</w:t>
      </w:r>
      <w:r>
        <w:rPr>
          <w:rFonts w:ascii="Times New Roman" w:hAnsi="Times New Roman" w:cs="Times New Roman"/>
          <w:bCs/>
          <w:sz w:val="28"/>
          <w:szCs w:val="28"/>
        </w:rPr>
        <w:t xml:space="preserve">.   </w:t>
      </w:r>
    </w:p>
    <w:p w:rsidR="00B55165" w:rsidRDefault="0077506B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Одной из основных задач, решаемых органами и учреждениями системы профилактики в ходе проведения операции «Подросток - лето», являлась организация отдыха, оздоровления, занятости и досуга несовершеннолетних, проживающих в семьях, признанных находящимися в социально опасном положении, и несовершеннолетних, состоящих на профилактических учетах в органах внутренних дел. В целях обеспечения выполнения данной задачи муниципальными комиссиями по делам несовершеннолетних и защите их прав осуществлялся анализ охвата несовершеннолетних организованными формами отдыха, оздоровления, занятости и досуга. Результаты мониторинга ежемесячно предоставлялись в Межведомственную комиссию по делам несовершеннолетних и защите их прав при Правительстве Удмуртской Республики и анализировались структурным подразделением Министерства социальной политики и труда Удмуртской Республики, обеспечивающим деятельность Межведомственной комиссии.</w:t>
      </w:r>
    </w:p>
    <w:p w:rsidR="00B55165" w:rsidRDefault="0077506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Всего в течение трех летних месяцев 2022 года муниципальными органами и учреждениями системы профилактики была организована работа в отношении </w:t>
      </w:r>
      <w:r>
        <w:rPr>
          <w:rFonts w:ascii="Times New Roman" w:hAnsi="Times New Roman" w:cs="Times New Roman"/>
          <w:b/>
          <w:sz w:val="28"/>
          <w:szCs w:val="28"/>
        </w:rPr>
        <w:t>2240</w:t>
      </w:r>
      <w:r>
        <w:rPr>
          <w:rFonts w:ascii="Times New Roman" w:hAnsi="Times New Roman" w:cs="Times New Roman"/>
          <w:sz w:val="28"/>
          <w:szCs w:val="28"/>
        </w:rPr>
        <w:t xml:space="preserve"> несовершеннолетних, признанных находящимися в социально-опасном положении, и </w:t>
      </w:r>
      <w:r>
        <w:rPr>
          <w:rFonts w:ascii="Times New Roman" w:hAnsi="Times New Roman" w:cs="Times New Roman"/>
          <w:b/>
          <w:sz w:val="28"/>
          <w:szCs w:val="28"/>
        </w:rPr>
        <w:t xml:space="preserve">1687 </w:t>
      </w:r>
      <w:r>
        <w:rPr>
          <w:rFonts w:ascii="Times New Roman" w:hAnsi="Times New Roman" w:cs="Times New Roman"/>
          <w:sz w:val="28"/>
          <w:szCs w:val="28"/>
        </w:rPr>
        <w:t>несовершеннолетних, прошедших через профилактический учет в органах внутренних дел.</w:t>
      </w:r>
    </w:p>
    <w:p w:rsidR="00B55165" w:rsidRDefault="0077506B">
      <w:pPr>
        <w:tabs>
          <w:tab w:val="left" w:pos="567"/>
        </w:tabs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Проведенный анализ занятости несовершеннолетних, показал, что в летний период 2022 года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всеми формами отдыха, оздоровления, занятости и досуга было охвачено: </w:t>
      </w:r>
    </w:p>
    <w:p w:rsidR="00B55165" w:rsidRDefault="0077506B">
      <w:pPr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1487</w:t>
      </w:r>
      <w:r>
        <w:rPr>
          <w:rFonts w:ascii="Times New Roman" w:hAnsi="Times New Roman" w:cs="Times New Roman"/>
          <w:sz w:val="28"/>
          <w:szCs w:val="28"/>
        </w:rPr>
        <w:t xml:space="preserve"> несовершеннолетних, проживающих в семьях, находящихся в социально опасном положении, что составило </w:t>
      </w:r>
      <w:r>
        <w:rPr>
          <w:rFonts w:ascii="Times New Roman" w:hAnsi="Times New Roman" w:cs="Times New Roman"/>
          <w:b/>
          <w:sz w:val="28"/>
          <w:szCs w:val="28"/>
        </w:rPr>
        <w:t>66,4 %</w:t>
      </w:r>
      <w:r>
        <w:rPr>
          <w:rFonts w:ascii="Times New Roman" w:hAnsi="Times New Roman" w:cs="Times New Roman"/>
          <w:sz w:val="28"/>
          <w:szCs w:val="28"/>
        </w:rPr>
        <w:t xml:space="preserve"> от общего количества несовершеннолетних данной категории,</w:t>
      </w:r>
    </w:p>
    <w:p w:rsidR="00B55165" w:rsidRDefault="0077506B">
      <w:pPr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 xml:space="preserve"> 1220</w:t>
      </w:r>
      <w:r>
        <w:rPr>
          <w:rFonts w:ascii="Times New Roman" w:hAnsi="Times New Roman" w:cs="Times New Roman"/>
          <w:sz w:val="28"/>
          <w:szCs w:val="28"/>
        </w:rPr>
        <w:t xml:space="preserve"> несовершеннолетних, прошедших через профилактический учет в органах внутренних дел, что составило </w:t>
      </w:r>
      <w:r>
        <w:rPr>
          <w:rFonts w:ascii="Times New Roman" w:hAnsi="Times New Roman" w:cs="Times New Roman"/>
          <w:b/>
          <w:sz w:val="28"/>
          <w:szCs w:val="28"/>
        </w:rPr>
        <w:t>72,3 %</w:t>
      </w:r>
      <w:r>
        <w:rPr>
          <w:rFonts w:ascii="Times New Roman" w:hAnsi="Times New Roman" w:cs="Times New Roman"/>
          <w:sz w:val="28"/>
          <w:szCs w:val="28"/>
        </w:rPr>
        <w:t xml:space="preserve"> от общего количества несовершеннолетних данной категории.</w:t>
      </w:r>
    </w:p>
    <w:p w:rsidR="00B55165" w:rsidRDefault="0077506B">
      <w:pPr>
        <w:tabs>
          <w:tab w:val="left" w:pos="567"/>
        </w:tabs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Организованными формами </w:t>
      </w:r>
      <w:r>
        <w:rPr>
          <w:rFonts w:ascii="Times New Roman" w:hAnsi="Times New Roman" w:cs="Times New Roman"/>
          <w:b/>
          <w:bCs/>
          <w:sz w:val="28"/>
          <w:szCs w:val="28"/>
        </w:rPr>
        <w:t>досуга и занятости</w:t>
      </w:r>
      <w:r>
        <w:rPr>
          <w:rFonts w:ascii="Times New Roman" w:hAnsi="Times New Roman" w:cs="Times New Roman"/>
          <w:bCs/>
          <w:sz w:val="28"/>
          <w:szCs w:val="28"/>
        </w:rPr>
        <w:t xml:space="preserve"> в период проведения летней профилактической компании 2022 года было охвачено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1470 </w:t>
      </w:r>
      <w:r>
        <w:rPr>
          <w:rFonts w:ascii="Times New Roman" w:hAnsi="Times New Roman" w:cs="Times New Roman"/>
          <w:bCs/>
          <w:sz w:val="28"/>
          <w:szCs w:val="28"/>
        </w:rPr>
        <w:t xml:space="preserve">несовершеннолетних (54,3 %),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из  них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: 607 несовершеннолетних, состоящих на </w:t>
      </w:r>
      <w:r>
        <w:rPr>
          <w:rFonts w:ascii="Times New Roman" w:hAnsi="Times New Roman" w:cs="Times New Roman"/>
          <w:bCs/>
          <w:sz w:val="28"/>
          <w:szCs w:val="28"/>
        </w:rPr>
        <w:lastRenderedPageBreak/>
        <w:t>профилактическом учете в ОВД, и 863 несовершеннолетних, относящихся к категории «СОП»;</w:t>
      </w:r>
    </w:p>
    <w:p w:rsidR="00B55165" w:rsidRDefault="0077506B">
      <w:pPr>
        <w:tabs>
          <w:tab w:val="left" w:pos="567"/>
        </w:tabs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организованными формами </w:t>
      </w:r>
      <w:r>
        <w:rPr>
          <w:rFonts w:ascii="Times New Roman" w:hAnsi="Times New Roman" w:cs="Times New Roman"/>
          <w:b/>
          <w:bCs/>
          <w:sz w:val="28"/>
          <w:szCs w:val="28"/>
        </w:rPr>
        <w:t>отдыха и оздоровления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охвачено 1015 несовершеннолетних (37,5%), из них: 294 чел., состоящих на учете</w:t>
      </w:r>
      <w:r w:rsidR="004E686B">
        <w:rPr>
          <w:rFonts w:ascii="Times New Roman" w:hAnsi="Times New Roman" w:cs="Times New Roman"/>
          <w:bCs/>
          <w:sz w:val="28"/>
          <w:szCs w:val="28"/>
        </w:rPr>
        <w:t xml:space="preserve"> в ОВД, и 721 несовершеннолетний</w:t>
      </w:r>
      <w:r>
        <w:rPr>
          <w:rFonts w:ascii="Times New Roman" w:hAnsi="Times New Roman" w:cs="Times New Roman"/>
          <w:bCs/>
          <w:sz w:val="28"/>
          <w:szCs w:val="28"/>
        </w:rPr>
        <w:t>, относящихся к категории «СОП»;</w:t>
      </w:r>
    </w:p>
    <w:p w:rsidR="00B55165" w:rsidRDefault="0077506B">
      <w:pPr>
        <w:tabs>
          <w:tab w:val="left" w:pos="567"/>
        </w:tabs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трудовой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занятостью</w:t>
      </w:r>
      <w:r>
        <w:rPr>
          <w:rFonts w:ascii="Times New Roman" w:hAnsi="Times New Roman" w:cs="Times New Roman"/>
          <w:bCs/>
          <w:sz w:val="28"/>
          <w:szCs w:val="28"/>
        </w:rPr>
        <w:t xml:space="preserve"> охвачено 833 подростка в возрасте от 14 до 17 лет (включительно) (30,12 %), из них: 558 несовершеннолетних, состоящих на учете в ОВД, и 275 несовершеннолетни</w:t>
      </w:r>
      <w:r w:rsidR="004E686B">
        <w:rPr>
          <w:rFonts w:ascii="Times New Roman" w:hAnsi="Times New Roman" w:cs="Times New Roman"/>
          <w:bCs/>
          <w:sz w:val="28"/>
          <w:szCs w:val="28"/>
        </w:rPr>
        <w:t>х</w:t>
      </w:r>
      <w:r>
        <w:rPr>
          <w:rFonts w:ascii="Times New Roman" w:hAnsi="Times New Roman" w:cs="Times New Roman"/>
          <w:bCs/>
          <w:sz w:val="28"/>
          <w:szCs w:val="28"/>
        </w:rPr>
        <w:t>, относящиеся к категории «СОП».</w:t>
      </w:r>
    </w:p>
    <w:p w:rsidR="00B55165" w:rsidRDefault="0077506B">
      <w:pPr>
        <w:tabs>
          <w:tab w:val="left" w:pos="567"/>
        </w:tabs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Количество несовершеннолетних, </w:t>
      </w:r>
      <w:r>
        <w:rPr>
          <w:rFonts w:ascii="Times New Roman" w:hAnsi="Times New Roman" w:cs="Times New Roman"/>
          <w:b/>
          <w:bCs/>
          <w:sz w:val="28"/>
          <w:szCs w:val="28"/>
        </w:rPr>
        <w:t>не охваченных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объективным причинам организованными формами отдыха, оздоровления, занятости и досуга, составило 1086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человек (40,1 %), в том числе 559 чел. из числа, состоящих на учете в ОВД, и 527 чел. из категории «СОП». </w:t>
      </w:r>
    </w:p>
    <w:p w:rsidR="00B55165" w:rsidRDefault="0077506B">
      <w:pPr>
        <w:tabs>
          <w:tab w:val="left" w:pos="567"/>
        </w:tabs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Обеспечение наибольшего охвата несовершеннолетних организованными формами занятости и досуга было достигнуто за счет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малозатратных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и вариативных форм досуговой занятости. Так, в летний период 2022 года количество несовершеннолетних, </w:t>
      </w:r>
      <w:r>
        <w:rPr>
          <w:rFonts w:ascii="Times New Roman" w:hAnsi="Times New Roman" w:cs="Times New Roman"/>
          <w:sz w:val="28"/>
          <w:szCs w:val="28"/>
        </w:rPr>
        <w:t xml:space="preserve">вовлеченных в деятельность открытых досуговых и спортивных площадок, созданных на базе образовательных организаций, досуговых учреждений и учреждений социального обслуживания, составило </w:t>
      </w:r>
      <w:r>
        <w:rPr>
          <w:rFonts w:ascii="Times New Roman" w:hAnsi="Times New Roman" w:cs="Times New Roman"/>
          <w:b/>
          <w:sz w:val="28"/>
          <w:szCs w:val="28"/>
        </w:rPr>
        <w:t xml:space="preserve">879 </w:t>
      </w:r>
      <w:r>
        <w:rPr>
          <w:rFonts w:ascii="Times New Roman" w:hAnsi="Times New Roman" w:cs="Times New Roman"/>
          <w:sz w:val="28"/>
          <w:szCs w:val="28"/>
        </w:rPr>
        <w:t xml:space="preserve">чел., в том числе </w:t>
      </w:r>
      <w:r>
        <w:rPr>
          <w:rFonts w:ascii="Times New Roman" w:hAnsi="Times New Roman" w:cs="Times New Roman"/>
          <w:bCs/>
          <w:sz w:val="28"/>
          <w:szCs w:val="28"/>
        </w:rPr>
        <w:t>280 чел. из категории, состоящих на учете в ОВД, и 599 чел. из категории «СОП». Количество несовершеннолетних,</w:t>
      </w:r>
      <w:r>
        <w:rPr>
          <w:rFonts w:ascii="Times New Roman" w:hAnsi="Times New Roman" w:cs="Times New Roman"/>
          <w:sz w:val="28"/>
          <w:szCs w:val="28"/>
        </w:rPr>
        <w:t xml:space="preserve"> посещавших в период летних каникул кружки, секции и иные формирования, созданные на базе организаций дополнительного образования, составило </w:t>
      </w:r>
      <w:r>
        <w:rPr>
          <w:rFonts w:ascii="Times New Roman" w:hAnsi="Times New Roman" w:cs="Times New Roman"/>
          <w:b/>
          <w:sz w:val="28"/>
          <w:szCs w:val="28"/>
        </w:rPr>
        <w:t xml:space="preserve">283 </w:t>
      </w:r>
      <w:r>
        <w:rPr>
          <w:rFonts w:ascii="Times New Roman" w:hAnsi="Times New Roman" w:cs="Times New Roman"/>
          <w:sz w:val="28"/>
          <w:szCs w:val="28"/>
        </w:rPr>
        <w:t xml:space="preserve">чел., в том числе </w:t>
      </w:r>
      <w:r>
        <w:rPr>
          <w:rFonts w:ascii="Times New Roman" w:hAnsi="Times New Roman" w:cs="Times New Roman"/>
          <w:bCs/>
          <w:sz w:val="28"/>
          <w:szCs w:val="28"/>
        </w:rPr>
        <w:t xml:space="preserve">124 чел. из категории, состоящих на учете в ОВД, и 159 чел. из категории «СОП». В лагерях с дневным пребыванием, функционировавших на базе организаций и учреждений, подведомственных органам и учреждениям системы профилактики, отдохнуло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225 </w:t>
      </w:r>
      <w:r>
        <w:rPr>
          <w:rFonts w:ascii="Times New Roman" w:hAnsi="Times New Roman" w:cs="Times New Roman"/>
          <w:bCs/>
          <w:sz w:val="28"/>
          <w:szCs w:val="28"/>
        </w:rPr>
        <w:t xml:space="preserve">чел., в том числе 84 подростка из категории, состоящих на учете в ОВД, и 141 детей из категории «СОП». </w:t>
      </w:r>
    </w:p>
    <w:p w:rsidR="00B55165" w:rsidRDefault="0077506B">
      <w:pPr>
        <w:tabs>
          <w:tab w:val="left" w:pos="567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 xml:space="preserve">Количество несовершеннолетних, принявших участие в республиканских и муниципальных профильных лагерных сменах, составило </w:t>
      </w:r>
      <w:r>
        <w:rPr>
          <w:rFonts w:ascii="Times New Roman" w:hAnsi="Times New Roman" w:cs="Times New Roman"/>
          <w:b/>
          <w:bCs/>
          <w:sz w:val="28"/>
          <w:szCs w:val="28"/>
        </w:rPr>
        <w:t>175</w:t>
      </w:r>
      <w:r>
        <w:rPr>
          <w:rFonts w:ascii="Times New Roman" w:hAnsi="Times New Roman" w:cs="Times New Roman"/>
          <w:bCs/>
          <w:sz w:val="28"/>
          <w:szCs w:val="28"/>
        </w:rPr>
        <w:t xml:space="preserve"> человек, из них 123 чел. из категории, состоящих на учете в ОВД, и 52 чел. из категории «СОП». </w:t>
      </w:r>
    </w:p>
    <w:p w:rsidR="00B55165" w:rsidRDefault="0077506B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>Количество несовершеннолетних, отдохнувших в лагерях палаточного типа и лагерях труда и отдыха, составило 30 чел., в том числе 19 чел.</w:t>
      </w:r>
      <w:r w:rsidR="004E686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из категории, состоящих на учете в ОВД, и 11 чел. из категории «СОП».  </w:t>
      </w:r>
    </w:p>
    <w:p w:rsidR="00B55165" w:rsidRDefault="0077506B" w:rsidP="005B2238">
      <w:pPr>
        <w:tabs>
          <w:tab w:val="left" w:pos="567"/>
        </w:tabs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Наибольший охват несовершеннолетних различными формами занятости и досуга среди городов и муниципальных районов Удмуртской Республики был достигнут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Граховском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(100%),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Селтинском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(82,6%),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Завьяловском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(72%), городе Можга (65,8%). Наименьший показатель охвата был обеспечен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Алнашском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(3,7%),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Кезском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(12,7%) районах Удмуртской Республики.</w:t>
      </w:r>
    </w:p>
    <w:p w:rsidR="00B55165" w:rsidRDefault="0077506B">
      <w:pPr>
        <w:tabs>
          <w:tab w:val="left" w:pos="567"/>
        </w:tabs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Организация </w:t>
      </w:r>
      <w:r>
        <w:rPr>
          <w:rFonts w:ascii="Times New Roman" w:hAnsi="Times New Roman" w:cs="Times New Roman"/>
          <w:sz w:val="28"/>
          <w:szCs w:val="28"/>
        </w:rPr>
        <w:t xml:space="preserve">оздоровления </w:t>
      </w:r>
      <w:r>
        <w:rPr>
          <w:rFonts w:ascii="Times New Roman" w:hAnsi="Times New Roman" w:cs="Times New Roman"/>
          <w:color w:val="000000"/>
          <w:sz w:val="28"/>
          <w:szCs w:val="28"/>
        </w:rPr>
        <w:t>несовершеннолетних, находящихся в социально опасном положении, является одной из задач</w:t>
      </w:r>
      <w:r>
        <w:rPr>
          <w:rFonts w:ascii="Times New Roman" w:hAnsi="Times New Roman" w:cs="Times New Roman"/>
          <w:sz w:val="28"/>
          <w:szCs w:val="28"/>
        </w:rPr>
        <w:t xml:space="preserve"> профилактической операции «Подросток - лето». В летний период 2022 года оздоровительными программами было охвачено 721 ребенка,</w:t>
      </w:r>
      <w:r>
        <w:rPr>
          <w:rFonts w:ascii="Times New Roman" w:hAnsi="Times New Roman" w:cs="Times New Roman"/>
          <w:bCs/>
          <w:sz w:val="28"/>
          <w:szCs w:val="28"/>
        </w:rPr>
        <w:t xml:space="preserve"> относящихся к категории «СОП», и 294 несовершеннолетних, состоящих на учете в ОВД. Общее количество детей, охваченных организованными формами отдыха и оздоровления, составило 1015 человек (в том числе 150 человек более одного раза), из них:</w:t>
      </w:r>
    </w:p>
    <w:p w:rsidR="00B55165" w:rsidRDefault="0077506B">
      <w:pPr>
        <w:tabs>
          <w:tab w:val="left" w:pos="567"/>
        </w:tabs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677</w:t>
      </w:r>
      <w:r>
        <w:rPr>
          <w:rFonts w:ascii="Times New Roman" w:hAnsi="Times New Roman" w:cs="Times New Roman"/>
          <w:bCs/>
          <w:sz w:val="28"/>
          <w:szCs w:val="28"/>
        </w:rPr>
        <w:t xml:space="preserve"> детей отдохнули в оздоровительных лагерях с дневным пребыванием (в том числе из категории «СОП» - 538 чел., из категории «ОВД» - 139 чел.);</w:t>
      </w:r>
    </w:p>
    <w:p w:rsidR="00B55165" w:rsidRDefault="0077506B">
      <w:pPr>
        <w:tabs>
          <w:tab w:val="left" w:pos="567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4E686B">
        <w:rPr>
          <w:rFonts w:ascii="Times New Roman" w:hAnsi="Times New Roman" w:cs="Times New Roman"/>
          <w:b/>
          <w:bCs/>
          <w:sz w:val="28"/>
          <w:szCs w:val="28"/>
        </w:rPr>
        <w:t>267 чел.</w:t>
      </w:r>
      <w:r>
        <w:rPr>
          <w:rFonts w:ascii="Times New Roman" w:hAnsi="Times New Roman" w:cs="Times New Roman"/>
          <w:bCs/>
          <w:sz w:val="28"/>
          <w:szCs w:val="28"/>
        </w:rPr>
        <w:t xml:space="preserve"> отдохнули в загородных оздоровительных лагерях (в том числе из категории «СОП» - 143 чел., из категории «ОВД» - 124 чел.); </w:t>
      </w:r>
    </w:p>
    <w:p w:rsidR="00B55165" w:rsidRDefault="0077506B">
      <w:pPr>
        <w:tabs>
          <w:tab w:val="left" w:pos="567"/>
        </w:tabs>
        <w:ind w:firstLine="567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>116</w:t>
      </w:r>
      <w:r>
        <w:rPr>
          <w:rFonts w:ascii="Times New Roman" w:hAnsi="Times New Roman" w:cs="Times New Roman"/>
          <w:bCs/>
          <w:sz w:val="28"/>
          <w:szCs w:val="28"/>
        </w:rPr>
        <w:t xml:space="preserve"> чел. отдохнули в санаторно-оздоровительных лагерях (в том числе из категории «СОП» - 101 чел., из категории «ОВД» - 18 чел.). </w:t>
      </w:r>
    </w:p>
    <w:p w:rsidR="00B55165" w:rsidRDefault="0077506B" w:rsidP="005B2238">
      <w:pPr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Наибольший охват несовершеннолетних организованными формами отдыха и оздоровления среди городов и муниципальных районов Удмуртской Республики был достигнут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Граховском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(100%), Сарапульском (75,81%),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Завьяловском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(64,1%) районах Удмуртской Республики и городе Глазове (53,33%). Наименьший охват был обеспечен в городе Ижевске (17,9%)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Вавожском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районе Удмуртской </w:t>
      </w:r>
      <w:r w:rsidR="00564784">
        <w:rPr>
          <w:rFonts w:ascii="Times New Roman" w:hAnsi="Times New Roman" w:cs="Times New Roman"/>
          <w:sz w:val="28"/>
          <w:szCs w:val="28"/>
        </w:rPr>
        <w:t>Республики (</w:t>
      </w:r>
      <w:r>
        <w:rPr>
          <w:rFonts w:ascii="Times New Roman" w:hAnsi="Times New Roman" w:cs="Times New Roman"/>
          <w:sz w:val="28"/>
          <w:szCs w:val="28"/>
        </w:rPr>
        <w:t>12,2%).</w:t>
      </w:r>
    </w:p>
    <w:p w:rsidR="00B55165" w:rsidRDefault="0077506B">
      <w:pPr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Трудоустройство несовершеннолетних в свободное от учебы время является одним из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факторов эффективной профилактики и успешной социализации подростков. В этой связи, данной форме занятости несовершеннолетних в рамках операции «Подросток - лето» было уделено отдельное внимание.  </w:t>
      </w:r>
    </w:p>
    <w:p w:rsidR="00B55165" w:rsidRDefault="0077506B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Всего в рамках операции «Подросток - лето» трудовой занятостью было охвачено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833 </w:t>
      </w:r>
      <w:r>
        <w:rPr>
          <w:rFonts w:ascii="Times New Roman" w:hAnsi="Times New Roman" w:cs="Times New Roman"/>
          <w:bCs/>
          <w:sz w:val="28"/>
          <w:szCs w:val="28"/>
        </w:rPr>
        <w:t>несовершеннолетних.</w:t>
      </w:r>
      <w:r>
        <w:rPr>
          <w:rFonts w:ascii="Times New Roman" w:hAnsi="Times New Roman" w:cs="Times New Roman"/>
          <w:sz w:val="28"/>
          <w:szCs w:val="28"/>
        </w:rPr>
        <w:t xml:space="preserve"> Из общего количества трудоустроенных подростков, 190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чел.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были трудоустроен</w:t>
      </w:r>
      <w:r w:rsidR="004E686B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при содействии органов службы занятости и муниципальных комиссий по делам несовершеннолетних и защите их прав (22,8 %), </w:t>
      </w:r>
    </w:p>
    <w:p w:rsidR="00B55165" w:rsidRDefault="0077506B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100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подростков трудоустроены в рамках реализации</w:t>
      </w:r>
      <w:r>
        <w:rPr>
          <w:rFonts w:ascii="Times New Roman" w:hAnsi="Times New Roman" w:cs="Times New Roman"/>
          <w:sz w:val="28"/>
          <w:szCs w:val="28"/>
        </w:rPr>
        <w:t xml:space="preserve"> программ                              по созданию дополнительных рабочих мест для подростков и молодёжи </w:t>
      </w:r>
      <w:r>
        <w:rPr>
          <w:rFonts w:ascii="Times New Roman" w:hAnsi="Times New Roman" w:cs="Times New Roman"/>
          <w:bCs/>
          <w:sz w:val="28"/>
          <w:szCs w:val="28"/>
        </w:rPr>
        <w:t>(12 %),</w:t>
      </w:r>
    </w:p>
    <w:p w:rsidR="00B55165" w:rsidRDefault="0077506B">
      <w:pPr>
        <w:ind w:firstLine="567"/>
        <w:jc w:val="both"/>
      </w:pPr>
      <w:r>
        <w:rPr>
          <w:rFonts w:ascii="Times New Roman" w:hAnsi="Times New Roman" w:cs="Times New Roman"/>
          <w:b/>
          <w:sz w:val="28"/>
          <w:szCs w:val="28"/>
        </w:rPr>
        <w:t xml:space="preserve">542 </w:t>
      </w:r>
      <w:r>
        <w:rPr>
          <w:rFonts w:ascii="Times New Roman" w:hAnsi="Times New Roman" w:cs="Times New Roman"/>
          <w:sz w:val="28"/>
          <w:szCs w:val="28"/>
        </w:rPr>
        <w:t xml:space="preserve">подростка были трудоустроены самостоятельно, либо при содействии законных представителей (65,06%). </w:t>
      </w:r>
    </w:p>
    <w:p w:rsidR="00B55165" w:rsidRDefault="0077506B">
      <w:pPr>
        <w:pStyle w:val="ae"/>
        <w:ind w:firstLine="567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Обеспечению занятости детей и подростков и вовлечению их в социально-значимую деятельность способствует активизация работы детских и молодежных общественных формирований. По данным муниципальных комиссий по делам несовершеннолетних и защите их прав, в летний период 2022 года </w:t>
      </w:r>
      <w:r>
        <w:rPr>
          <w:rFonts w:ascii="Times New Roman" w:hAnsi="Times New Roman"/>
          <w:sz w:val="28"/>
          <w:szCs w:val="28"/>
        </w:rPr>
        <w:t>139</w:t>
      </w:r>
      <w:r>
        <w:rPr>
          <w:rFonts w:ascii="Times New Roman" w:hAnsi="Times New Roman"/>
          <w:b w:val="0"/>
          <w:sz w:val="28"/>
          <w:szCs w:val="28"/>
        </w:rPr>
        <w:t xml:space="preserve"> несовершеннолетних были вовлечены на постоянной основе в волонтерскую и иную добровольческую деятельность, организованную детскими и молодежными объединениями, зарегистрированными на территории Удмуртской Республики. </w:t>
      </w:r>
      <w:r>
        <w:rPr>
          <w:rFonts w:ascii="Times New Roman" w:hAnsi="Times New Roman"/>
          <w:sz w:val="28"/>
          <w:szCs w:val="28"/>
        </w:rPr>
        <w:t xml:space="preserve">1466 </w:t>
      </w:r>
      <w:r>
        <w:rPr>
          <w:rFonts w:ascii="Times New Roman" w:hAnsi="Times New Roman"/>
          <w:b w:val="0"/>
          <w:sz w:val="28"/>
          <w:szCs w:val="28"/>
        </w:rPr>
        <w:t xml:space="preserve">несовершеннолетних приняли участие в массовых мероприятиях профилактической направленности, организованных детскими и молодежными общественными объединениями, а также органами и учреждениями системы профилактики. </w:t>
      </w:r>
    </w:p>
    <w:p w:rsidR="00B55165" w:rsidRDefault="0077506B">
      <w:pPr>
        <w:pStyle w:val="ae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Выполнение задачи, поставленной </w:t>
      </w:r>
      <w:r w:rsidRPr="0077506B">
        <w:rPr>
          <w:rFonts w:ascii="Times New Roman" w:hAnsi="Times New Roman"/>
          <w:b w:val="0"/>
          <w:sz w:val="28"/>
          <w:szCs w:val="28"/>
        </w:rPr>
        <w:t>Правительственной комиссией по делам несовершеннолетних и защите их прав Российской Федерации, по обеспечению 100-процентного охвата несовершеннолетних,</w:t>
      </w:r>
      <w:r>
        <w:rPr>
          <w:rFonts w:ascii="Times New Roman" w:hAnsi="Times New Roman"/>
          <w:b w:val="0"/>
          <w:sz w:val="28"/>
          <w:szCs w:val="28"/>
        </w:rPr>
        <w:t xml:space="preserve"> состоящих на ведомственных профилактических учетах, организованными формами отдыха, оздоровления, занятости и досуга в летний период, в 2022 году было обеспечено следующими муниципальными образованиями Удмуртской Республики:</w:t>
      </w:r>
    </w:p>
    <w:p w:rsidR="00B55165" w:rsidRPr="000B47B4" w:rsidRDefault="0077506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47B4">
        <w:rPr>
          <w:rFonts w:ascii="Times New Roman" w:hAnsi="Times New Roman" w:cs="Times New Roman"/>
          <w:sz w:val="28"/>
          <w:szCs w:val="28"/>
        </w:rPr>
        <w:t xml:space="preserve">по категории несовершеннолетних, состоящих на учете в ОВД, </w:t>
      </w:r>
      <w:r w:rsidRPr="000B47B4">
        <w:rPr>
          <w:rFonts w:ascii="Times New Roman" w:hAnsi="Times New Roman" w:cs="Times New Roman"/>
          <w:b/>
          <w:sz w:val="28"/>
          <w:szCs w:val="28"/>
        </w:rPr>
        <w:t xml:space="preserve">100-процентная занятость обеспечена </w:t>
      </w:r>
      <w:r w:rsidRPr="000B47B4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0B47B4">
        <w:rPr>
          <w:rFonts w:ascii="Times New Roman" w:hAnsi="Times New Roman" w:cs="Times New Roman"/>
          <w:sz w:val="28"/>
          <w:szCs w:val="28"/>
        </w:rPr>
        <w:t>Камбарском</w:t>
      </w:r>
      <w:proofErr w:type="spellEnd"/>
      <w:r w:rsidRPr="000B47B4">
        <w:rPr>
          <w:rFonts w:ascii="Times New Roman" w:hAnsi="Times New Roman" w:cs="Times New Roman"/>
          <w:sz w:val="28"/>
          <w:szCs w:val="28"/>
        </w:rPr>
        <w:t xml:space="preserve"> районе;</w:t>
      </w:r>
    </w:p>
    <w:p w:rsidR="00B55165" w:rsidRPr="000B47B4" w:rsidRDefault="0077506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47B4">
        <w:rPr>
          <w:rFonts w:ascii="Times New Roman" w:hAnsi="Times New Roman" w:cs="Times New Roman"/>
          <w:sz w:val="28"/>
          <w:szCs w:val="28"/>
        </w:rPr>
        <w:lastRenderedPageBreak/>
        <w:t xml:space="preserve">по категории несовершеннолетних, находящихся в социально опасном положении, </w:t>
      </w:r>
      <w:r w:rsidRPr="000B47B4">
        <w:rPr>
          <w:rFonts w:ascii="Times New Roman" w:hAnsi="Times New Roman" w:cs="Times New Roman"/>
          <w:b/>
          <w:sz w:val="28"/>
          <w:szCs w:val="28"/>
        </w:rPr>
        <w:t>100-процентная занятость обеспечена</w:t>
      </w:r>
      <w:r w:rsidRPr="000B47B4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B47B4">
        <w:rPr>
          <w:rFonts w:ascii="Times New Roman" w:hAnsi="Times New Roman" w:cs="Times New Roman"/>
          <w:sz w:val="28"/>
          <w:szCs w:val="28"/>
        </w:rPr>
        <w:t>Камбарском</w:t>
      </w:r>
      <w:proofErr w:type="spellEnd"/>
      <w:r w:rsidRPr="000B47B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47B4">
        <w:rPr>
          <w:rFonts w:ascii="Times New Roman" w:hAnsi="Times New Roman" w:cs="Times New Roman"/>
          <w:sz w:val="28"/>
          <w:szCs w:val="28"/>
        </w:rPr>
        <w:t>Увинском</w:t>
      </w:r>
      <w:proofErr w:type="spellEnd"/>
      <w:r w:rsidRPr="000B47B4">
        <w:rPr>
          <w:rFonts w:ascii="Times New Roman" w:hAnsi="Times New Roman" w:cs="Times New Roman"/>
          <w:sz w:val="28"/>
          <w:szCs w:val="28"/>
        </w:rPr>
        <w:t xml:space="preserve"> районах Удмуртской Республики. </w:t>
      </w:r>
    </w:p>
    <w:p w:rsidR="00B55165" w:rsidRDefault="0077506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Охват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несовершеннолетних организованными формами отдыха, оздоровления, занятости и досуга </w:t>
      </w:r>
      <w:r>
        <w:rPr>
          <w:rFonts w:ascii="Times New Roman" w:hAnsi="Times New Roman" w:cs="Times New Roman"/>
          <w:b/>
          <w:sz w:val="28"/>
          <w:szCs w:val="28"/>
        </w:rPr>
        <w:t>более 90</w:t>
      </w:r>
      <w:r w:rsidR="004E686B">
        <w:rPr>
          <w:rFonts w:ascii="Times New Roman" w:hAnsi="Times New Roman" w:cs="Times New Roman"/>
          <w:b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 xml:space="preserve"> достигнут:  </w:t>
      </w:r>
    </w:p>
    <w:p w:rsidR="00B55165" w:rsidRDefault="0077506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категории несовершеннолетних, состоящих на учете в ОВД -                            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Балезинском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(90,9%), Юкаменском районах Удмуртской Республики;</w:t>
      </w:r>
    </w:p>
    <w:p w:rsidR="00B55165" w:rsidRDefault="0077506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категории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несовершеннолетних, находящихся в социально опасном п</w:t>
      </w:r>
      <w:r w:rsidR="00F12236">
        <w:rPr>
          <w:rFonts w:ascii="Times New Roman" w:hAnsi="Times New Roman" w:cs="Times New Roman"/>
          <w:sz w:val="28"/>
          <w:szCs w:val="28"/>
        </w:rPr>
        <w:t xml:space="preserve">оложении, -  в </w:t>
      </w:r>
      <w:proofErr w:type="spellStart"/>
      <w:r w:rsidR="00F12236">
        <w:rPr>
          <w:rFonts w:ascii="Times New Roman" w:hAnsi="Times New Roman" w:cs="Times New Roman"/>
          <w:sz w:val="28"/>
          <w:szCs w:val="28"/>
        </w:rPr>
        <w:t>Дебесском</w:t>
      </w:r>
      <w:proofErr w:type="spellEnd"/>
      <w:r w:rsidR="00F12236">
        <w:rPr>
          <w:rFonts w:ascii="Times New Roman" w:hAnsi="Times New Roman" w:cs="Times New Roman"/>
          <w:sz w:val="28"/>
          <w:szCs w:val="28"/>
        </w:rPr>
        <w:t xml:space="preserve"> (96,8%) </w:t>
      </w:r>
      <w:r>
        <w:rPr>
          <w:rFonts w:ascii="Times New Roman" w:hAnsi="Times New Roman" w:cs="Times New Roman"/>
          <w:sz w:val="28"/>
          <w:szCs w:val="28"/>
        </w:rPr>
        <w:t>район</w:t>
      </w:r>
      <w:r w:rsidR="00F12236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Удмуртской Республики. </w:t>
      </w:r>
    </w:p>
    <w:p w:rsidR="00B55165" w:rsidRDefault="0077506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число муниципальных образований, в которых показатель охвата несовершеннолетних организованными формами отдыха, оздоровления, занятости и досуга </w:t>
      </w:r>
      <w:r>
        <w:rPr>
          <w:rFonts w:ascii="Times New Roman" w:hAnsi="Times New Roman" w:cs="Times New Roman"/>
          <w:b/>
          <w:sz w:val="28"/>
          <w:szCs w:val="28"/>
        </w:rPr>
        <w:t xml:space="preserve">ниже республиканского </w:t>
      </w:r>
      <w:r>
        <w:rPr>
          <w:rFonts w:ascii="Times New Roman" w:hAnsi="Times New Roman" w:cs="Times New Roman"/>
          <w:sz w:val="28"/>
          <w:szCs w:val="28"/>
        </w:rPr>
        <w:t xml:space="preserve">вошли: </w:t>
      </w:r>
    </w:p>
    <w:p w:rsidR="00B55165" w:rsidRDefault="0077506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категории несовершеннолетних, состоящих на учете в ОВД - город Глазов (62,1%), город Сарапул (63,3%), город Воткинск (69,3%),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Вавожский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(67,8%),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Кизнерский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(63,6%), районы Удмуртской Республики;</w:t>
      </w:r>
    </w:p>
    <w:p w:rsidR="00B55165" w:rsidRDefault="0077506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категории несовершеннолетних, находящихся в социально опасном положении, </w:t>
      </w:r>
      <w:r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город Воткинск (76,4%),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Сарапульский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(71,2%)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Увинский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(75%) районы Удмуртской Республики.</w:t>
      </w:r>
    </w:p>
    <w:p w:rsidR="00B55165" w:rsidRDefault="0077506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летний период 2022 года муниципальными образованиями Удмуртской Республики использовались, как традиционные, так и инновационные формы работы по организации отдыха и досуга несовершеннолетних, находящихся в социально опасном положении, и состоящих на профилактическом учете в органах внутренних дел.  </w:t>
      </w:r>
    </w:p>
    <w:p w:rsidR="00B55165" w:rsidRDefault="0077506B">
      <w:pPr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целью повышения уровня социальной и правовой ответственности несовершеннолетних, состоящих на профилактическом учете в органах внутренних дел, в период проведения операции «Подросток - лето» на территории Удмуртской Республики были организованы и проведены республиканские и муниципальные профильные лагерные смены для несовершеннолетних, находящихся в конфликте с законом. </w:t>
      </w:r>
    </w:p>
    <w:p w:rsidR="00B55165" w:rsidRDefault="0077506B">
      <w:pPr>
        <w:snapToGrid w:val="0"/>
        <w:jc w:val="both"/>
        <w:rPr>
          <w:rFonts w:ascii="Times New Roman" w:hAnsi="Times New Roman" w:cs="Times New Roman"/>
          <w:kern w:val="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Игринском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районе д</w:t>
      </w:r>
      <w:r>
        <w:rPr>
          <w:rFonts w:ascii="Times New Roman" w:hAnsi="Times New Roman" w:cs="Times New Roman"/>
          <w:bCs/>
          <w:iCs/>
          <w:kern w:val="1"/>
          <w:sz w:val="28"/>
          <w:szCs w:val="28"/>
        </w:rPr>
        <w:t>ля</w:t>
      </w:r>
      <w:r>
        <w:rPr>
          <w:rFonts w:ascii="Times New Roman" w:hAnsi="Times New Roman" w:cs="Times New Roman"/>
          <w:iCs/>
          <w:kern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1"/>
          <w:sz w:val="28"/>
          <w:szCs w:val="28"/>
        </w:rPr>
        <w:t xml:space="preserve">эффективности профилактической работы в летний период   разработан проект «Все вместе» (далее Проект).   Цель проекта: организация эффективного сотрудничества всех органов и учреждений системы профилактики безнадзорности и правонарушений несовершеннолетних для создания условий профилактики правонарушений и преступлений несовершеннолетних в летний период.  </w:t>
      </w:r>
    </w:p>
    <w:p w:rsidR="00B55165" w:rsidRDefault="0077506B">
      <w:pPr>
        <w:autoSpaceDE/>
        <w:ind w:right="282"/>
        <w:jc w:val="both"/>
        <w:rPr>
          <w:rFonts w:ascii="Times New Roman" w:hAnsi="Times New Roman" w:cs="Times New Roman"/>
          <w:kern w:val="1"/>
          <w:sz w:val="28"/>
          <w:szCs w:val="28"/>
        </w:rPr>
      </w:pPr>
      <w:r>
        <w:rPr>
          <w:rFonts w:ascii="Times New Roman" w:hAnsi="Times New Roman" w:cs="Times New Roman"/>
          <w:kern w:val="1"/>
          <w:sz w:val="28"/>
          <w:szCs w:val="28"/>
        </w:rPr>
        <w:t xml:space="preserve">         Согласно Проекта за 272 несовершеннолетними, состоящими на профилактическом учете в ОДН ГУ МО МВД России «</w:t>
      </w:r>
      <w:proofErr w:type="spellStart"/>
      <w:r>
        <w:rPr>
          <w:rFonts w:ascii="Times New Roman" w:hAnsi="Times New Roman" w:cs="Times New Roman"/>
          <w:kern w:val="1"/>
          <w:sz w:val="28"/>
          <w:szCs w:val="28"/>
        </w:rPr>
        <w:t>Игринский</w:t>
      </w:r>
      <w:proofErr w:type="spellEnd"/>
      <w:r>
        <w:rPr>
          <w:rFonts w:ascii="Times New Roman" w:hAnsi="Times New Roman" w:cs="Times New Roman"/>
          <w:kern w:val="1"/>
          <w:sz w:val="28"/>
          <w:szCs w:val="28"/>
        </w:rPr>
        <w:t>» и детьми, из семей СОП, были закреплены наставники из числа специалистов субъектов системы профилактики.</w:t>
      </w:r>
    </w:p>
    <w:p w:rsidR="00B55165" w:rsidRDefault="0077506B">
      <w:pPr>
        <w:autoSpaceDE/>
        <w:ind w:right="282"/>
        <w:jc w:val="both"/>
        <w:rPr>
          <w:rFonts w:ascii="Times New Roman" w:hAnsi="Times New Roman" w:cs="Times New Roman"/>
          <w:kern w:val="1"/>
          <w:sz w:val="28"/>
          <w:szCs w:val="28"/>
        </w:rPr>
      </w:pPr>
      <w:r>
        <w:rPr>
          <w:rFonts w:ascii="Times New Roman" w:hAnsi="Times New Roman" w:cs="Times New Roman"/>
          <w:kern w:val="1"/>
          <w:sz w:val="28"/>
          <w:szCs w:val="28"/>
        </w:rPr>
        <w:tab/>
        <w:t xml:space="preserve">С июня по август в этно-парке «ЭГРА» и в парке по </w:t>
      </w:r>
      <w:proofErr w:type="spellStart"/>
      <w:r>
        <w:rPr>
          <w:rFonts w:ascii="Times New Roman" w:hAnsi="Times New Roman" w:cs="Times New Roman"/>
          <w:kern w:val="1"/>
          <w:sz w:val="28"/>
          <w:szCs w:val="28"/>
        </w:rPr>
        <w:t>ул.Мира</w:t>
      </w:r>
      <w:proofErr w:type="spellEnd"/>
      <w:r>
        <w:rPr>
          <w:rFonts w:ascii="Times New Roman" w:hAnsi="Times New Roman" w:cs="Times New Roman"/>
          <w:kern w:val="1"/>
          <w:sz w:val="28"/>
          <w:szCs w:val="28"/>
        </w:rPr>
        <w:t xml:space="preserve"> специалисты молодежного центра, волонтеры, специалисты МБУК «</w:t>
      </w:r>
      <w:proofErr w:type="spellStart"/>
      <w:r>
        <w:rPr>
          <w:rFonts w:ascii="Times New Roman" w:hAnsi="Times New Roman" w:cs="Times New Roman"/>
          <w:kern w:val="1"/>
          <w:sz w:val="28"/>
          <w:szCs w:val="28"/>
        </w:rPr>
        <w:t>Игринский</w:t>
      </w:r>
      <w:proofErr w:type="spellEnd"/>
      <w:r>
        <w:rPr>
          <w:rFonts w:ascii="Times New Roman" w:hAnsi="Times New Roman" w:cs="Times New Roman"/>
          <w:kern w:val="1"/>
          <w:sz w:val="28"/>
          <w:szCs w:val="28"/>
        </w:rPr>
        <w:t xml:space="preserve"> районный музейно-ремесленный туристический центр», МБУК «</w:t>
      </w:r>
      <w:proofErr w:type="spellStart"/>
      <w:r>
        <w:rPr>
          <w:rFonts w:ascii="Times New Roman" w:hAnsi="Times New Roman" w:cs="Times New Roman"/>
          <w:kern w:val="1"/>
          <w:sz w:val="28"/>
          <w:szCs w:val="28"/>
        </w:rPr>
        <w:t>Игринский</w:t>
      </w:r>
      <w:proofErr w:type="spellEnd"/>
      <w:r>
        <w:rPr>
          <w:rFonts w:ascii="Times New Roman" w:hAnsi="Times New Roman" w:cs="Times New Roman"/>
          <w:kern w:val="1"/>
          <w:sz w:val="28"/>
          <w:szCs w:val="28"/>
        </w:rPr>
        <w:t xml:space="preserve"> районный Дом дружбы народов», МБУК «</w:t>
      </w:r>
      <w:proofErr w:type="spellStart"/>
      <w:r>
        <w:rPr>
          <w:rFonts w:ascii="Times New Roman" w:hAnsi="Times New Roman" w:cs="Times New Roman"/>
          <w:kern w:val="1"/>
          <w:sz w:val="28"/>
          <w:szCs w:val="28"/>
        </w:rPr>
        <w:t>Игринский</w:t>
      </w:r>
      <w:proofErr w:type="spellEnd"/>
      <w:r>
        <w:rPr>
          <w:rFonts w:ascii="Times New Roman" w:hAnsi="Times New Roman" w:cs="Times New Roman"/>
          <w:kern w:val="1"/>
          <w:sz w:val="28"/>
          <w:szCs w:val="28"/>
        </w:rPr>
        <w:t xml:space="preserve"> районный Дворец культуры и спорта «Нефтяник» и МБУК «</w:t>
      </w:r>
      <w:proofErr w:type="spellStart"/>
      <w:r>
        <w:rPr>
          <w:rFonts w:ascii="Times New Roman" w:hAnsi="Times New Roman" w:cs="Times New Roman"/>
          <w:kern w:val="1"/>
          <w:sz w:val="28"/>
          <w:szCs w:val="28"/>
        </w:rPr>
        <w:t>Игринская</w:t>
      </w:r>
      <w:proofErr w:type="spellEnd"/>
      <w:r>
        <w:rPr>
          <w:rFonts w:ascii="Times New Roman" w:hAnsi="Times New Roman" w:cs="Times New Roman"/>
          <w:kern w:val="1"/>
          <w:sz w:val="28"/>
          <w:szCs w:val="28"/>
        </w:rPr>
        <w:t xml:space="preserve"> централизованная библиотечная система» проводили развлекательно-</w:t>
      </w:r>
      <w:r>
        <w:rPr>
          <w:rFonts w:ascii="Times New Roman" w:hAnsi="Times New Roman" w:cs="Times New Roman"/>
          <w:kern w:val="1"/>
          <w:sz w:val="28"/>
          <w:szCs w:val="28"/>
        </w:rPr>
        <w:lastRenderedPageBreak/>
        <w:t>познавательные и спортивные мероприятия на различную тематику, а также мастер-классы и викторины.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kern w:val="1"/>
          <w:sz w:val="28"/>
          <w:szCs w:val="28"/>
        </w:rPr>
        <w:t xml:space="preserve">По отдельному графику на спортивной площадке </w:t>
      </w:r>
      <w:proofErr w:type="spellStart"/>
      <w:r>
        <w:rPr>
          <w:rFonts w:ascii="Times New Roman" w:hAnsi="Times New Roman" w:cs="Times New Roman"/>
          <w:kern w:val="1"/>
          <w:sz w:val="28"/>
          <w:szCs w:val="28"/>
        </w:rPr>
        <w:t>Игринской</w:t>
      </w:r>
      <w:proofErr w:type="spellEnd"/>
      <w:r>
        <w:rPr>
          <w:rFonts w:ascii="Times New Roman" w:hAnsi="Times New Roman" w:cs="Times New Roman"/>
          <w:kern w:val="1"/>
          <w:sz w:val="28"/>
          <w:szCs w:val="28"/>
        </w:rPr>
        <w:t xml:space="preserve"> СОШ №3 специалистами молодежного центра «ЛИГА» в вечернее время был организован досуг для подростков и молодежи.</w:t>
      </w:r>
    </w:p>
    <w:p w:rsidR="00B55165" w:rsidRDefault="0077506B">
      <w:pPr>
        <w:autoSpaceDE/>
        <w:ind w:right="282"/>
        <w:jc w:val="both"/>
        <w:rPr>
          <w:rFonts w:ascii="Times New Roman" w:hAnsi="Times New Roman" w:cs="Times New Roman"/>
          <w:kern w:val="1"/>
          <w:sz w:val="28"/>
          <w:szCs w:val="28"/>
        </w:rPr>
      </w:pPr>
      <w:r>
        <w:rPr>
          <w:rFonts w:ascii="Times New Roman" w:hAnsi="Times New Roman" w:cs="Times New Roman"/>
          <w:kern w:val="1"/>
          <w:sz w:val="28"/>
          <w:szCs w:val="28"/>
        </w:rPr>
        <w:tab/>
        <w:t xml:space="preserve">В летний период волонтерами Игринского района проведены все запланированные акции: «Всемирный день без табака», «День защиты детей», «День России», «День Российского флага», «Свеча памяти», акции к Дню семьи, любви и верности. </w:t>
      </w:r>
    </w:p>
    <w:p w:rsidR="00B55165" w:rsidRDefault="0077506B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В летний период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Камбарского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субъектами профилактики безнадзорности и правонарушений несовершеннолетних организованы мероприятия, в рамках проведения летней районной смены отдыха и занятости детей, находящихся на различных формах учета «Интересное лето», которая традиционно проводится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Камбарском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районе с 2016 года. По традиции, в июне в актовом зале администрации района состоялся «Круглый стол», за которым собрались несовершеннолетние, состоящие на учете в ПДН и СОП, с родителями. Организована беседа с </w:t>
      </w:r>
      <w:r w:rsidR="00F12236">
        <w:rPr>
          <w:rFonts w:ascii="Times New Roman" w:hAnsi="Times New Roman" w:cs="Times New Roman"/>
          <w:sz w:val="28"/>
          <w:szCs w:val="28"/>
        </w:rPr>
        <w:t>детьми, родителями</w:t>
      </w:r>
      <w:r>
        <w:rPr>
          <w:rFonts w:ascii="Times New Roman" w:hAnsi="Times New Roman" w:cs="Times New Roman"/>
          <w:sz w:val="28"/>
          <w:szCs w:val="28"/>
        </w:rPr>
        <w:t xml:space="preserve"> и представителями субъектов профилактики безнадзорности и правонарушений несовершеннолетних: КПДН и ЗП, ОСЗН, ОМВД, КЦСОН, УФКС и МП, СЦ «Спектр». Был показан фильм «У тюрьмы не детское лицо», с последующим обсуждением. Дети и родители получили ответы на интересующие их вопросы.</w:t>
      </w:r>
    </w:p>
    <w:p w:rsidR="00B55165" w:rsidRDefault="0077506B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рамках смены «Интересное лето» проведены:</w:t>
      </w:r>
    </w:p>
    <w:p w:rsidR="00B55165" w:rsidRDefault="0077506B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 игровые программы: «Здравствуй лето!», «Сказочные герои», «У летних ворот – игровой хоровод», «Лето – это Я и Ты», «Мы круче!», </w:t>
      </w:r>
      <w:r>
        <w:rPr>
          <w:rFonts w:ascii="Times New Roman" w:hAnsi="Times New Roman" w:cs="Times New Roman"/>
          <w:bCs/>
          <w:sz w:val="28"/>
          <w:szCs w:val="28"/>
        </w:rPr>
        <w:t>«Счастье, солнце, дружба – вот что детям нужно!», «Лето в отрыве», «Праздник Чупа-Чупса», «Поход за ЗОЖ», «Фантазеры», «Дети шпионов», «Разноцветное лето», «Нарисованное лето», 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Акулинкины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сказки», «Золотая зебра», «Игры на свежем воздухе», «Семь Я»,</w:t>
      </w:r>
      <w:r>
        <w:rPr>
          <w:rFonts w:ascii="Times New Roman" w:hAnsi="Times New Roman" w:cs="Times New Roman"/>
          <w:sz w:val="28"/>
          <w:szCs w:val="28"/>
        </w:rPr>
        <w:t xml:space="preserve"> «Мой веселый звонкий мяч», «Игры нашего двора», «Друг в беде не бросит», «Крокодил», «Праздник мыльных пузырей», «Остров шоколадных сокровищ», «День Нептуна» и др.;</w:t>
      </w:r>
    </w:p>
    <w:p w:rsidR="00B55165" w:rsidRDefault="0077506B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игры: «</w:t>
      </w:r>
      <w:proofErr w:type="spellStart"/>
      <w:r>
        <w:rPr>
          <w:rFonts w:ascii="Times New Roman" w:hAnsi="Times New Roman" w:cs="Times New Roman"/>
          <w:sz w:val="28"/>
          <w:szCs w:val="28"/>
        </w:rPr>
        <w:t>Лазертаг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</w:t>
      </w:r>
      <w:r>
        <w:rPr>
          <w:rFonts w:ascii="Times New Roman" w:hAnsi="Times New Roman" w:cs="Times New Roman"/>
          <w:bCs/>
          <w:sz w:val="28"/>
          <w:szCs w:val="28"/>
        </w:rPr>
        <w:t xml:space="preserve">«Россия в эпоху Петра Великого», «Зарница», «Лес чудес», «Умники и умницы», </w:t>
      </w:r>
    </w:p>
    <w:p w:rsidR="00B55165" w:rsidRDefault="0077506B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спортивные мероприятия: «Веселые старты», «Спортивный калейдоскоп», «Пять колец</w:t>
      </w:r>
      <w:r w:rsidR="000B47B4">
        <w:rPr>
          <w:rFonts w:ascii="Times New Roman" w:hAnsi="Times New Roman" w:cs="Times New Roman"/>
          <w:sz w:val="28"/>
          <w:szCs w:val="28"/>
        </w:rPr>
        <w:t>», футбольный</w:t>
      </w:r>
      <w:r>
        <w:rPr>
          <w:rFonts w:ascii="Times New Roman" w:hAnsi="Times New Roman" w:cs="Times New Roman"/>
          <w:sz w:val="28"/>
          <w:szCs w:val="28"/>
        </w:rPr>
        <w:t xml:space="preserve"> матч, «Большие прыгалки</w:t>
      </w:r>
      <w:r w:rsidR="000B47B4">
        <w:rPr>
          <w:rFonts w:ascii="Times New Roman" w:hAnsi="Times New Roman" w:cs="Times New Roman"/>
          <w:sz w:val="28"/>
          <w:szCs w:val="28"/>
        </w:rPr>
        <w:t>», «</w:t>
      </w:r>
      <w:r>
        <w:rPr>
          <w:rFonts w:ascii="Times New Roman" w:hAnsi="Times New Roman" w:cs="Times New Roman"/>
          <w:sz w:val="28"/>
          <w:szCs w:val="28"/>
        </w:rPr>
        <w:t>Самый-самый», «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Физкульт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Привет!</w:t>
      </w:r>
      <w:r w:rsidR="000B47B4">
        <w:rPr>
          <w:rFonts w:ascii="Times New Roman" w:hAnsi="Times New Roman" w:cs="Times New Roman"/>
          <w:sz w:val="28"/>
          <w:szCs w:val="28"/>
        </w:rPr>
        <w:t>»,</w:t>
      </w:r>
      <w:r>
        <w:rPr>
          <w:rFonts w:ascii="Times New Roman" w:hAnsi="Times New Roman" w:cs="Times New Roman"/>
          <w:sz w:val="28"/>
          <w:szCs w:val="28"/>
        </w:rPr>
        <w:t xml:space="preserve"> «Спорт для каждого» и др.;</w:t>
      </w:r>
    </w:p>
    <w:p w:rsidR="00B55165" w:rsidRDefault="0077506B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праздник «Итальянская вечеринка «</w:t>
      </w:r>
      <w:r>
        <w:rPr>
          <w:rFonts w:ascii="Times New Roman" w:hAnsi="Times New Roman" w:cs="Times New Roman"/>
          <w:sz w:val="28"/>
          <w:szCs w:val="28"/>
          <w:lang w:val="en-US"/>
        </w:rPr>
        <w:t>Pizza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party</w:t>
      </w:r>
      <w:r>
        <w:rPr>
          <w:rFonts w:ascii="Times New Roman" w:hAnsi="Times New Roman" w:cs="Times New Roman"/>
          <w:sz w:val="28"/>
          <w:szCs w:val="28"/>
        </w:rPr>
        <w:t>», «День именинника» и др.;</w:t>
      </w:r>
    </w:p>
    <w:p w:rsidR="00B55165" w:rsidRDefault="0077506B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>
        <w:rPr>
          <w:rFonts w:ascii="Times New Roman" w:hAnsi="Times New Roman" w:cs="Times New Roman"/>
          <w:sz w:val="28"/>
          <w:szCs w:val="28"/>
        </w:rPr>
        <w:t>-игры «Мы живем в России!», «Дневной дозор», «Я и мои друзья», «Забавы молодецкие</w:t>
      </w:r>
      <w:r w:rsidR="000B47B4">
        <w:rPr>
          <w:rFonts w:ascii="Times New Roman" w:hAnsi="Times New Roman" w:cs="Times New Roman"/>
          <w:sz w:val="28"/>
          <w:szCs w:val="28"/>
        </w:rPr>
        <w:t>», «</w:t>
      </w:r>
      <w:r>
        <w:rPr>
          <w:rFonts w:ascii="Times New Roman" w:hAnsi="Times New Roman" w:cs="Times New Roman"/>
          <w:sz w:val="28"/>
          <w:szCs w:val="28"/>
        </w:rPr>
        <w:t xml:space="preserve">Шоколадный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«Пираты Карибского моря», «День Ивана Купала или в поисках волшебного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цветка»и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др.</w:t>
      </w:r>
    </w:p>
    <w:p w:rsidR="00B55165" w:rsidRDefault="0077506B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Проведен поход на берег реки Кама «Гавайская вечеринка», </w:t>
      </w:r>
      <w:r w:rsidR="000B47B4">
        <w:rPr>
          <w:rFonts w:ascii="Times New Roman" w:hAnsi="Times New Roman" w:cs="Times New Roman"/>
          <w:sz w:val="28"/>
          <w:szCs w:val="28"/>
        </w:rPr>
        <w:t>где были</w:t>
      </w:r>
      <w:r>
        <w:rPr>
          <w:rFonts w:ascii="Times New Roman" w:hAnsi="Times New Roman" w:cs="Times New Roman"/>
          <w:sz w:val="28"/>
          <w:szCs w:val="28"/>
        </w:rPr>
        <w:t xml:space="preserve"> проведены: мастер-классы, спортивные соревнования, мастер-класс по приготовлению плова. Закончилась смена праздничными мероприятиями, посвященными Дню государственного флага России: велопробег «Гордо реет флаг России», мастер-класс «Флаг России» и др.</w:t>
      </w:r>
    </w:p>
    <w:p w:rsidR="00564784" w:rsidRDefault="0077506B" w:rsidP="00564784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="00F102B1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F102B1">
        <w:rPr>
          <w:rFonts w:ascii="Times New Roman" w:hAnsi="Times New Roman" w:cs="Times New Roman"/>
          <w:sz w:val="28"/>
          <w:szCs w:val="28"/>
        </w:rPr>
        <w:t>Кизнерском</w:t>
      </w:r>
      <w:proofErr w:type="spellEnd"/>
      <w:r w:rsidR="00F102B1">
        <w:rPr>
          <w:rFonts w:ascii="Times New Roman" w:hAnsi="Times New Roman" w:cs="Times New Roman"/>
          <w:sz w:val="28"/>
          <w:szCs w:val="28"/>
        </w:rPr>
        <w:t xml:space="preserve"> районе д</w:t>
      </w:r>
      <w:r>
        <w:rPr>
          <w:rFonts w:ascii="Times New Roman" w:hAnsi="Times New Roman" w:cs="Times New Roman"/>
          <w:sz w:val="28"/>
          <w:szCs w:val="28"/>
        </w:rPr>
        <w:t>ля детей, находящихся в социально опасном положении, и состоящих на учете в ПДН, функционировала профильная лагерная смена «Подвиг», на базе МБОУ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Кизнерская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 №2», в которо</w:t>
      </w:r>
      <w:r w:rsidR="00F102B1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отдохнуло 25 детей, состоящих на различных видах учета. Деньги на проведение лагерной смены были выделены из бюджета района. </w:t>
      </w:r>
    </w:p>
    <w:p w:rsidR="00564784" w:rsidRDefault="00564784" w:rsidP="00564784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7506B"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 w:rsidR="0077506B">
        <w:rPr>
          <w:rFonts w:ascii="Times New Roman" w:hAnsi="Times New Roman" w:cs="Times New Roman"/>
          <w:sz w:val="28"/>
          <w:szCs w:val="28"/>
          <w:lang w:eastAsia="ru-RU"/>
        </w:rPr>
        <w:t>Шарканском</w:t>
      </w:r>
      <w:proofErr w:type="spellEnd"/>
      <w:r w:rsidR="00E62523">
        <w:rPr>
          <w:rFonts w:ascii="Times New Roman" w:hAnsi="Times New Roman" w:cs="Times New Roman"/>
          <w:sz w:val="28"/>
          <w:szCs w:val="28"/>
          <w:lang w:eastAsia="ru-RU"/>
        </w:rPr>
        <w:t xml:space="preserve"> районе </w:t>
      </w:r>
      <w:r w:rsidR="0077506B">
        <w:rPr>
          <w:rFonts w:ascii="Times New Roman" w:hAnsi="Times New Roman" w:cs="Times New Roman"/>
          <w:sz w:val="28"/>
          <w:szCs w:val="28"/>
          <w:lang w:eastAsia="ru-RU"/>
        </w:rPr>
        <w:t xml:space="preserve">с целью привлечения детей и молодежи к работе в области традиционной культуры в рамках реализации проекта «Интерактивный Дом-музей удмуртской кухни» организована и проведена Детская школа экскурсоводов. Цель двухдневного очного обучения – погружение в традиционную культуру на примере удмуртской кухни и собранных материалов, передача знаний и практических навыков детям и молодежи поселения в области организации экскурсионной деятельности для дальнейшего вовлечения их в организацию работы по традиционной гастрономической культуре. </w:t>
      </w:r>
    </w:p>
    <w:p w:rsidR="00065B08" w:rsidRDefault="00564784" w:rsidP="00065B08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E62523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E62523" w:rsidRPr="005B2238">
        <w:rPr>
          <w:rFonts w:ascii="Times New Roman" w:hAnsi="Times New Roman" w:cs="Times New Roman"/>
          <w:sz w:val="28"/>
          <w:szCs w:val="28"/>
          <w:lang w:eastAsia="ru-RU"/>
        </w:rPr>
        <w:t>пециалисты МБУК НЦУК «</w:t>
      </w:r>
      <w:proofErr w:type="spellStart"/>
      <w:r w:rsidR="00E62523" w:rsidRPr="005B2238">
        <w:rPr>
          <w:rFonts w:ascii="Times New Roman" w:hAnsi="Times New Roman" w:cs="Times New Roman"/>
          <w:sz w:val="28"/>
          <w:szCs w:val="28"/>
          <w:lang w:eastAsia="ru-RU"/>
        </w:rPr>
        <w:t>Быг</w:t>
      </w:r>
      <w:r w:rsidR="00E62523">
        <w:rPr>
          <w:rFonts w:ascii="Times New Roman" w:hAnsi="Times New Roman" w:cs="Times New Roman"/>
          <w:sz w:val="28"/>
          <w:szCs w:val="28"/>
          <w:lang w:eastAsia="ru-RU"/>
        </w:rPr>
        <w:t>и</w:t>
      </w:r>
      <w:proofErr w:type="spellEnd"/>
      <w:r w:rsidR="00E62523" w:rsidRPr="005B2238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E6252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62523" w:rsidRPr="00F12236">
        <w:rPr>
          <w:rFonts w:ascii="Times New Roman" w:hAnsi="Times New Roman" w:cs="Times New Roman"/>
          <w:sz w:val="28"/>
          <w:szCs w:val="28"/>
          <w:lang w:eastAsia="ru-RU"/>
        </w:rPr>
        <w:t>Шарканского</w:t>
      </w:r>
      <w:proofErr w:type="spellEnd"/>
      <w:r w:rsidR="00E62523" w:rsidRPr="00F12236">
        <w:rPr>
          <w:rFonts w:ascii="Times New Roman" w:hAnsi="Times New Roman" w:cs="Times New Roman"/>
          <w:sz w:val="28"/>
          <w:szCs w:val="28"/>
          <w:lang w:eastAsia="ru-RU"/>
        </w:rPr>
        <w:t xml:space="preserve"> района </w:t>
      </w:r>
      <w:r w:rsidR="00E62523" w:rsidRPr="005B2238">
        <w:rPr>
          <w:rFonts w:ascii="Times New Roman" w:hAnsi="Times New Roman" w:cs="Times New Roman"/>
          <w:sz w:val="28"/>
          <w:szCs w:val="28"/>
          <w:lang w:eastAsia="ru-RU"/>
        </w:rPr>
        <w:t>подготовили - праздничную программу к Международному дню защиты детей, которая состоялась на школьном стадионе 1 июня «Маленькие дети на большой планете».</w:t>
      </w:r>
      <w:r w:rsidR="00E62523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</w:p>
    <w:p w:rsidR="00065B08" w:rsidRDefault="00065B08" w:rsidP="00065B08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77506B">
        <w:rPr>
          <w:rFonts w:ascii="Times New Roman" w:hAnsi="Times New Roman" w:cs="Times New Roman"/>
          <w:sz w:val="28"/>
          <w:szCs w:val="28"/>
          <w:lang w:eastAsia="ru-RU"/>
        </w:rPr>
        <w:t xml:space="preserve">26 июня в 13.00 часов на территории школьного стадиона д. Старые </w:t>
      </w:r>
      <w:proofErr w:type="spellStart"/>
      <w:r w:rsidR="0077506B">
        <w:rPr>
          <w:rFonts w:ascii="Times New Roman" w:hAnsi="Times New Roman" w:cs="Times New Roman"/>
          <w:sz w:val="28"/>
          <w:szCs w:val="28"/>
          <w:lang w:eastAsia="ru-RU"/>
        </w:rPr>
        <w:t>Быги</w:t>
      </w:r>
      <w:proofErr w:type="spellEnd"/>
      <w:r w:rsidR="0077506B">
        <w:rPr>
          <w:rFonts w:ascii="Times New Roman" w:hAnsi="Times New Roman" w:cs="Times New Roman"/>
          <w:sz w:val="28"/>
          <w:szCs w:val="28"/>
          <w:lang w:eastAsia="ru-RU"/>
        </w:rPr>
        <w:t xml:space="preserve"> специалистами МБУК НЦУК «</w:t>
      </w:r>
      <w:proofErr w:type="spellStart"/>
      <w:r w:rsidR="0077506B">
        <w:rPr>
          <w:rFonts w:ascii="Times New Roman" w:hAnsi="Times New Roman" w:cs="Times New Roman"/>
          <w:sz w:val="28"/>
          <w:szCs w:val="28"/>
          <w:lang w:eastAsia="ru-RU"/>
        </w:rPr>
        <w:t>Быг</w:t>
      </w:r>
      <w:r w:rsidR="005B2238">
        <w:rPr>
          <w:rFonts w:ascii="Times New Roman" w:hAnsi="Times New Roman" w:cs="Times New Roman"/>
          <w:sz w:val="28"/>
          <w:szCs w:val="28"/>
          <w:lang w:eastAsia="ru-RU"/>
        </w:rPr>
        <w:t>и</w:t>
      </w:r>
      <w:proofErr w:type="spellEnd"/>
      <w:r w:rsidR="0077506B">
        <w:rPr>
          <w:rFonts w:ascii="Times New Roman" w:hAnsi="Times New Roman" w:cs="Times New Roman"/>
          <w:sz w:val="28"/>
          <w:szCs w:val="28"/>
          <w:lang w:eastAsia="ru-RU"/>
        </w:rPr>
        <w:t xml:space="preserve">» организовано и проведено мероприятие – «Спортсменом можешь ты не быть, но быть здоровым ты обязан» - спортивный коктейль в рамках Международного Дня борьбы с наркоманией и наркобизнесом (26 июня). Цель мероприятия – приобщение детей к здоровому образу жизни, воспитание у </w:t>
      </w:r>
      <w:r w:rsidR="00F102B1">
        <w:rPr>
          <w:rFonts w:ascii="Times New Roman" w:hAnsi="Times New Roman" w:cs="Times New Roman"/>
          <w:sz w:val="28"/>
          <w:szCs w:val="28"/>
          <w:lang w:eastAsia="ru-RU"/>
        </w:rPr>
        <w:t>них потребности</w:t>
      </w:r>
      <w:r w:rsidR="0077506B">
        <w:rPr>
          <w:rFonts w:ascii="Times New Roman" w:hAnsi="Times New Roman" w:cs="Times New Roman"/>
          <w:sz w:val="28"/>
          <w:szCs w:val="28"/>
          <w:lang w:eastAsia="ru-RU"/>
        </w:rPr>
        <w:t xml:space="preserve"> в регулярных занятиях физкультурой и спортом. </w:t>
      </w:r>
    </w:p>
    <w:p w:rsidR="00065B08" w:rsidRDefault="00065B08" w:rsidP="00065B08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77506B">
        <w:rPr>
          <w:rFonts w:ascii="Times New Roman" w:hAnsi="Times New Roman" w:cs="Times New Roman"/>
          <w:sz w:val="28"/>
          <w:szCs w:val="28"/>
          <w:lang w:eastAsia="ru-RU"/>
        </w:rPr>
        <w:t xml:space="preserve">В июне были успешно реализованы следующие игровые и развлекательные программы: </w:t>
      </w:r>
    </w:p>
    <w:p w:rsidR="00065B08" w:rsidRDefault="0077506B" w:rsidP="00065B08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«Шоу танцев» - посвящена Международному Дню защиты детей;</w:t>
      </w:r>
    </w:p>
    <w:p w:rsidR="00065B08" w:rsidRDefault="0077506B" w:rsidP="00065B08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«Один дома» - виртуальная игровая программа;</w:t>
      </w:r>
    </w:p>
    <w:p w:rsidR="00065B08" w:rsidRDefault="0077506B" w:rsidP="00065B08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«Хорошо, что есть цветы, есть деревья и кусты» - знакомство с полезными и ядовитыми растениями нашей территории.</w:t>
      </w:r>
    </w:p>
    <w:p w:rsidR="00065B08" w:rsidRDefault="00065B08" w:rsidP="00065B08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77506B">
        <w:rPr>
          <w:rFonts w:ascii="Times New Roman" w:hAnsi="Times New Roman" w:cs="Times New Roman"/>
          <w:sz w:val="28"/>
          <w:szCs w:val="28"/>
          <w:lang w:eastAsia="ru-RU"/>
        </w:rPr>
        <w:t xml:space="preserve">Организация досуга детей с учетом возрастных особенностей, личных интересов и склонностей, открывают перед ребенком новые возможности социализации, восстановления и укрепления здоровья, приобретения новых знаний, умений и навыков. </w:t>
      </w:r>
    </w:p>
    <w:p w:rsidR="00065B08" w:rsidRDefault="00065B08" w:rsidP="00065B08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77506B"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 w:rsidR="0077506B">
        <w:rPr>
          <w:rFonts w:ascii="Times New Roman" w:hAnsi="Times New Roman" w:cs="Times New Roman"/>
          <w:sz w:val="28"/>
          <w:szCs w:val="28"/>
          <w:lang w:eastAsia="ru-RU"/>
        </w:rPr>
        <w:t>Мувырском</w:t>
      </w:r>
      <w:proofErr w:type="spellEnd"/>
      <w:r w:rsidR="00BB5E2E">
        <w:rPr>
          <w:rFonts w:ascii="Times New Roman" w:hAnsi="Times New Roman" w:cs="Times New Roman"/>
          <w:sz w:val="28"/>
          <w:szCs w:val="28"/>
          <w:lang w:eastAsia="ru-RU"/>
        </w:rPr>
        <w:t xml:space="preserve"> С</w:t>
      </w:r>
      <w:r w:rsidR="0077506B">
        <w:rPr>
          <w:rFonts w:ascii="Times New Roman" w:hAnsi="Times New Roman" w:cs="Times New Roman"/>
          <w:sz w:val="28"/>
          <w:szCs w:val="28"/>
          <w:lang w:eastAsia="ru-RU"/>
        </w:rPr>
        <w:t>ДК проводились разъяснительные мероприятия по профилактике опасных ситуаций и несчастных случаев:</w:t>
      </w:r>
    </w:p>
    <w:p w:rsidR="00065B08" w:rsidRDefault="00065B08" w:rsidP="00065B08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77506B">
        <w:rPr>
          <w:rFonts w:ascii="Times New Roman" w:hAnsi="Times New Roman" w:cs="Times New Roman"/>
          <w:sz w:val="28"/>
          <w:szCs w:val="28"/>
          <w:lang w:eastAsia="ru-RU"/>
        </w:rPr>
        <w:t>правилам поведения в природной среде, в том числе на воде, в лесу, пребывания на солнце;</w:t>
      </w:r>
    </w:p>
    <w:p w:rsidR="00065B08" w:rsidRDefault="00065B08" w:rsidP="00065B08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77506B">
        <w:rPr>
          <w:rFonts w:ascii="Times New Roman" w:hAnsi="Times New Roman" w:cs="Times New Roman"/>
          <w:sz w:val="28"/>
          <w:szCs w:val="28"/>
          <w:lang w:eastAsia="ru-RU"/>
        </w:rPr>
        <w:t>правила противопожарной безопасности, в том числе поведения у открытого огня;</w:t>
      </w:r>
    </w:p>
    <w:p w:rsidR="00065B08" w:rsidRDefault="00065B08" w:rsidP="00065B08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77506B">
        <w:rPr>
          <w:rFonts w:ascii="Times New Roman" w:hAnsi="Times New Roman" w:cs="Times New Roman"/>
          <w:sz w:val="28"/>
          <w:szCs w:val="28"/>
          <w:lang w:eastAsia="ru-RU"/>
        </w:rPr>
        <w:t>правила поведения, обеспечивающие защиту от травматизма, включая пользование автомобильным и иным транспортом;</w:t>
      </w:r>
    </w:p>
    <w:p w:rsidR="00065B08" w:rsidRDefault="00065B08" w:rsidP="00065B08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77506B">
        <w:rPr>
          <w:rFonts w:ascii="Times New Roman" w:hAnsi="Times New Roman" w:cs="Times New Roman"/>
          <w:sz w:val="28"/>
          <w:szCs w:val="28"/>
          <w:lang w:eastAsia="ru-RU"/>
        </w:rPr>
        <w:t>правила поведения участников дорожного движения, включая правила пользования велосипедом, катания на роликовых коньках, самокатах;</w:t>
      </w:r>
    </w:p>
    <w:p w:rsidR="00065B08" w:rsidRDefault="00065B08" w:rsidP="00065B08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ab/>
        <w:t xml:space="preserve">правила </w:t>
      </w:r>
      <w:r w:rsidR="0077506B">
        <w:rPr>
          <w:rFonts w:ascii="Times New Roman" w:hAnsi="Times New Roman" w:cs="Times New Roman"/>
          <w:sz w:val="28"/>
          <w:szCs w:val="28"/>
          <w:lang w:eastAsia="ru-RU"/>
        </w:rPr>
        <w:t>безопасного поведения в быту, в общественных местах, при общении с чужими людьми на улице.</w:t>
      </w:r>
    </w:p>
    <w:p w:rsidR="00065B08" w:rsidRDefault="00065B08" w:rsidP="00065B08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77506B">
        <w:rPr>
          <w:rFonts w:ascii="Times New Roman" w:hAnsi="Times New Roman" w:cs="Times New Roman"/>
          <w:sz w:val="28"/>
          <w:szCs w:val="28"/>
          <w:lang w:eastAsia="ru-RU"/>
        </w:rPr>
        <w:t xml:space="preserve">Работа проводилась по разным направлениям: «Имею право знать!», «День спорта», «День Нептуна», «Доктор Айболит спешит на помощь», «Спорт ребятам очень нужен», «Светофор - лучший друг». Мероприятия имели самые разные формы проведения: беседы, викторины, игровые программы, экскурсии, конкурсы, были напечатаны и распространены буклеты. Вся информация о мероприятиях в ходе акции была размещена на странице сообщества. Во Всероссийской акции «Безопасность детства – 2022» приняли участие дети разных возрастов. Они получили новые знания о правилах поведения в чрезвычайных ситуациях. </w:t>
      </w:r>
    </w:p>
    <w:p w:rsidR="00065B08" w:rsidRDefault="00065B08" w:rsidP="00065B08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proofErr w:type="spellStart"/>
      <w:r w:rsidR="00BB5E2E">
        <w:rPr>
          <w:rFonts w:ascii="Times New Roman" w:hAnsi="Times New Roman" w:cs="Times New Roman"/>
          <w:sz w:val="28"/>
          <w:szCs w:val="28"/>
          <w:lang w:eastAsia="ru-RU"/>
        </w:rPr>
        <w:t>Кыквинским</w:t>
      </w:r>
      <w:proofErr w:type="spellEnd"/>
      <w:r w:rsidR="00BB5E2E">
        <w:rPr>
          <w:rFonts w:ascii="Times New Roman" w:hAnsi="Times New Roman" w:cs="Times New Roman"/>
          <w:sz w:val="28"/>
          <w:szCs w:val="28"/>
          <w:lang w:eastAsia="ru-RU"/>
        </w:rPr>
        <w:t xml:space="preserve"> С</w:t>
      </w:r>
      <w:r w:rsidR="0077506B">
        <w:rPr>
          <w:rFonts w:ascii="Times New Roman" w:hAnsi="Times New Roman" w:cs="Times New Roman"/>
          <w:sz w:val="28"/>
          <w:szCs w:val="28"/>
          <w:lang w:eastAsia="ru-RU"/>
        </w:rPr>
        <w:t xml:space="preserve">ДК в рамках акции «Безопасность детства» проведено 27 мероприятий, которые посетило 348 детей. Согласно годовому плану были проведены профилактические беседы по разным направлениям: «Опасность на водоемах», «Зеркальная гладь» - о поведении на водоемах; «Пожар в лесу», «Ау, вы где?» - о поведении в лесу, профилактика пожаров в лесу; «Осторожно! Дикие животные!», «Внимание! Бешенство!» - о профилактике бешенства; «По лесной тропинке» - о ядовитых и незнакомых грибах; «Я пешеход» - о поведении на дорогах; «Будем бороться», «Этот мир», «Береги здоровье смолоду» - о вреде употребления ПАВ; «Когда на улице +30» - о поведении на улице в жаркий период, «Опасный вирус» - о заболеваниях, передаваемых клещами. </w:t>
      </w:r>
    </w:p>
    <w:p w:rsidR="00B55165" w:rsidRDefault="00065B08" w:rsidP="00065B08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77506B">
        <w:rPr>
          <w:rFonts w:ascii="Times New Roman" w:hAnsi="Times New Roman" w:cs="Times New Roman"/>
          <w:sz w:val="28"/>
          <w:szCs w:val="28"/>
          <w:lang w:eastAsia="ru-RU"/>
        </w:rPr>
        <w:t xml:space="preserve">Также, для детей были организованы мероприятия по направлению ЗОЖ на улице. Среди них: «Теннисный турнир», «Веселые старты» - «День здоровья» - спортивные состязания, «Курс на выживание» - </w:t>
      </w:r>
      <w:proofErr w:type="spellStart"/>
      <w:r w:rsidR="0077506B">
        <w:rPr>
          <w:rFonts w:ascii="Times New Roman" w:hAnsi="Times New Roman" w:cs="Times New Roman"/>
          <w:sz w:val="28"/>
          <w:szCs w:val="28"/>
          <w:lang w:eastAsia="ru-RU"/>
        </w:rPr>
        <w:t>квест</w:t>
      </w:r>
      <w:proofErr w:type="spellEnd"/>
      <w:r w:rsidR="0077506B">
        <w:rPr>
          <w:rFonts w:ascii="Times New Roman" w:hAnsi="Times New Roman" w:cs="Times New Roman"/>
          <w:sz w:val="28"/>
          <w:szCs w:val="28"/>
          <w:lang w:eastAsia="ru-RU"/>
        </w:rPr>
        <w:t xml:space="preserve">, «Закаляйся, если хочешь быть здоров!» - спортивные игры, «День настольных игр» - состязания по настольным играм, «Утренняя гимнастика» - зарядка, «Спорт – жизнь» - спортивное мероприятие, «Мы и ЗОЖ» - познавательное мероприятие, «Чистота – залог здоровья» - познавательное мероприятие, «Поход за здоровьем» - </w:t>
      </w:r>
      <w:proofErr w:type="spellStart"/>
      <w:r w:rsidR="0077506B">
        <w:rPr>
          <w:rFonts w:ascii="Times New Roman" w:hAnsi="Times New Roman" w:cs="Times New Roman"/>
          <w:sz w:val="28"/>
          <w:szCs w:val="28"/>
          <w:lang w:eastAsia="ru-RU"/>
        </w:rPr>
        <w:t>квест</w:t>
      </w:r>
      <w:proofErr w:type="spellEnd"/>
      <w:r w:rsidR="0077506B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77506B"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B55165" w:rsidRDefault="0077506B">
      <w:pPr>
        <w:keepNext/>
        <w:autoSpaceDN w:val="0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27 июля для детей деревни Малый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Казес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была проведена игровая программа «Дружба начинается с улыбки», посвященная Международному Дню Дружбы, который отмечается 30 июля во всем мире. Цель мероприятия – напомнить детям о важности друзей, научить ценить веру и опору, которую нам оказывают близкие и друзья.</w:t>
      </w:r>
      <w:r w:rsidR="00F102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В ходе программы дети вспомнили пословицы и поговорки о дружбе, играли в игру «Хорошо – плохо», суть которой заключалась в том, что если ведущий говорил хороший поступок – нужно было хлопать, плохой – топать. Дружно делали веселую зарядку, играли в хороводную игру «Дружба» и не только.</w:t>
      </w:r>
    </w:p>
    <w:p w:rsidR="00B55165" w:rsidRDefault="00942CC8">
      <w:pPr>
        <w:keepNext/>
        <w:autoSpaceDN w:val="0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E62523">
        <w:rPr>
          <w:rFonts w:ascii="Times New Roman" w:hAnsi="Times New Roman" w:cs="Times New Roman"/>
          <w:sz w:val="28"/>
          <w:szCs w:val="28"/>
          <w:lang w:eastAsia="ru-RU"/>
        </w:rPr>
        <w:t>Мишкинским</w:t>
      </w:r>
      <w:proofErr w:type="spellEnd"/>
      <w:r w:rsidRPr="00E6252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7506B" w:rsidRPr="00E62523">
        <w:rPr>
          <w:rFonts w:ascii="Times New Roman" w:hAnsi="Times New Roman" w:cs="Times New Roman"/>
          <w:sz w:val="28"/>
          <w:szCs w:val="28"/>
          <w:lang w:eastAsia="ru-RU"/>
        </w:rPr>
        <w:t xml:space="preserve"> СДК</w:t>
      </w:r>
      <w:proofErr w:type="gramEnd"/>
      <w:r w:rsidR="0077506B" w:rsidRPr="00E62523">
        <w:rPr>
          <w:rFonts w:ascii="Times New Roman" w:hAnsi="Times New Roman" w:cs="Times New Roman"/>
          <w:sz w:val="28"/>
          <w:szCs w:val="28"/>
          <w:lang w:eastAsia="ru-RU"/>
        </w:rPr>
        <w:t xml:space="preserve"> для детей</w:t>
      </w:r>
      <w:r w:rsidR="0077506B">
        <w:rPr>
          <w:rFonts w:ascii="Times New Roman" w:hAnsi="Times New Roman" w:cs="Times New Roman"/>
          <w:sz w:val="28"/>
          <w:szCs w:val="28"/>
          <w:lang w:eastAsia="ru-RU"/>
        </w:rPr>
        <w:t xml:space="preserve"> были проведены тематические мероприятия: 06.06.22 Интеллектуальная игра «Сказки Пушкина», посвященная Пушкинскому Дню России; 10.06.22 и 22.08.22, ставшие уже традиционными мероприятиями, посвященные Дню России и Дню Российского флага- </w:t>
      </w:r>
      <w:r w:rsidR="00DC3DF7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в</w:t>
      </w:r>
      <w:r w:rsidR="0077506B">
        <w:rPr>
          <w:rFonts w:ascii="Times New Roman" w:hAnsi="Times New Roman" w:cs="Times New Roman"/>
          <w:sz w:val="28"/>
          <w:szCs w:val="28"/>
          <w:lang w:eastAsia="ru-RU"/>
        </w:rPr>
        <w:t xml:space="preserve">икторина «Я и моя страна», мастер-класс по изготовлению флага России, </w:t>
      </w:r>
      <w:proofErr w:type="spellStart"/>
      <w:r w:rsidR="0077506B">
        <w:rPr>
          <w:rFonts w:ascii="Times New Roman" w:hAnsi="Times New Roman" w:cs="Times New Roman"/>
          <w:sz w:val="28"/>
          <w:szCs w:val="28"/>
          <w:lang w:eastAsia="ru-RU"/>
        </w:rPr>
        <w:t>квест</w:t>
      </w:r>
      <w:proofErr w:type="spellEnd"/>
      <w:r w:rsidR="0077506B">
        <w:rPr>
          <w:rFonts w:ascii="Times New Roman" w:hAnsi="Times New Roman" w:cs="Times New Roman"/>
          <w:sz w:val="28"/>
          <w:szCs w:val="28"/>
          <w:lang w:eastAsia="ru-RU"/>
        </w:rPr>
        <w:t xml:space="preserve">-игра для детей дошкольного возраста «Цвета моего флага». </w:t>
      </w:r>
    </w:p>
    <w:p w:rsidR="00B55165" w:rsidRDefault="0077506B">
      <w:pPr>
        <w:keepNext/>
        <w:autoSpaceDN w:val="0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Юные пользователи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Бородулинской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библиотеки участвовали в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квест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-игре «Мой флаг-моя гордость». На мероприятии ребята узнали об истории Российского флага, читали стихи о флаге, выполняли задания по станциям: «Историческая», «Географическая», «Умники и умницы», «Президентская» и «Символическая». </w:t>
      </w:r>
    </w:p>
    <w:p w:rsidR="00B55165" w:rsidRDefault="0077506B">
      <w:pPr>
        <w:keepNext/>
        <w:autoSpaceDN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11 августа библиотекарь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Мувырского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филиала совместно с работниками сельского клуба организовали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турслет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Турслёт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 бывшей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киносъёмочной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площадке "Тень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Алангасара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", где царила прекрасная обстановка - пеклись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табани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, варилась каша, ароматный чай. </w:t>
      </w:r>
    </w:p>
    <w:p w:rsidR="00B55165" w:rsidRDefault="005B2238">
      <w:pPr>
        <w:keepNext/>
        <w:tabs>
          <w:tab w:val="left" w:pos="900"/>
        </w:tabs>
        <w:autoSpaceDN w:val="0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62523">
        <w:rPr>
          <w:rFonts w:ascii="Times New Roman" w:hAnsi="Times New Roman" w:cs="Times New Roman"/>
          <w:sz w:val="28"/>
          <w:szCs w:val="28"/>
          <w:lang w:eastAsia="ru-RU"/>
        </w:rPr>
        <w:t xml:space="preserve">Сотрудниками филиала </w:t>
      </w:r>
      <w:r w:rsidR="0077506B" w:rsidRPr="00E62523">
        <w:rPr>
          <w:rFonts w:ascii="Times New Roman" w:hAnsi="Times New Roman" w:cs="Times New Roman"/>
          <w:sz w:val="28"/>
          <w:szCs w:val="28"/>
          <w:lang w:eastAsia="ru-RU"/>
        </w:rPr>
        <w:t xml:space="preserve">Республиканского КЦСОН в </w:t>
      </w:r>
      <w:proofErr w:type="spellStart"/>
      <w:r w:rsidR="0077506B" w:rsidRPr="00E62523">
        <w:rPr>
          <w:rFonts w:ascii="Times New Roman" w:hAnsi="Times New Roman" w:cs="Times New Roman"/>
          <w:sz w:val="28"/>
          <w:szCs w:val="28"/>
          <w:lang w:eastAsia="ru-RU"/>
        </w:rPr>
        <w:t>Шарканском</w:t>
      </w:r>
      <w:proofErr w:type="spellEnd"/>
      <w:r w:rsidR="0077506B" w:rsidRPr="00E62523">
        <w:rPr>
          <w:rFonts w:ascii="Times New Roman" w:hAnsi="Times New Roman" w:cs="Times New Roman"/>
          <w:sz w:val="28"/>
          <w:szCs w:val="28"/>
          <w:lang w:eastAsia="ru-RU"/>
        </w:rPr>
        <w:t xml:space="preserve"> районе </w:t>
      </w:r>
      <w:r w:rsidR="0077506B">
        <w:rPr>
          <w:rFonts w:ascii="Times New Roman" w:hAnsi="Times New Roman" w:cs="Times New Roman"/>
          <w:sz w:val="28"/>
          <w:szCs w:val="28"/>
          <w:lang w:eastAsia="ru-RU"/>
        </w:rPr>
        <w:t>с родителями и несовершеннолетними проведены профилактические беседы и розданы буклеты на темы: «Сообщи, где торгуют смертью», «Безопасный интернет для детей», «Последствия участия в несанкционированных митингах», памятки антитеррористической безопасности, памятки по профилактике младенческой смертности от несчастных случаев семьям – «Безопасная среда для младенцев», «Соблюдайте рекомендации врача», «Безопасность в быту», в том числе по мерам пожарной безопасности, «Правила поведения во время каникул», в том числе о безопасности на водных объектах и о занятости подростков в каникулярное время, «Детский комендантский час» - о нахождении детей в общественных местах без сопровождения взрослых в ночное время, «Детский телефон доверия», «Правила дорожного движения», «Безопасное лето», «Рекомендации родителям. Мотивы суицидального поведения детей и подростков», «Памятка для детей по профилактике насилия и жестокого обращения. Рекомендации для подростков».</w:t>
      </w:r>
    </w:p>
    <w:p w:rsidR="00B55165" w:rsidRDefault="0077506B">
      <w:pPr>
        <w:tabs>
          <w:tab w:val="left" w:pos="567"/>
        </w:tabs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течение трех летних месяцев подразделениями по делам несовершеннолетних территориальных отделов (отделений) полиции при участии членов муниципальных комиссий по делам несовершеннолетних и защите  их  прав было проведено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604  </w:t>
      </w:r>
      <w:r>
        <w:rPr>
          <w:rFonts w:ascii="Times New Roman" w:hAnsi="Times New Roman" w:cs="Times New Roman"/>
          <w:bCs/>
          <w:sz w:val="28"/>
          <w:szCs w:val="28"/>
        </w:rPr>
        <w:t>рейдовых  мероприятий  по  выявлению</w:t>
      </w:r>
    </w:p>
    <w:p w:rsidR="00B55165" w:rsidRDefault="0077506B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несовершеннолетних, находящихся в местах, пребывание в которых способно причинить вред их здоровью и развитию. В ходе данных мероприятий было </w:t>
      </w:r>
      <w:r>
        <w:rPr>
          <w:rFonts w:ascii="Times New Roman" w:hAnsi="Times New Roman" w:cs="Times New Roman"/>
          <w:sz w:val="28"/>
          <w:szCs w:val="28"/>
        </w:rPr>
        <w:t>выявлено 131 несовершеннолетний, из них в возрасте: до 10 лет - 10 чел.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(10 %), от 11 до 14 лет - 73 детей (44 %), от 15 до 17 лет - 48 чел. (46 %). Также в летний период  2022   года  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подразделениями  по делам несовершеннолетних территориальных отделов (отделений) полиции </w:t>
      </w:r>
      <w:r>
        <w:rPr>
          <w:rFonts w:ascii="Times New Roman" w:hAnsi="Times New Roman" w:cs="Times New Roman"/>
          <w:sz w:val="28"/>
          <w:szCs w:val="28"/>
        </w:rPr>
        <w:t xml:space="preserve">было проведено 301 мероприятие (2021год </w:t>
      </w:r>
      <w:r w:rsidRPr="005B2238">
        <w:rPr>
          <w:rFonts w:ascii="Times New Roman" w:hAnsi="Times New Roman" w:cs="Times New Roman"/>
          <w:sz w:val="28"/>
          <w:szCs w:val="28"/>
        </w:rPr>
        <w:t>- 289</w:t>
      </w:r>
      <w:r>
        <w:rPr>
          <w:rFonts w:ascii="Times New Roman" w:hAnsi="Times New Roman" w:cs="Times New Roman"/>
          <w:sz w:val="28"/>
          <w:szCs w:val="28"/>
        </w:rPr>
        <w:t>) по выявлению фактов незаконной продажи алкогольной и спиртсодержащей продукции, пива и напитков, изготавливаемых не его основе, несовершеннолетним лицам, выявлено 25 фактов нарушения законодательства, возбуждено 25 дел об административном правонарушении, предусмотренном частью 2.1 статьи 14.16 Кодекса РФ об административных правонарушениях.</w:t>
      </w:r>
    </w:p>
    <w:p w:rsidR="00B55165" w:rsidRDefault="0077506B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Исходя из результатов проведения межведомственной профилактической операции «Подросток - лето» в 2022 году, перед республиканскими и муниципальными органами и учреждениями системы профилактики </w:t>
      </w:r>
      <w:r>
        <w:rPr>
          <w:rFonts w:ascii="Times New Roman" w:hAnsi="Times New Roman" w:cs="Times New Roman"/>
          <w:sz w:val="28"/>
          <w:szCs w:val="28"/>
        </w:rPr>
        <w:lastRenderedPageBreak/>
        <w:t>безнадзорности и правонарушений несовершеннолетних определены следующие приоритетные направления деятельности на 2023 год:</w:t>
      </w:r>
    </w:p>
    <w:tbl>
      <w:tblPr>
        <w:tblW w:w="0" w:type="auto"/>
        <w:tblInd w:w="675" w:type="dxa"/>
        <w:tblLayout w:type="fixed"/>
        <w:tblLook w:val="0000" w:firstRow="0" w:lastRow="0" w:firstColumn="0" w:lastColumn="0" w:noHBand="0" w:noVBand="0"/>
      </w:tblPr>
      <w:tblGrid>
        <w:gridCol w:w="426"/>
        <w:gridCol w:w="8505"/>
      </w:tblGrid>
      <w:tr w:rsidR="00B55165">
        <w:tc>
          <w:tcPr>
            <w:tcW w:w="426" w:type="dxa"/>
            <w:shd w:val="clear" w:color="auto" w:fill="auto"/>
          </w:tcPr>
          <w:p w:rsidR="00B55165" w:rsidRDefault="0077506B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505" w:type="dxa"/>
            <w:shd w:val="clear" w:color="auto" w:fill="auto"/>
          </w:tcPr>
          <w:p w:rsidR="00B55165" w:rsidRDefault="0077506B">
            <w:pPr>
              <w:tabs>
                <w:tab w:val="left" w:pos="567"/>
              </w:tabs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максимального охвата несовершеннолетних, состоящих на профилактическом учете в ОВД, и несовершеннолетних, находящихся в социально опасном положении, организованными формами отдыха, оздоровления, занятости и досуга в летний период;</w:t>
            </w:r>
          </w:p>
        </w:tc>
      </w:tr>
      <w:tr w:rsidR="00B55165">
        <w:tc>
          <w:tcPr>
            <w:tcW w:w="426" w:type="dxa"/>
            <w:shd w:val="clear" w:color="auto" w:fill="auto"/>
          </w:tcPr>
          <w:p w:rsidR="00B55165" w:rsidRDefault="0077506B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05" w:type="dxa"/>
            <w:shd w:val="clear" w:color="auto" w:fill="auto"/>
          </w:tcPr>
          <w:p w:rsidR="00B55165" w:rsidRDefault="0077506B">
            <w:pPr>
              <w:tabs>
                <w:tab w:val="left" w:pos="567"/>
              </w:tabs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Внедрение новых форм и методов работы по организации досуговой занятости несовершеннолетних, находящихся в конфликте с законом, в том числе с привлечением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внебюджетных источников финансирования программ и проектов, направленных на организацию летней занятости и досуга несовершеннолетних; </w:t>
            </w:r>
          </w:p>
        </w:tc>
      </w:tr>
      <w:tr w:rsidR="00B55165">
        <w:tc>
          <w:tcPr>
            <w:tcW w:w="426" w:type="dxa"/>
            <w:shd w:val="clear" w:color="auto" w:fill="auto"/>
          </w:tcPr>
          <w:p w:rsidR="00B55165" w:rsidRDefault="0077506B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505" w:type="dxa"/>
            <w:shd w:val="clear" w:color="auto" w:fill="auto"/>
          </w:tcPr>
          <w:p w:rsidR="00B55165" w:rsidRDefault="0077506B" w:rsidP="00942CC8">
            <w:pPr>
              <w:tabs>
                <w:tab w:val="left" w:pos="567"/>
              </w:tabs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Использование ресурсов детских 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молодежных общественных</w:t>
            </w:r>
            <w:r w:rsidR="00942C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объединений, зарегистрированных на территории Удмуртской Республики, по вовлечению несовершеннолетних, состоящих на ведомственных профилактических учетах, и несовершеннолетних, находящихся в социально опасном положении, в добровольческую и иную социально-значимую деятельность. </w:t>
            </w:r>
          </w:p>
        </w:tc>
      </w:tr>
    </w:tbl>
    <w:p w:rsidR="00B55165" w:rsidRDefault="00B55165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B55165" w:rsidRDefault="00B55165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B55165" w:rsidRDefault="00B55165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B55165" w:rsidRDefault="00B55165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5165" w:rsidRDefault="00B55165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5165" w:rsidRDefault="00B55165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5165" w:rsidRDefault="00B55165">
      <w:pPr>
        <w:tabs>
          <w:tab w:val="left" w:pos="567"/>
        </w:tabs>
        <w:ind w:firstLine="709"/>
        <w:jc w:val="both"/>
      </w:pPr>
    </w:p>
    <w:sectPr w:rsidR="00B55165">
      <w:footerReference w:type="default" r:id="rId7"/>
      <w:pgSz w:w="11906" w:h="16838"/>
      <w:pgMar w:top="851" w:right="707" w:bottom="1134" w:left="1701" w:header="720" w:footer="709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0839" w:rsidRDefault="0077506B">
      <w:r>
        <w:separator/>
      </w:r>
    </w:p>
  </w:endnote>
  <w:endnote w:type="continuationSeparator" w:id="0">
    <w:p w:rsidR="00AE0839" w:rsidRDefault="007750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5165" w:rsidRDefault="0077506B">
    <w:pPr>
      <w:pStyle w:val="af1"/>
      <w:jc w:val="right"/>
    </w:pPr>
    <w:r>
      <w:rPr>
        <w:rFonts w:cs="Times New Roman"/>
        <w:sz w:val="20"/>
        <w:szCs w:val="20"/>
      </w:rPr>
      <w:fldChar w:fldCharType="begin"/>
    </w:r>
    <w:r>
      <w:rPr>
        <w:rFonts w:cs="Times New Roman"/>
        <w:sz w:val="20"/>
        <w:szCs w:val="20"/>
      </w:rPr>
      <w:instrText xml:space="preserve"> PAGE </w:instrText>
    </w:r>
    <w:r>
      <w:rPr>
        <w:rFonts w:cs="Times New Roman"/>
        <w:sz w:val="20"/>
        <w:szCs w:val="20"/>
      </w:rPr>
      <w:fldChar w:fldCharType="separate"/>
    </w:r>
    <w:r w:rsidR="004E1C40">
      <w:rPr>
        <w:rFonts w:cs="Times New Roman"/>
        <w:noProof/>
        <w:sz w:val="20"/>
        <w:szCs w:val="20"/>
      </w:rPr>
      <w:t>10</w:t>
    </w:r>
    <w:r>
      <w:rPr>
        <w:rFonts w:cs="Times New Roman"/>
        <w:sz w:val="20"/>
        <w:szCs w:val="20"/>
      </w:rPr>
      <w:fldChar w:fldCharType="end"/>
    </w:r>
  </w:p>
  <w:p w:rsidR="00B55165" w:rsidRDefault="00B55165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0839" w:rsidRDefault="0077506B">
      <w:r>
        <w:separator/>
      </w:r>
    </w:p>
  </w:footnote>
  <w:footnote w:type="continuationSeparator" w:id="0">
    <w:p w:rsidR="00AE0839" w:rsidRDefault="007750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27F2BD48"/>
    <w:lvl w:ilvl="0" w:tplc="9B5EFB58">
      <w:start w:val="1"/>
      <w:numFmt w:val="decimal"/>
      <w:lvlText w:val="%1."/>
      <w:lvlJc w:val="left"/>
      <w:pPr>
        <w:tabs>
          <w:tab w:val="left" w:pos="1467"/>
        </w:tabs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left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left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left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left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left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left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left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left" w:pos="6687"/>
        </w:tabs>
        <w:ind w:left="6687" w:hanging="180"/>
      </w:pPr>
    </w:lvl>
  </w:abstractNum>
  <w:abstractNum w:abstractNumId="1" w15:restartNumberingAfterBreak="0">
    <w:nsid w:val="060E00AB"/>
    <w:multiLevelType w:val="multilevel"/>
    <w:tmpl w:val="5DEA6A4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defaultTabStop w:val="709"/>
  <w:defaultTableStyle w:val="a1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165"/>
    <w:rsid w:val="00065B08"/>
    <w:rsid w:val="000B47B4"/>
    <w:rsid w:val="00192FA4"/>
    <w:rsid w:val="0044181B"/>
    <w:rsid w:val="004E1C40"/>
    <w:rsid w:val="004E686B"/>
    <w:rsid w:val="00564784"/>
    <w:rsid w:val="005B2238"/>
    <w:rsid w:val="0077506B"/>
    <w:rsid w:val="008D0560"/>
    <w:rsid w:val="00942CC8"/>
    <w:rsid w:val="00A14499"/>
    <w:rsid w:val="00AE0839"/>
    <w:rsid w:val="00B55165"/>
    <w:rsid w:val="00BB5E2E"/>
    <w:rsid w:val="00DC3DF7"/>
    <w:rsid w:val="00E62523"/>
    <w:rsid w:val="00F102B1"/>
    <w:rsid w:val="00F106F5"/>
    <w:rsid w:val="00F12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4AD58C69-2D36-4A23-9FB0-D7968D237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autoSpaceDE w:val="0"/>
    </w:pPr>
    <w:rPr>
      <w:rFonts w:ascii="Arial" w:hAnsi="Arial" w:cs="Arial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/>
      <w:b/>
      <w:i w:val="0"/>
    </w:rPr>
  </w:style>
  <w:style w:type="character" w:customStyle="1" w:styleId="WW8Num1z1">
    <w:name w:val="WW8Num1z1"/>
    <w:rPr>
      <w:b/>
      <w:i w:val="0"/>
    </w:rPr>
  </w:style>
  <w:style w:type="character" w:customStyle="1" w:styleId="WW8Num1z2">
    <w:name w:val="WW8Num1z2"/>
    <w:rPr>
      <w:b/>
    </w:rPr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1">
    <w:name w:val="Основной шрифт абзаца1"/>
  </w:style>
  <w:style w:type="character" w:customStyle="1" w:styleId="a3">
    <w:name w:val="Абзац списка Знак"/>
    <w:rPr>
      <w:rFonts w:ascii="Arial" w:eastAsia="Times New Roman" w:hAnsi="Arial" w:cs="Arial"/>
      <w:sz w:val="24"/>
      <w:szCs w:val="24"/>
    </w:rPr>
  </w:style>
  <w:style w:type="character" w:customStyle="1" w:styleId="blk">
    <w:name w:val="blk"/>
    <w:basedOn w:val="1"/>
  </w:style>
  <w:style w:type="character" w:customStyle="1" w:styleId="a4">
    <w:name w:val="Текст выноски Знак"/>
    <w:rPr>
      <w:rFonts w:ascii="Segoe UI" w:eastAsia="Times New Roman" w:hAnsi="Segoe UI" w:cs="Segoe UI"/>
      <w:sz w:val="18"/>
      <w:szCs w:val="18"/>
    </w:rPr>
  </w:style>
  <w:style w:type="character" w:customStyle="1" w:styleId="a5">
    <w:name w:val="Название Знак"/>
    <w:rPr>
      <w:rFonts w:ascii="Arial" w:eastAsia="Times New Roman" w:hAnsi="Arial" w:cs="Arial"/>
      <w:b/>
      <w:bCs/>
      <w:sz w:val="24"/>
      <w:szCs w:val="24"/>
    </w:rPr>
  </w:style>
  <w:style w:type="character" w:customStyle="1" w:styleId="a6">
    <w:name w:val="Верхний колонтитул Знак"/>
    <w:rPr>
      <w:rFonts w:ascii="Arial" w:eastAsia="Times New Roman" w:hAnsi="Arial" w:cs="Arial"/>
      <w:sz w:val="24"/>
      <w:szCs w:val="24"/>
    </w:rPr>
  </w:style>
  <w:style w:type="character" w:customStyle="1" w:styleId="a7">
    <w:name w:val="Нижний колонтитул Знак"/>
    <w:rPr>
      <w:rFonts w:ascii="Arial" w:eastAsia="Times New Roman" w:hAnsi="Arial" w:cs="Arial"/>
      <w:sz w:val="24"/>
      <w:szCs w:val="24"/>
    </w:rPr>
  </w:style>
  <w:style w:type="paragraph" w:customStyle="1" w:styleId="a8">
    <w:name w:val="Заголовок"/>
    <w:basedOn w:val="a"/>
    <w:next w:val="a9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9">
    <w:name w:val="Body Text"/>
    <w:basedOn w:val="a"/>
    <w:pPr>
      <w:spacing w:after="120"/>
    </w:pPr>
  </w:style>
  <w:style w:type="paragraph" w:styleId="aa">
    <w:name w:val="List"/>
    <w:basedOn w:val="a9"/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2">
    <w:name w:val="заголовок 2"/>
    <w:basedOn w:val="a"/>
    <w:next w:val="a"/>
    <w:pPr>
      <w:keepNext/>
    </w:pPr>
    <w:rPr>
      <w:b/>
      <w:bCs/>
      <w:sz w:val="20"/>
      <w:szCs w:val="20"/>
    </w:rPr>
  </w:style>
  <w:style w:type="paragraph" w:styleId="ab">
    <w:name w:val="List Paragraph"/>
    <w:basedOn w:val="a"/>
    <w:qFormat/>
    <w:pPr>
      <w:ind w:left="708"/>
    </w:pPr>
    <w:rPr>
      <w:rFonts w:cs="Times New Roman"/>
    </w:rPr>
  </w:style>
  <w:style w:type="paragraph" w:customStyle="1" w:styleId="ConsNormal">
    <w:name w:val="ConsNormal"/>
    <w:pPr>
      <w:widowControl w:val="0"/>
      <w:suppressAutoHyphens/>
      <w:snapToGrid w:val="0"/>
      <w:ind w:firstLine="720"/>
    </w:pPr>
    <w:rPr>
      <w:rFonts w:ascii="Arial" w:hAnsi="Arial" w:cs="Arial"/>
      <w:lang w:eastAsia="ar-SA"/>
    </w:rPr>
  </w:style>
  <w:style w:type="paragraph" w:styleId="ac">
    <w:name w:val="Normal (Web)"/>
    <w:basedOn w:val="a"/>
    <w:pPr>
      <w:autoSpaceDE/>
      <w:spacing w:before="280" w:after="280"/>
    </w:pPr>
    <w:rPr>
      <w:rFonts w:ascii="Times New Roman" w:hAnsi="Times New Roman" w:cs="Times New Roman"/>
    </w:rPr>
  </w:style>
  <w:style w:type="paragraph" w:customStyle="1" w:styleId="12">
    <w:name w:val="Название объекта1"/>
    <w:basedOn w:val="a"/>
    <w:next w:val="a"/>
    <w:rPr>
      <w:b/>
      <w:bCs/>
      <w:sz w:val="20"/>
      <w:szCs w:val="20"/>
    </w:rPr>
  </w:style>
  <w:style w:type="paragraph" w:styleId="ad">
    <w:name w:val="Balloon Text"/>
    <w:basedOn w:val="a"/>
    <w:rPr>
      <w:rFonts w:ascii="Segoe UI" w:hAnsi="Segoe UI" w:cs="Segoe UI"/>
      <w:sz w:val="18"/>
      <w:szCs w:val="18"/>
    </w:rPr>
  </w:style>
  <w:style w:type="paragraph" w:customStyle="1" w:styleId="13">
    <w:name w:val="Цитата1"/>
    <w:basedOn w:val="a"/>
    <w:pPr>
      <w:autoSpaceDE/>
      <w:ind w:left="-540" w:right="-185"/>
      <w:jc w:val="both"/>
    </w:pPr>
    <w:rPr>
      <w:rFonts w:ascii="Times New Roman" w:hAnsi="Times New Roman" w:cs="Times New Roman"/>
      <w:sz w:val="28"/>
    </w:rPr>
  </w:style>
  <w:style w:type="paragraph" w:styleId="ae">
    <w:name w:val="Title"/>
    <w:basedOn w:val="a"/>
    <w:next w:val="af"/>
    <w:qFormat/>
    <w:pPr>
      <w:autoSpaceDE/>
      <w:jc w:val="center"/>
    </w:pPr>
    <w:rPr>
      <w:rFonts w:cs="Times New Roman"/>
      <w:b/>
      <w:bCs/>
    </w:rPr>
  </w:style>
  <w:style w:type="paragraph" w:styleId="af">
    <w:name w:val="Subtitle"/>
    <w:basedOn w:val="a8"/>
    <w:next w:val="a9"/>
    <w:qFormat/>
    <w:pPr>
      <w:jc w:val="center"/>
    </w:pPr>
    <w:rPr>
      <w:i/>
      <w:iCs/>
    </w:rPr>
  </w:style>
  <w:style w:type="paragraph" w:styleId="af0">
    <w:name w:val="header"/>
    <w:basedOn w:val="a"/>
    <w:pPr>
      <w:tabs>
        <w:tab w:val="center" w:pos="4677"/>
        <w:tab w:val="right" w:pos="9355"/>
      </w:tabs>
    </w:pPr>
  </w:style>
  <w:style w:type="paragraph" w:styleId="af1">
    <w:name w:val="footer"/>
    <w:basedOn w:val="a"/>
    <w:pPr>
      <w:tabs>
        <w:tab w:val="center" w:pos="4677"/>
        <w:tab w:val="right" w:pos="9355"/>
      </w:tabs>
    </w:pPr>
  </w:style>
  <w:style w:type="paragraph" w:customStyle="1" w:styleId="af2">
    <w:name w:val="Содержимое таблицы"/>
    <w:basedOn w:val="a"/>
    <w:pPr>
      <w:suppressLineNumbers/>
    </w:pPr>
  </w:style>
  <w:style w:type="paragraph" w:customStyle="1" w:styleId="af3">
    <w:name w:val="Заголовок таблицы"/>
    <w:basedOn w:val="af2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10</Pages>
  <Words>3895</Words>
  <Characters>22204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КДН</dc:creator>
  <cp:lastModifiedBy>Алалыкина Эльвира Викторовна</cp:lastModifiedBy>
  <cp:revision>15</cp:revision>
  <cp:lastPrinted>2019-11-26T11:46:00Z</cp:lastPrinted>
  <dcterms:created xsi:type="dcterms:W3CDTF">2022-09-22T10:55:00Z</dcterms:created>
  <dcterms:modified xsi:type="dcterms:W3CDTF">2022-11-30T09:49:00Z</dcterms:modified>
</cp:coreProperties>
</file>