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6D" w:rsidRDefault="0056326D">
      <w:pPr>
        <w:pStyle w:val="ConsPlusNormal"/>
      </w:pPr>
      <w:bookmarkStart w:id="0" w:name="_GoBack"/>
      <w:bookmarkEnd w:id="0"/>
      <w:r>
        <w:t>Зарегистрировано в Управлении Минюста России по УР 10 сентября 2014 г. N RU18000201400637</w:t>
      </w:r>
    </w:p>
    <w:p w:rsidR="0056326D" w:rsidRDefault="005632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6D" w:rsidRDefault="0056326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326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26D" w:rsidRDefault="0056326D">
            <w:pPr>
              <w:pStyle w:val="ConsPlusNormal"/>
              <w:outlineLvl w:val="0"/>
            </w:pPr>
            <w:r>
              <w:t>27 августа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26D" w:rsidRDefault="0056326D">
            <w:pPr>
              <w:pStyle w:val="ConsPlusNormal"/>
              <w:jc w:val="right"/>
              <w:outlineLvl w:val="0"/>
            </w:pPr>
            <w:r>
              <w:t>N 262</w:t>
            </w:r>
          </w:p>
        </w:tc>
      </w:tr>
    </w:tbl>
    <w:p w:rsidR="0056326D" w:rsidRDefault="005632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Title"/>
        <w:jc w:val="center"/>
      </w:pPr>
      <w:r>
        <w:t>УКАЗ</w:t>
      </w:r>
    </w:p>
    <w:p w:rsidR="0056326D" w:rsidRDefault="0056326D">
      <w:pPr>
        <w:pStyle w:val="ConsPlusTitle"/>
        <w:jc w:val="center"/>
      </w:pPr>
    </w:p>
    <w:p w:rsidR="0056326D" w:rsidRDefault="0056326D">
      <w:pPr>
        <w:pStyle w:val="ConsPlusTitle"/>
        <w:jc w:val="center"/>
      </w:pPr>
      <w:r>
        <w:t>ГЛАВЫ УДМУРТСКОЙ РЕСПУБЛИКИ</w:t>
      </w:r>
    </w:p>
    <w:p w:rsidR="0056326D" w:rsidRDefault="0056326D">
      <w:pPr>
        <w:pStyle w:val="ConsPlusTitle"/>
        <w:jc w:val="center"/>
      </w:pPr>
    </w:p>
    <w:p w:rsidR="0056326D" w:rsidRDefault="0056326D">
      <w:pPr>
        <w:pStyle w:val="ConsPlusTitle"/>
        <w:jc w:val="center"/>
      </w:pPr>
      <w:r>
        <w:t>О ПЕРЕЧНЕ ДОЛЖНОСТЕЙ ГОСУДАРСТВЕННОЙ ГРАЖДАНСКОЙ СЛУЖБЫ</w:t>
      </w:r>
    </w:p>
    <w:p w:rsidR="0056326D" w:rsidRDefault="0056326D">
      <w:pPr>
        <w:pStyle w:val="ConsPlusTitle"/>
        <w:jc w:val="center"/>
      </w:pPr>
      <w:r>
        <w:t>УДМУРТСКОЙ РЕСПУБЛИКИ, ПРИ ЗАМЕЩЕНИИ КОТОРЫХ</w:t>
      </w:r>
    </w:p>
    <w:p w:rsidR="0056326D" w:rsidRDefault="0056326D">
      <w:pPr>
        <w:pStyle w:val="ConsPlusTitle"/>
        <w:jc w:val="center"/>
      </w:pPr>
      <w:r>
        <w:t>ГОСУДАРСТВЕННЫЕ ГРАЖДАНСКИЕ СЛУЖАЩИЕ УДМУРТСКОЙ РЕСПУБЛИКИ</w:t>
      </w:r>
    </w:p>
    <w:p w:rsidR="0056326D" w:rsidRDefault="0056326D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56326D" w:rsidRDefault="0056326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6326D" w:rsidRDefault="0056326D">
      <w:pPr>
        <w:pStyle w:val="ConsPlusTitle"/>
        <w:jc w:val="center"/>
      </w:pPr>
      <w:r>
        <w:t>А ТАКЖЕ СВЕДЕНИЯ О ДОХОДАХ, РАСХОДАХ, ОБ ИМУЩЕСТВЕ</w:t>
      </w:r>
    </w:p>
    <w:p w:rsidR="0056326D" w:rsidRDefault="0056326D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56326D" w:rsidRDefault="0056326D">
      <w:pPr>
        <w:pStyle w:val="ConsPlusTitle"/>
        <w:jc w:val="center"/>
      </w:pPr>
      <w:r>
        <w:t>(СУПРУГА) И НЕСОВЕРШЕННОЛЕТНИХ ДЕТЕЙ</w:t>
      </w:r>
    </w:p>
    <w:p w:rsidR="0056326D" w:rsidRDefault="005632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2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19.06.2015 </w:t>
            </w:r>
            <w:hyperlink r:id="rId4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28.05.2020 </w:t>
            </w:r>
            <w:hyperlink r:id="rId5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6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01.12.2023 </w:t>
            </w:r>
            <w:hyperlink r:id="rId7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</w:tr>
    </w:tbl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  <w:r>
        <w:t xml:space="preserve">В соответствии со </w:t>
      </w:r>
      <w:hyperlink r:id="rId8">
        <w:r>
          <w:rPr>
            <w:color w:val="0000FF"/>
          </w:rPr>
          <w:t>статьями 8</w:t>
        </w:r>
      </w:hyperlink>
      <w:r>
        <w:t xml:space="preserve">, </w:t>
      </w:r>
      <w:hyperlink r:id="rId9">
        <w:r>
          <w:rPr>
            <w:color w:val="0000FF"/>
          </w:rPr>
          <w:t>8.1</w:t>
        </w:r>
      </w:hyperlink>
      <w:r>
        <w:t xml:space="preserve"> Федерального закона от 25 декабря 2008 года N 273-ФЗ "О противодействии коррупции",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</w:t>
      </w:r>
      <w:hyperlink r:id="rId11">
        <w:r>
          <w:rPr>
            <w:color w:val="0000FF"/>
          </w:rPr>
          <w:t>статьями 20</w:t>
        </w:r>
      </w:hyperlink>
      <w:r>
        <w:t xml:space="preserve">, </w:t>
      </w:r>
      <w:hyperlink r:id="rId12">
        <w:r>
          <w:rPr>
            <w:color w:val="0000FF"/>
          </w:rPr>
          <w:t>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постановляю: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6326D" w:rsidRDefault="0056326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УР от 19.06.2015 N 125)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2. Руководителям государственных органов Удмуртской Республики утвердить перечни конкретных должностей государственной гражданской службы Удмуртской Республики в соответствующих государственных органах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6326D" w:rsidRDefault="0056326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Главы УР от 19.06.2015 N 125)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5">
        <w:r>
          <w:rPr>
            <w:color w:val="0000FF"/>
          </w:rPr>
          <w:t>Указ</w:t>
        </w:r>
      </w:hyperlink>
      <w:r>
        <w:t xml:space="preserve"> Президента Удмуртской Республики от 27 августа 2009 года N 229 "О Перечне должностей государственной гражданской службы Удмуртской Республики, при назначении на которые граждане и при замещении которых государственные гражданские служащие Удмуртской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4. Настоящий Указ вступает в силу через десять дней после его официального опубликования.</w:t>
      </w: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jc w:val="right"/>
      </w:pPr>
      <w:r>
        <w:lastRenderedPageBreak/>
        <w:t>Временно исполняющий обязанности</w:t>
      </w:r>
    </w:p>
    <w:p w:rsidR="0056326D" w:rsidRDefault="0056326D">
      <w:pPr>
        <w:pStyle w:val="ConsPlusNormal"/>
        <w:jc w:val="right"/>
      </w:pPr>
      <w:r>
        <w:t>Главы Удмуртской Республики</w:t>
      </w:r>
    </w:p>
    <w:p w:rsidR="0056326D" w:rsidRDefault="0056326D">
      <w:pPr>
        <w:pStyle w:val="ConsPlusNormal"/>
        <w:jc w:val="right"/>
      </w:pPr>
      <w:r>
        <w:t>А.В.СОЛОВЬЕВ</w:t>
      </w:r>
    </w:p>
    <w:p w:rsidR="0056326D" w:rsidRDefault="0056326D">
      <w:pPr>
        <w:pStyle w:val="ConsPlusNormal"/>
      </w:pPr>
      <w:r>
        <w:t>г. Ижевск</w:t>
      </w:r>
    </w:p>
    <w:p w:rsidR="0056326D" w:rsidRDefault="0056326D">
      <w:pPr>
        <w:pStyle w:val="ConsPlusNormal"/>
        <w:spacing w:before="220"/>
      </w:pPr>
      <w:r>
        <w:t>27 августа 2014 года</w:t>
      </w:r>
    </w:p>
    <w:p w:rsidR="0056326D" w:rsidRDefault="0056326D">
      <w:pPr>
        <w:pStyle w:val="ConsPlusNormal"/>
        <w:spacing w:before="220"/>
      </w:pPr>
      <w:r>
        <w:t>N 262</w:t>
      </w: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jc w:val="right"/>
        <w:outlineLvl w:val="0"/>
      </w:pPr>
      <w:r>
        <w:t>Утвержден</w:t>
      </w:r>
    </w:p>
    <w:p w:rsidR="0056326D" w:rsidRDefault="0056326D">
      <w:pPr>
        <w:pStyle w:val="ConsPlusNormal"/>
        <w:jc w:val="right"/>
      </w:pPr>
      <w:r>
        <w:t>Указом</w:t>
      </w:r>
    </w:p>
    <w:p w:rsidR="0056326D" w:rsidRDefault="0056326D">
      <w:pPr>
        <w:pStyle w:val="ConsPlusNormal"/>
        <w:jc w:val="right"/>
      </w:pPr>
      <w:r>
        <w:t>Главы</w:t>
      </w:r>
    </w:p>
    <w:p w:rsidR="0056326D" w:rsidRDefault="0056326D">
      <w:pPr>
        <w:pStyle w:val="ConsPlusNormal"/>
        <w:jc w:val="right"/>
      </w:pPr>
      <w:r>
        <w:t>Удмуртской Республики</w:t>
      </w:r>
    </w:p>
    <w:p w:rsidR="0056326D" w:rsidRDefault="0056326D">
      <w:pPr>
        <w:pStyle w:val="ConsPlusNormal"/>
        <w:jc w:val="right"/>
      </w:pPr>
      <w:r>
        <w:t>от 27 августа 2014 г. N 262</w:t>
      </w: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Title"/>
        <w:jc w:val="center"/>
      </w:pPr>
      <w:bookmarkStart w:id="1" w:name="P48"/>
      <w:bookmarkEnd w:id="1"/>
      <w:r>
        <w:t>ПЕРЕЧЕНЬ</w:t>
      </w:r>
    </w:p>
    <w:p w:rsidR="0056326D" w:rsidRDefault="0056326D">
      <w:pPr>
        <w:pStyle w:val="ConsPlusTitle"/>
        <w:jc w:val="center"/>
      </w:pPr>
      <w:r>
        <w:t>ДОЛЖНОСТЕЙ ГОСУДАРСТВЕННОЙ ГРАЖДАНСКОЙ СЛУЖБЫ</w:t>
      </w:r>
    </w:p>
    <w:p w:rsidR="0056326D" w:rsidRDefault="0056326D">
      <w:pPr>
        <w:pStyle w:val="ConsPlusTitle"/>
        <w:jc w:val="center"/>
      </w:pPr>
      <w:r>
        <w:t>УДМУРТСКОЙ РЕСПУБЛИКИ, ПРИ ЗАМЕЩЕНИИ КОТОРЫХ</w:t>
      </w:r>
    </w:p>
    <w:p w:rsidR="0056326D" w:rsidRDefault="0056326D">
      <w:pPr>
        <w:pStyle w:val="ConsPlusTitle"/>
        <w:jc w:val="center"/>
      </w:pPr>
      <w:r>
        <w:t>ГОСУДАРСТВЕННЫЕ ГРАЖДАНСКИЕ СЛУЖАЩИЕ УДМУРТСКОЙ РЕСПУБЛИКИ</w:t>
      </w:r>
    </w:p>
    <w:p w:rsidR="0056326D" w:rsidRDefault="0056326D">
      <w:pPr>
        <w:pStyle w:val="ConsPlusTitle"/>
        <w:jc w:val="center"/>
      </w:pPr>
      <w:r>
        <w:t>ОБЯЗАНЫ ПРЕДСТАВЛЯТЬ СВЕДЕНИЯ О СВОИХ ДОХОДАХ, РАСХОДАХ,</w:t>
      </w:r>
    </w:p>
    <w:p w:rsidR="0056326D" w:rsidRDefault="0056326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56326D" w:rsidRDefault="0056326D">
      <w:pPr>
        <w:pStyle w:val="ConsPlusTitle"/>
        <w:jc w:val="center"/>
      </w:pPr>
      <w:r>
        <w:t>А ТАКЖЕ СВЕДЕНИЯ О ДОХОДАХ, РАСХОДАХ, ОБ ИМУЩЕСТВЕ</w:t>
      </w:r>
    </w:p>
    <w:p w:rsidR="0056326D" w:rsidRDefault="0056326D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56326D" w:rsidRDefault="0056326D">
      <w:pPr>
        <w:pStyle w:val="ConsPlusTitle"/>
        <w:jc w:val="center"/>
      </w:pPr>
      <w:r>
        <w:t>(СУПРУГА) И НЕСОВЕРШЕННОЛЕТНИХ ДЕТЕЙ</w:t>
      </w:r>
    </w:p>
    <w:p w:rsidR="0056326D" w:rsidRDefault="005632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326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19.06.2015 </w:t>
            </w:r>
            <w:hyperlink r:id="rId16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28.05.2020 </w:t>
            </w:r>
            <w:hyperlink r:id="rId17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56326D" w:rsidRDefault="005632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27.06.2023 </w:t>
            </w:r>
            <w:hyperlink r:id="rId18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01.12.2023 </w:t>
            </w:r>
            <w:hyperlink r:id="rId19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326D" w:rsidRDefault="0056326D">
            <w:pPr>
              <w:pStyle w:val="ConsPlusNormal"/>
            </w:pPr>
          </w:p>
        </w:tc>
      </w:tr>
    </w:tbl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  <w:r>
        <w:t xml:space="preserve">1. Должности государственной гражданской службы Удмуртской Республики, отнесенные </w:t>
      </w:r>
      <w:hyperlink r:id="rId20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Удмуртской Республики, утвержденным Указом Президента Удмуртской Республики от 7 мая 2007 года N 66 "О Реестре должностей государственной гражданской службы Удмуртской Республики", к высшей группе должностей государственной гражданской службы Удмуртской Республики.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2. Должности государственной гражданской службы Удмуртской Республики, отнесенные </w:t>
      </w:r>
      <w:hyperlink r:id="rId2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Удмуртской Республики, утвержденным Указом Президента Удмуртской Республики от 7 мая 2007 года N 66 "О Реестре должностей государственной гражданской службы Удмуртской Республики", к главной группе должностей государственной гражданской службы Удмуртской Республики, за исключением следующих должностей государственной гражданской службы Удмуртской Республики: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1) заместитель начальника отдела, заместитель начальника отдела в управлении в Администрации Главы и Правительства Удмуртской Республики;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2) заместитель начальника отдела, заместитель начальника отдела в управлении в Аппарате Государственного Совета Удмуртской Республики;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3) заместитель начальника отдела в Аппарате Государственного контрольного комитета Удмуртской Республики.</w:t>
      </w:r>
    </w:p>
    <w:p w:rsidR="0056326D" w:rsidRDefault="0056326D">
      <w:pPr>
        <w:pStyle w:val="ConsPlusNormal"/>
        <w:jc w:val="both"/>
      </w:pPr>
      <w:r>
        <w:lastRenderedPageBreak/>
        <w:t xml:space="preserve">(п. 2 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УР от 01.12.2023 N 304)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3. Следующие должности государственной гражданской службы Удмуртской Республики, отнесенные </w:t>
      </w:r>
      <w:hyperlink r:id="rId23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Удмуртской Республики, утвержденным Указом Президента Удмуртской Республики от 7 мая 2007 года N 66 "О Реестре должностей государственной гражданской службы Удмуртской Республики", к ведущей группе должностей государственной гражданской службы Удмуртской Республики: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1) помощник члена Президиума Правительства Удмуртской Республики;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2) помощник постоянного представителя Главы Удмуртской Республики при Президенте Российской Федерации, помощник члена Правительства Удмуртской Республики;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3) утратил силу с 01.12.2023. - </w:t>
      </w:r>
      <w:hyperlink r:id="rId24">
        <w:r>
          <w:rPr>
            <w:color w:val="0000FF"/>
          </w:rPr>
          <w:t>Указ</w:t>
        </w:r>
      </w:hyperlink>
      <w:r>
        <w:t xml:space="preserve"> Главы УР от 01.12.2023 N 304;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4) заместитель Руководителя аппарата Избирательной комиссии Удмуртской Республики, помощник Председателя Избирательной комиссии Удмуртской Республики;</w:t>
      </w:r>
    </w:p>
    <w:p w:rsidR="0056326D" w:rsidRDefault="0056326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Главы УР от 27.06.2023 N 149)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5) заместитель Руководителя Аппарата Уполномоченного по правам человека в Удмуртской Республике, помощник Уполномоченного по правам человека в Удмуртской Республике;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6) заместитель Руководителя Аппарата Уполномоченного по защите прав предпринимателей в Удмуртской Республике, помощник Уполномоченного по защите прав предпринимателей в Удмуртской Республике;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7) помощник Председателя Государственного контрольного комитета Удмуртской Республики;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8) помощник мирового судьи;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9) начальник отдела, начальник отдела в управлении;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10) утратил силу с 01.12.2023. - </w:t>
      </w:r>
      <w:hyperlink r:id="rId26">
        <w:r>
          <w:rPr>
            <w:color w:val="0000FF"/>
          </w:rPr>
          <w:t>Указ</w:t>
        </w:r>
      </w:hyperlink>
      <w:r>
        <w:t xml:space="preserve"> Главы УР от 01.12.2023 N 304;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11) начальник сектора, начальник сектора в управлении;</w:t>
      </w:r>
    </w:p>
    <w:p w:rsidR="0056326D" w:rsidRDefault="0056326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Главы УР от 01.12.2023 N 304)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12) главный государственный инспектор, главный государственный инженер-инспектор, главный государственный ветеринарный инспектор, главный государственный жилищный инспектор, ведущий государственный инспектор, старший государственный инспектор.</w:t>
      </w:r>
    </w:p>
    <w:p w:rsidR="0056326D" w:rsidRDefault="0056326D">
      <w:pPr>
        <w:pStyle w:val="ConsPlusNormal"/>
        <w:jc w:val="both"/>
      </w:pPr>
      <w:r>
        <w:t xml:space="preserve">(п. 3 в ред. </w:t>
      </w:r>
      <w:hyperlink r:id="rId28">
        <w:r>
          <w:rPr>
            <w:color w:val="0000FF"/>
          </w:rPr>
          <w:t>Указа</w:t>
        </w:r>
      </w:hyperlink>
      <w:r>
        <w:t xml:space="preserve"> Главы УР от 28.05.2020 N 120)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 xml:space="preserve">3.1. Следующие должности государственной гражданской службы Удмуртской Республики, отнесенные </w:t>
      </w:r>
      <w:hyperlink r:id="rId29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Удмуртской Республики, утвержденным Указом Президента Удмуртской Республики от 7 мая 2007 года N 66 "О Реестре должностей государственной гражданской службы Удмуртской Республики", к старшей группе должностей государственной гражданской службы Удмуртской Республики: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старший государственный инспектор, старший государственный инженер-инспектор, старший государственный ветеринарный инспектор, старший государственный жилищный инспектор, государственный инспектор, государственный инженер-инспектор, государственный ветеринарный инспектор, государственный жилищный инспектор.</w:t>
      </w:r>
    </w:p>
    <w:p w:rsidR="0056326D" w:rsidRDefault="0056326D">
      <w:pPr>
        <w:pStyle w:val="ConsPlusNormal"/>
        <w:jc w:val="both"/>
      </w:pPr>
      <w:r>
        <w:t xml:space="preserve">(п. 3.1 введен </w:t>
      </w:r>
      <w:hyperlink r:id="rId30">
        <w:r>
          <w:rPr>
            <w:color w:val="0000FF"/>
          </w:rPr>
          <w:t>Указом</w:t>
        </w:r>
      </w:hyperlink>
      <w:r>
        <w:t xml:space="preserve"> Главы УР от 28.05.2020 N 120)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4. Должности государственной гражданской службы Удмуртской Республики, замещение которых связано с коррупционными рисками (</w:t>
      </w:r>
      <w:proofErr w:type="spellStart"/>
      <w:r>
        <w:t>коррупционно</w:t>
      </w:r>
      <w:proofErr w:type="spellEnd"/>
      <w:r>
        <w:t xml:space="preserve"> опасные должности).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lastRenderedPageBreak/>
        <w:t>К указанным должностям относятся должности государственной гражданской службы, исполнение должностных обязанностей по которым предусматривает: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1) предоставление государственных услуг (осуществление государственных функций), связанных с непосредственными контактами с гражданами и организациями (выдача справок, иных документов, устанавливающих, подтверждающих, изменяющих правовой статус заявителя; назначение и выплата пособий, иных денежных средств; присвоение званий, принятие иных решений, устанавливающих, подтверждающих, изменяющих правовой статус и (или) права и обязанности заявителя);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2) подготовку и принятие решения о выдаче лицензий и иных разрешений;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3) осуществление регистрационных действий;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4) осуществление контрольных и надзорных мероприятий;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5) осуществление государственной экспертизы (проведение аттестации производственных, управленческих и иных процессов);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6) подготовку и принятие решений о распределении бюджетных средств, приватизации (иной передаче прав пользования) объектов (объектами), находящихся (находящимися) в собственности Удмуртской Республики (находящимися на ином законном праве в ведении государственных органов Удмуртской Республики), а также решений о распределении ограниченного ресурса (земельные участки, участки недр, квоты);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7) подготовку и принятие решений, связанных с осуществлением закупок товаров, работ, услуг для обеспечения государственных нужд;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8) хранение и распределение материально-технических ресурсов;</w:t>
      </w:r>
    </w:p>
    <w:p w:rsidR="0056326D" w:rsidRDefault="0056326D">
      <w:pPr>
        <w:pStyle w:val="ConsPlusNormal"/>
        <w:spacing w:before="220"/>
        <w:ind w:firstLine="540"/>
        <w:jc w:val="both"/>
      </w:pPr>
      <w:r>
        <w:t>9) 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функций.</w:t>
      </w: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ind w:firstLine="540"/>
        <w:jc w:val="both"/>
      </w:pPr>
    </w:p>
    <w:p w:rsidR="0056326D" w:rsidRDefault="005632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447" w:rsidRDefault="00D52447"/>
    <w:sectPr w:rsidR="00D52447" w:rsidSect="0098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6D"/>
    <w:rsid w:val="00205921"/>
    <w:rsid w:val="0056326D"/>
    <w:rsid w:val="00D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18C35-9C02-41C1-8F00-D3AB189B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2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2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st=13" TargetMode="External"/><Relationship Id="rId13" Type="http://schemas.openxmlformats.org/officeDocument/2006/relationships/hyperlink" Target="https://login.consultant.ru/link/?req=doc&amp;base=RLAW053&amp;n=74051&amp;dst=100009" TargetMode="External"/><Relationship Id="rId18" Type="http://schemas.openxmlformats.org/officeDocument/2006/relationships/hyperlink" Target="https://login.consultant.ru/link/?req=doc&amp;base=RLAW053&amp;n=148569&amp;dst=100007" TargetMode="External"/><Relationship Id="rId26" Type="http://schemas.openxmlformats.org/officeDocument/2006/relationships/hyperlink" Target="https://login.consultant.ru/link/?req=doc&amp;base=RLAW053&amp;n=153380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52697&amp;dst=100042" TargetMode="External"/><Relationship Id="rId7" Type="http://schemas.openxmlformats.org/officeDocument/2006/relationships/hyperlink" Target="https://login.consultant.ru/link/?req=doc&amp;base=RLAW053&amp;n=153380&amp;dst=100006" TargetMode="External"/><Relationship Id="rId12" Type="http://schemas.openxmlformats.org/officeDocument/2006/relationships/hyperlink" Target="https://login.consultant.ru/link/?req=doc&amp;base=LAW&amp;n=452895&amp;dst=99" TargetMode="External"/><Relationship Id="rId17" Type="http://schemas.openxmlformats.org/officeDocument/2006/relationships/hyperlink" Target="https://login.consultant.ru/link/?req=doc&amp;base=RLAW053&amp;n=148640&amp;dst=100009" TargetMode="External"/><Relationship Id="rId25" Type="http://schemas.openxmlformats.org/officeDocument/2006/relationships/hyperlink" Target="https://login.consultant.ru/link/?req=doc&amp;base=RLAW053&amp;n=148569&amp;dst=100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74051&amp;dst=100011" TargetMode="External"/><Relationship Id="rId20" Type="http://schemas.openxmlformats.org/officeDocument/2006/relationships/hyperlink" Target="https://login.consultant.ru/link/?req=doc&amp;base=RLAW053&amp;n=152697&amp;dst=100042" TargetMode="External"/><Relationship Id="rId29" Type="http://schemas.openxmlformats.org/officeDocument/2006/relationships/hyperlink" Target="https://login.consultant.ru/link/?req=doc&amp;base=RLAW053&amp;n=152697&amp;dst=1000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48569&amp;dst=100007" TargetMode="External"/><Relationship Id="rId11" Type="http://schemas.openxmlformats.org/officeDocument/2006/relationships/hyperlink" Target="https://login.consultant.ru/link/?req=doc&amp;base=LAW&amp;n=452895&amp;dst=100821" TargetMode="External"/><Relationship Id="rId24" Type="http://schemas.openxmlformats.org/officeDocument/2006/relationships/hyperlink" Target="https://login.consultant.ru/link/?req=doc&amp;base=RLAW053&amp;n=153380&amp;dst=10001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53&amp;n=148640&amp;dst=100009" TargetMode="External"/><Relationship Id="rId15" Type="http://schemas.openxmlformats.org/officeDocument/2006/relationships/hyperlink" Target="https://login.consultant.ru/link/?req=doc&amp;base=RLAW053&amp;n=32653" TargetMode="External"/><Relationship Id="rId23" Type="http://schemas.openxmlformats.org/officeDocument/2006/relationships/hyperlink" Target="https://login.consultant.ru/link/?req=doc&amp;base=RLAW053&amp;n=152697&amp;dst=100042" TargetMode="External"/><Relationship Id="rId28" Type="http://schemas.openxmlformats.org/officeDocument/2006/relationships/hyperlink" Target="https://login.consultant.ru/link/?req=doc&amp;base=RLAW053&amp;n=148640&amp;dst=100010" TargetMode="External"/><Relationship Id="rId10" Type="http://schemas.openxmlformats.org/officeDocument/2006/relationships/hyperlink" Target="https://login.consultant.ru/link/?req=doc&amp;base=LAW&amp;n=442435&amp;dst=100028" TargetMode="External"/><Relationship Id="rId19" Type="http://schemas.openxmlformats.org/officeDocument/2006/relationships/hyperlink" Target="https://login.consultant.ru/link/?req=doc&amp;base=RLAW053&amp;n=153380&amp;dst=100006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53&amp;n=74051&amp;dst=100007" TargetMode="External"/><Relationship Id="rId9" Type="http://schemas.openxmlformats.org/officeDocument/2006/relationships/hyperlink" Target="https://login.consultant.ru/link/?req=doc&amp;base=LAW&amp;n=442438&amp;dst=78" TargetMode="External"/><Relationship Id="rId14" Type="http://schemas.openxmlformats.org/officeDocument/2006/relationships/hyperlink" Target="https://login.consultant.ru/link/?req=doc&amp;base=RLAW053&amp;n=74051&amp;dst=100010" TargetMode="External"/><Relationship Id="rId22" Type="http://schemas.openxmlformats.org/officeDocument/2006/relationships/hyperlink" Target="https://login.consultant.ru/link/?req=doc&amp;base=RLAW053&amp;n=153380&amp;dst=100007" TargetMode="External"/><Relationship Id="rId27" Type="http://schemas.openxmlformats.org/officeDocument/2006/relationships/hyperlink" Target="https://login.consultant.ru/link/?req=doc&amp;base=RLAW053&amp;n=153380&amp;dst=100014" TargetMode="External"/><Relationship Id="rId30" Type="http://schemas.openxmlformats.org/officeDocument/2006/relationships/hyperlink" Target="https://login.consultant.ru/link/?req=doc&amp;base=RLAW053&amp;n=148640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Перевозчикова Ольга Александровна</dc:creator>
  <cp:keywords/>
  <dc:description/>
  <cp:lastModifiedBy>Перевозчикова Ольга Александровна</cp:lastModifiedBy>
  <cp:revision>2</cp:revision>
  <dcterms:created xsi:type="dcterms:W3CDTF">2023-12-15T04:47:00Z</dcterms:created>
  <dcterms:modified xsi:type="dcterms:W3CDTF">2023-12-15T04:49:00Z</dcterms:modified>
</cp:coreProperties>
</file>