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59" w:rsidRDefault="007F0159" w:rsidP="0007673D">
      <w:pPr>
        <w:spacing w:after="0" w:line="240" w:lineRule="auto"/>
        <w:ind w:left="5103"/>
        <w:rPr>
          <w:rFonts w:ascii="Times New Roman" w:hAnsi="Times New Roman"/>
          <w:sz w:val="28"/>
          <w:szCs w:val="28"/>
          <w:lang w:eastAsia="ru-RU"/>
        </w:rPr>
      </w:pPr>
      <w:r>
        <w:rPr>
          <w:rFonts w:ascii="Times New Roman" w:hAnsi="Times New Roman"/>
          <w:sz w:val="28"/>
          <w:szCs w:val="28"/>
          <w:lang w:eastAsia="ru-RU"/>
        </w:rPr>
        <w:t>УТВЕРЖДЕН</w:t>
      </w:r>
    </w:p>
    <w:p w:rsidR="007F0159" w:rsidRDefault="007F0159" w:rsidP="0007673D">
      <w:pPr>
        <w:spacing w:after="0" w:line="240" w:lineRule="auto"/>
        <w:ind w:left="5103"/>
        <w:rPr>
          <w:rFonts w:ascii="Times New Roman" w:hAnsi="Times New Roman"/>
          <w:sz w:val="28"/>
          <w:szCs w:val="28"/>
          <w:lang w:eastAsia="ru-RU"/>
        </w:rPr>
      </w:pPr>
      <w:r>
        <w:rPr>
          <w:rFonts w:ascii="Times New Roman" w:hAnsi="Times New Roman"/>
          <w:sz w:val="28"/>
          <w:szCs w:val="28"/>
          <w:lang w:eastAsia="ru-RU"/>
        </w:rPr>
        <w:t xml:space="preserve">приказом Министерства </w:t>
      </w:r>
    </w:p>
    <w:p w:rsidR="007F0159" w:rsidRDefault="007F0159" w:rsidP="0007673D">
      <w:pPr>
        <w:spacing w:after="0" w:line="240" w:lineRule="auto"/>
        <w:ind w:left="5103"/>
        <w:rPr>
          <w:rFonts w:ascii="Times New Roman" w:hAnsi="Times New Roman"/>
          <w:sz w:val="28"/>
          <w:szCs w:val="28"/>
          <w:lang w:eastAsia="ru-RU"/>
        </w:rPr>
      </w:pPr>
      <w:r>
        <w:rPr>
          <w:rFonts w:ascii="Times New Roman" w:hAnsi="Times New Roman"/>
          <w:sz w:val="28"/>
          <w:szCs w:val="28"/>
          <w:lang w:eastAsia="ru-RU"/>
        </w:rPr>
        <w:t>социальной политики и труда Удмуртской Республики</w:t>
      </w:r>
    </w:p>
    <w:p w:rsidR="007F0159" w:rsidRDefault="007C7E04" w:rsidP="0007673D">
      <w:pPr>
        <w:spacing w:after="0" w:line="240" w:lineRule="auto"/>
        <w:ind w:left="5103"/>
        <w:rPr>
          <w:rFonts w:ascii="Times New Roman" w:hAnsi="Times New Roman"/>
          <w:sz w:val="28"/>
          <w:szCs w:val="28"/>
          <w:lang w:eastAsia="ru-RU"/>
        </w:rPr>
      </w:pPr>
      <w:r>
        <w:rPr>
          <w:rFonts w:ascii="Times New Roman" w:hAnsi="Times New Roman"/>
          <w:sz w:val="28"/>
          <w:szCs w:val="28"/>
          <w:lang w:eastAsia="ru-RU"/>
        </w:rPr>
        <w:t>от «___» _______ 202</w:t>
      </w:r>
      <w:r w:rsidRPr="00FE2C9B">
        <w:rPr>
          <w:rFonts w:ascii="Times New Roman" w:hAnsi="Times New Roman"/>
          <w:sz w:val="28"/>
          <w:szCs w:val="28"/>
          <w:lang w:eastAsia="ru-RU"/>
        </w:rPr>
        <w:t>2</w:t>
      </w:r>
      <w:r w:rsidR="007F0159">
        <w:rPr>
          <w:rFonts w:ascii="Times New Roman" w:hAnsi="Times New Roman"/>
          <w:sz w:val="28"/>
          <w:szCs w:val="28"/>
          <w:lang w:eastAsia="ru-RU"/>
        </w:rPr>
        <w:t xml:space="preserve"> года № ___</w:t>
      </w:r>
    </w:p>
    <w:p w:rsidR="007F0159" w:rsidRDefault="007F0159" w:rsidP="0007673D">
      <w:pPr>
        <w:spacing w:after="0" w:line="240" w:lineRule="auto"/>
        <w:jc w:val="center"/>
        <w:rPr>
          <w:rFonts w:ascii="Times New Roman" w:hAnsi="Times New Roman"/>
          <w:sz w:val="28"/>
          <w:szCs w:val="28"/>
          <w:lang w:eastAsia="ru-RU"/>
        </w:rPr>
      </w:pPr>
    </w:p>
    <w:p w:rsidR="007F0159" w:rsidRDefault="007F0159" w:rsidP="0007673D">
      <w:pPr>
        <w:spacing w:after="0" w:line="240" w:lineRule="auto"/>
        <w:jc w:val="center"/>
        <w:rPr>
          <w:rFonts w:ascii="Times New Roman" w:hAnsi="Times New Roman"/>
          <w:sz w:val="28"/>
          <w:szCs w:val="28"/>
          <w:lang w:eastAsia="ru-RU"/>
        </w:rPr>
      </w:pPr>
    </w:p>
    <w:p w:rsidR="007F0159" w:rsidRDefault="007F0159" w:rsidP="0007673D">
      <w:pPr>
        <w:spacing w:after="0" w:line="240" w:lineRule="auto"/>
        <w:jc w:val="center"/>
        <w:rPr>
          <w:rFonts w:ascii="Times New Roman" w:hAnsi="Times New Roman"/>
          <w:sz w:val="28"/>
          <w:szCs w:val="28"/>
          <w:lang w:eastAsia="ru-RU"/>
        </w:rPr>
      </w:pPr>
    </w:p>
    <w:p w:rsidR="007F0159" w:rsidRDefault="007F0159" w:rsidP="0007673D">
      <w:pPr>
        <w:spacing w:after="0" w:line="240" w:lineRule="auto"/>
        <w:jc w:val="center"/>
        <w:rPr>
          <w:rFonts w:ascii="Times New Roman" w:hAnsi="Times New Roman"/>
          <w:sz w:val="28"/>
          <w:szCs w:val="28"/>
          <w:lang w:eastAsia="ru-RU"/>
        </w:rPr>
      </w:pPr>
    </w:p>
    <w:p w:rsidR="007F0159" w:rsidRDefault="007F0159" w:rsidP="0007673D">
      <w:pPr>
        <w:spacing w:after="0" w:line="240" w:lineRule="auto"/>
        <w:jc w:val="center"/>
        <w:rPr>
          <w:rFonts w:ascii="Times New Roman" w:hAnsi="Times New Roman"/>
          <w:sz w:val="28"/>
          <w:szCs w:val="28"/>
          <w:lang w:eastAsia="ru-RU"/>
        </w:rPr>
      </w:pPr>
    </w:p>
    <w:p w:rsidR="007F0159" w:rsidRDefault="007F0159" w:rsidP="0007673D">
      <w:pPr>
        <w:spacing w:after="0" w:line="240" w:lineRule="auto"/>
        <w:jc w:val="center"/>
        <w:rPr>
          <w:rFonts w:ascii="Times New Roman" w:hAnsi="Times New Roman"/>
          <w:sz w:val="28"/>
          <w:szCs w:val="28"/>
          <w:lang w:eastAsia="ru-RU"/>
        </w:rPr>
      </w:pPr>
    </w:p>
    <w:p w:rsidR="007F0159" w:rsidRDefault="007F0159" w:rsidP="0007673D">
      <w:pPr>
        <w:spacing w:after="0" w:line="240" w:lineRule="auto"/>
        <w:jc w:val="center"/>
        <w:rPr>
          <w:rFonts w:ascii="Times New Roman" w:hAnsi="Times New Roman"/>
          <w:sz w:val="28"/>
          <w:szCs w:val="28"/>
          <w:lang w:eastAsia="ru-RU"/>
        </w:rPr>
      </w:pPr>
    </w:p>
    <w:p w:rsidR="007F0159" w:rsidRDefault="007F0159" w:rsidP="0007673D">
      <w:pPr>
        <w:spacing w:after="0" w:line="240" w:lineRule="auto"/>
        <w:jc w:val="center"/>
        <w:rPr>
          <w:rFonts w:ascii="Times New Roman" w:hAnsi="Times New Roman"/>
          <w:sz w:val="28"/>
          <w:szCs w:val="28"/>
          <w:lang w:eastAsia="ru-RU"/>
        </w:rPr>
      </w:pPr>
    </w:p>
    <w:p w:rsidR="007F0159" w:rsidRDefault="007F0159" w:rsidP="0007673D">
      <w:pPr>
        <w:spacing w:after="0" w:line="240" w:lineRule="auto"/>
        <w:rPr>
          <w:rFonts w:ascii="Times New Roman" w:hAnsi="Times New Roman"/>
          <w:sz w:val="28"/>
          <w:szCs w:val="28"/>
          <w:lang w:eastAsia="ru-RU"/>
        </w:rPr>
      </w:pPr>
    </w:p>
    <w:p w:rsidR="007F0159" w:rsidRDefault="007F0159" w:rsidP="0007673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ГОСУДАРСТВЕННЫЙ ДОКЛАД</w:t>
      </w:r>
    </w:p>
    <w:p w:rsidR="007F0159" w:rsidRDefault="007F0159" w:rsidP="0007673D">
      <w:pPr>
        <w:spacing w:after="0" w:line="240" w:lineRule="auto"/>
        <w:jc w:val="center"/>
        <w:rPr>
          <w:rFonts w:ascii="Times New Roman" w:hAnsi="Times New Roman"/>
          <w:sz w:val="28"/>
          <w:szCs w:val="28"/>
          <w:lang w:eastAsia="ru-RU"/>
        </w:rPr>
      </w:pPr>
    </w:p>
    <w:p w:rsidR="007F0159" w:rsidRDefault="007F0159" w:rsidP="0007673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 ПОЛОЖЕНИИ ДЕТЕЙ И СЕМЕЙ, ИМЕЮЩИХ ДЕТЕЙ,</w:t>
      </w:r>
    </w:p>
    <w:p w:rsidR="007F0159" w:rsidRDefault="007F0159" w:rsidP="0007673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 УДМУРТСКОЙ РЕСПУБЛИКЕ</w:t>
      </w:r>
    </w:p>
    <w:p w:rsidR="007F0159" w:rsidRDefault="007C7E04" w:rsidP="0007673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 202</w:t>
      </w:r>
      <w:r w:rsidRPr="00FE2C9B">
        <w:rPr>
          <w:rFonts w:ascii="Times New Roman" w:hAnsi="Times New Roman"/>
          <w:b/>
          <w:sz w:val="28"/>
          <w:szCs w:val="28"/>
          <w:lang w:eastAsia="ru-RU"/>
        </w:rPr>
        <w:t>1</w:t>
      </w:r>
      <w:r w:rsidR="007F0159">
        <w:rPr>
          <w:rFonts w:ascii="Times New Roman" w:hAnsi="Times New Roman"/>
          <w:b/>
          <w:sz w:val="28"/>
          <w:szCs w:val="28"/>
          <w:lang w:eastAsia="ru-RU"/>
        </w:rPr>
        <w:t xml:space="preserve"> ГОДУ</w:t>
      </w:r>
    </w:p>
    <w:p w:rsidR="007F0159" w:rsidRDefault="007F0159" w:rsidP="0007673D">
      <w:pPr>
        <w:spacing w:after="0" w:line="240" w:lineRule="auto"/>
        <w:jc w:val="center"/>
        <w:rPr>
          <w:rFonts w:ascii="Times New Roman" w:hAnsi="Times New Roman"/>
          <w:sz w:val="28"/>
          <w:szCs w:val="28"/>
          <w:lang w:eastAsia="ru-RU"/>
        </w:rPr>
      </w:pPr>
    </w:p>
    <w:p w:rsidR="007F0159" w:rsidRDefault="007F0159" w:rsidP="0007673D">
      <w:pPr>
        <w:spacing w:after="0" w:line="240" w:lineRule="auto"/>
        <w:jc w:val="center"/>
        <w:rPr>
          <w:rFonts w:ascii="Times New Roman" w:hAnsi="Times New Roman"/>
          <w:sz w:val="40"/>
          <w:szCs w:val="40"/>
          <w:lang w:eastAsia="ru-RU"/>
        </w:rPr>
      </w:pPr>
    </w:p>
    <w:p w:rsidR="007F0159" w:rsidRDefault="007F0159" w:rsidP="0007673D">
      <w:pPr>
        <w:spacing w:after="0" w:line="240" w:lineRule="auto"/>
        <w:jc w:val="center"/>
        <w:rPr>
          <w:rFonts w:ascii="Times New Roman" w:hAnsi="Times New Roman"/>
          <w:sz w:val="40"/>
          <w:szCs w:val="40"/>
          <w:lang w:eastAsia="ru-RU"/>
        </w:rPr>
      </w:pPr>
    </w:p>
    <w:p w:rsidR="007F0159" w:rsidRDefault="007F0159" w:rsidP="0007673D">
      <w:pPr>
        <w:spacing w:after="0" w:line="240" w:lineRule="auto"/>
        <w:jc w:val="center"/>
        <w:rPr>
          <w:rFonts w:ascii="Times New Roman" w:hAnsi="Times New Roman"/>
          <w:sz w:val="40"/>
          <w:szCs w:val="40"/>
          <w:lang w:eastAsia="ru-RU"/>
        </w:rPr>
      </w:pPr>
    </w:p>
    <w:p w:rsidR="007F0159" w:rsidRDefault="007F0159" w:rsidP="0007673D">
      <w:pPr>
        <w:spacing w:after="0" w:line="240" w:lineRule="auto"/>
        <w:jc w:val="center"/>
        <w:rPr>
          <w:rFonts w:ascii="Times New Roman" w:hAnsi="Times New Roman"/>
          <w:sz w:val="40"/>
          <w:szCs w:val="40"/>
          <w:lang w:eastAsia="ru-RU"/>
        </w:rPr>
      </w:pPr>
    </w:p>
    <w:p w:rsidR="007F0159" w:rsidRDefault="007F0159" w:rsidP="0007673D">
      <w:pPr>
        <w:spacing w:after="0" w:line="240" w:lineRule="auto"/>
        <w:jc w:val="center"/>
        <w:rPr>
          <w:rFonts w:ascii="Times New Roman" w:hAnsi="Times New Roman"/>
          <w:sz w:val="40"/>
          <w:szCs w:val="40"/>
          <w:lang w:eastAsia="ru-RU"/>
        </w:rPr>
      </w:pPr>
    </w:p>
    <w:p w:rsidR="007F0159" w:rsidRDefault="007F0159" w:rsidP="0007673D">
      <w:pPr>
        <w:spacing w:after="0" w:line="240" w:lineRule="auto"/>
        <w:jc w:val="center"/>
        <w:rPr>
          <w:rFonts w:ascii="Times New Roman" w:hAnsi="Times New Roman"/>
          <w:sz w:val="40"/>
          <w:szCs w:val="40"/>
          <w:lang w:eastAsia="ru-RU"/>
        </w:rPr>
      </w:pPr>
    </w:p>
    <w:p w:rsidR="007F0159" w:rsidRDefault="007F0159" w:rsidP="0007673D">
      <w:pPr>
        <w:spacing w:after="0" w:line="240" w:lineRule="auto"/>
        <w:jc w:val="center"/>
        <w:rPr>
          <w:rFonts w:ascii="Times New Roman" w:hAnsi="Times New Roman"/>
          <w:sz w:val="40"/>
          <w:szCs w:val="40"/>
          <w:lang w:eastAsia="ru-RU"/>
        </w:rPr>
      </w:pPr>
    </w:p>
    <w:p w:rsidR="007F0159" w:rsidRDefault="007F0159" w:rsidP="0007673D">
      <w:pPr>
        <w:spacing w:after="0" w:line="240" w:lineRule="auto"/>
        <w:jc w:val="center"/>
        <w:rPr>
          <w:rFonts w:ascii="Times New Roman" w:hAnsi="Times New Roman"/>
          <w:sz w:val="40"/>
          <w:szCs w:val="40"/>
          <w:lang w:eastAsia="ru-RU"/>
        </w:rPr>
      </w:pPr>
    </w:p>
    <w:p w:rsidR="007F0159" w:rsidRDefault="007F0159" w:rsidP="0007673D">
      <w:pPr>
        <w:spacing w:after="0" w:line="240" w:lineRule="auto"/>
        <w:jc w:val="center"/>
        <w:rPr>
          <w:rFonts w:ascii="Times New Roman" w:hAnsi="Times New Roman"/>
          <w:sz w:val="40"/>
          <w:szCs w:val="40"/>
          <w:lang w:eastAsia="ru-RU"/>
        </w:rPr>
      </w:pPr>
    </w:p>
    <w:p w:rsidR="007F0159" w:rsidRDefault="007F0159" w:rsidP="0007673D">
      <w:pPr>
        <w:spacing w:after="0" w:line="240" w:lineRule="auto"/>
        <w:jc w:val="center"/>
        <w:rPr>
          <w:rFonts w:ascii="Times New Roman" w:hAnsi="Times New Roman"/>
          <w:sz w:val="40"/>
          <w:szCs w:val="40"/>
          <w:lang w:eastAsia="ru-RU"/>
        </w:rPr>
      </w:pPr>
    </w:p>
    <w:p w:rsidR="007F0159" w:rsidRDefault="007F0159" w:rsidP="0007673D">
      <w:pPr>
        <w:spacing w:after="0" w:line="240" w:lineRule="auto"/>
        <w:jc w:val="center"/>
        <w:rPr>
          <w:rFonts w:ascii="Times New Roman" w:hAnsi="Times New Roman"/>
          <w:sz w:val="40"/>
          <w:szCs w:val="40"/>
          <w:lang w:eastAsia="ru-RU"/>
        </w:rPr>
      </w:pPr>
    </w:p>
    <w:p w:rsidR="007F0159" w:rsidRDefault="007F0159" w:rsidP="0007673D">
      <w:pPr>
        <w:spacing w:after="0" w:line="240" w:lineRule="auto"/>
        <w:jc w:val="center"/>
        <w:rPr>
          <w:rFonts w:ascii="Times New Roman" w:hAnsi="Times New Roman"/>
          <w:sz w:val="40"/>
          <w:szCs w:val="40"/>
          <w:lang w:eastAsia="ru-RU"/>
        </w:rPr>
      </w:pPr>
    </w:p>
    <w:p w:rsidR="007F0159" w:rsidRDefault="007F0159" w:rsidP="0007673D">
      <w:pPr>
        <w:spacing w:after="0" w:line="240" w:lineRule="auto"/>
        <w:jc w:val="center"/>
        <w:rPr>
          <w:rFonts w:ascii="Times New Roman" w:hAnsi="Times New Roman"/>
          <w:sz w:val="40"/>
          <w:szCs w:val="40"/>
          <w:lang w:eastAsia="ru-RU"/>
        </w:rPr>
      </w:pPr>
    </w:p>
    <w:p w:rsidR="007F0159" w:rsidRDefault="007F0159" w:rsidP="0007673D">
      <w:pPr>
        <w:spacing w:after="0" w:line="240" w:lineRule="auto"/>
        <w:jc w:val="center"/>
        <w:rPr>
          <w:rFonts w:ascii="Times New Roman" w:hAnsi="Times New Roman"/>
          <w:sz w:val="40"/>
          <w:szCs w:val="40"/>
          <w:lang w:eastAsia="ru-RU"/>
        </w:rPr>
      </w:pPr>
    </w:p>
    <w:p w:rsidR="007F0159" w:rsidRDefault="007F0159" w:rsidP="0007673D">
      <w:pPr>
        <w:spacing w:after="0" w:line="240" w:lineRule="auto"/>
        <w:jc w:val="center"/>
        <w:rPr>
          <w:rFonts w:ascii="Times New Roman" w:hAnsi="Times New Roman"/>
          <w:sz w:val="40"/>
          <w:szCs w:val="40"/>
          <w:lang w:eastAsia="ru-RU"/>
        </w:rPr>
      </w:pPr>
    </w:p>
    <w:p w:rsidR="007F0159" w:rsidRDefault="007F0159" w:rsidP="0007673D">
      <w:pPr>
        <w:spacing w:after="0" w:line="240" w:lineRule="auto"/>
        <w:jc w:val="center"/>
        <w:rPr>
          <w:rFonts w:ascii="Times New Roman" w:hAnsi="Times New Roman"/>
          <w:sz w:val="40"/>
          <w:szCs w:val="40"/>
          <w:lang w:eastAsia="ru-RU"/>
        </w:rPr>
      </w:pPr>
    </w:p>
    <w:p w:rsidR="007F0159" w:rsidRDefault="007F0159" w:rsidP="0007673D">
      <w:pPr>
        <w:spacing w:after="0" w:line="240" w:lineRule="auto"/>
        <w:jc w:val="center"/>
        <w:rPr>
          <w:rFonts w:ascii="Times New Roman" w:hAnsi="Times New Roman"/>
          <w:sz w:val="40"/>
          <w:szCs w:val="40"/>
          <w:lang w:eastAsia="ru-RU"/>
        </w:rPr>
      </w:pPr>
    </w:p>
    <w:p w:rsidR="007F0159" w:rsidRDefault="007F0159" w:rsidP="0007673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Ижевск,</w:t>
      </w:r>
    </w:p>
    <w:p w:rsidR="007F0159" w:rsidRDefault="007C7E04" w:rsidP="0007673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202</w:t>
      </w:r>
      <w:r>
        <w:rPr>
          <w:rFonts w:ascii="Times New Roman" w:hAnsi="Times New Roman"/>
          <w:sz w:val="28"/>
          <w:szCs w:val="28"/>
          <w:lang w:val="en-US" w:eastAsia="ru-RU"/>
        </w:rPr>
        <w:t>2</w:t>
      </w:r>
      <w:r w:rsidR="007F0159">
        <w:rPr>
          <w:rFonts w:ascii="Times New Roman" w:hAnsi="Times New Roman"/>
          <w:sz w:val="28"/>
          <w:szCs w:val="28"/>
          <w:lang w:eastAsia="ru-RU"/>
        </w:rPr>
        <w:t xml:space="preserve"> г.</w:t>
      </w:r>
      <w:r w:rsidR="007F0159">
        <w:rPr>
          <w:rFonts w:ascii="Times New Roman" w:hAnsi="Times New Roman"/>
          <w:sz w:val="28"/>
          <w:szCs w:val="28"/>
          <w:lang w:eastAsia="ru-RU"/>
        </w:rPr>
        <w:br w:type="page"/>
      </w:r>
    </w:p>
    <w:sdt>
      <w:sdtPr>
        <w:rPr>
          <w:rFonts w:asciiTheme="minorHAnsi" w:eastAsiaTheme="minorHAnsi" w:hAnsiTheme="minorHAnsi" w:cstheme="minorBidi"/>
          <w:color w:val="auto"/>
          <w:sz w:val="22"/>
          <w:szCs w:val="22"/>
          <w:lang w:eastAsia="en-US"/>
        </w:rPr>
        <w:id w:val="1144788169"/>
        <w:docPartObj>
          <w:docPartGallery w:val="Table of Contents"/>
          <w:docPartUnique/>
        </w:docPartObj>
      </w:sdtPr>
      <w:sdtEndPr>
        <w:rPr>
          <w:bCs/>
        </w:rPr>
      </w:sdtEndPr>
      <w:sdtContent>
        <w:p w:rsidR="00316E2F" w:rsidRDefault="00316E2F" w:rsidP="006B53F7">
          <w:pPr>
            <w:pStyle w:val="afff7"/>
          </w:pPr>
        </w:p>
        <w:p w:rsidR="00D8619B" w:rsidRPr="009357CA" w:rsidRDefault="00316E2F" w:rsidP="00CA7453">
          <w:pPr>
            <w:pStyle w:val="1f0"/>
            <w:spacing w:after="200" w:line="276" w:lineRule="auto"/>
            <w:contextualSpacing/>
            <w:rPr>
              <w:rFonts w:asciiTheme="minorHAnsi" w:eastAsiaTheme="minorEastAsia" w:hAnsiTheme="minorHAnsi" w:cstheme="minorBidi"/>
              <w:b w:val="0"/>
              <w:bCs w:val="0"/>
              <w:noProof/>
              <w:sz w:val="22"/>
              <w:szCs w:val="22"/>
            </w:rPr>
          </w:pPr>
          <w:r w:rsidRPr="006B53F7">
            <w:rPr>
              <w:b w:val="0"/>
            </w:rPr>
            <w:fldChar w:fldCharType="begin"/>
          </w:r>
          <w:r w:rsidRPr="006B53F7">
            <w:rPr>
              <w:b w:val="0"/>
            </w:rPr>
            <w:instrText xml:space="preserve"> TOC \o "1-3" \h \z \u </w:instrText>
          </w:r>
          <w:r w:rsidRPr="006B53F7">
            <w:rPr>
              <w:b w:val="0"/>
            </w:rPr>
            <w:fldChar w:fldCharType="separate"/>
          </w:r>
          <w:hyperlink w:anchor="_Toc117265321" w:history="1">
            <w:r w:rsidR="00D8619B" w:rsidRPr="009357CA">
              <w:rPr>
                <w:rStyle w:val="a3"/>
                <w:b w:val="0"/>
                <w:noProof/>
              </w:rPr>
              <w:t>ВВЕДЕНИЕ</w:t>
            </w:r>
            <w:r w:rsidR="00D8619B" w:rsidRPr="009357CA">
              <w:rPr>
                <w:b w:val="0"/>
                <w:noProof/>
                <w:webHidden/>
              </w:rPr>
              <w:tab/>
            </w:r>
            <w:r w:rsidR="00D8619B" w:rsidRPr="009357CA">
              <w:rPr>
                <w:b w:val="0"/>
                <w:noProof/>
                <w:webHidden/>
              </w:rPr>
              <w:fldChar w:fldCharType="begin"/>
            </w:r>
            <w:r w:rsidR="00D8619B" w:rsidRPr="009357CA">
              <w:rPr>
                <w:b w:val="0"/>
                <w:noProof/>
                <w:webHidden/>
              </w:rPr>
              <w:instrText xml:space="preserve"> PAGEREF _Toc117265321 \h </w:instrText>
            </w:r>
            <w:r w:rsidR="00D8619B" w:rsidRPr="009357CA">
              <w:rPr>
                <w:b w:val="0"/>
                <w:noProof/>
                <w:webHidden/>
              </w:rPr>
            </w:r>
            <w:r w:rsidR="00D8619B" w:rsidRPr="009357CA">
              <w:rPr>
                <w:b w:val="0"/>
                <w:noProof/>
                <w:webHidden/>
              </w:rPr>
              <w:fldChar w:fldCharType="separate"/>
            </w:r>
            <w:r w:rsidR="00C22558">
              <w:rPr>
                <w:b w:val="0"/>
                <w:noProof/>
                <w:webHidden/>
              </w:rPr>
              <w:t>4</w:t>
            </w:r>
            <w:r w:rsidR="00D8619B" w:rsidRPr="009357CA">
              <w:rPr>
                <w:b w:val="0"/>
                <w:noProof/>
                <w:webHidden/>
              </w:rPr>
              <w:fldChar w:fldCharType="end"/>
            </w:r>
          </w:hyperlink>
        </w:p>
        <w:p w:rsidR="00D8619B" w:rsidRPr="009357CA" w:rsidRDefault="00AB64E8" w:rsidP="00CA7453">
          <w:pPr>
            <w:pStyle w:val="1f0"/>
            <w:spacing w:after="200" w:line="276" w:lineRule="auto"/>
            <w:contextualSpacing/>
            <w:rPr>
              <w:rFonts w:asciiTheme="minorHAnsi" w:eastAsiaTheme="minorEastAsia" w:hAnsiTheme="minorHAnsi" w:cstheme="minorBidi"/>
              <w:b w:val="0"/>
              <w:bCs w:val="0"/>
              <w:noProof/>
              <w:sz w:val="22"/>
              <w:szCs w:val="22"/>
            </w:rPr>
          </w:pPr>
          <w:hyperlink w:anchor="_Toc117265322" w:history="1">
            <w:r w:rsidR="00D8619B" w:rsidRPr="009357CA">
              <w:rPr>
                <w:rStyle w:val="a3"/>
                <w:b w:val="0"/>
                <w:noProof/>
              </w:rPr>
              <w:t>ОСНОВНЫЕ ДЕМОГРАФИЧЕСКИЕ ХАРАКТЕРИСТИКИ</w:t>
            </w:r>
            <w:r w:rsidR="00D8619B" w:rsidRPr="009357CA">
              <w:rPr>
                <w:b w:val="0"/>
                <w:noProof/>
                <w:webHidden/>
              </w:rPr>
              <w:tab/>
            </w:r>
            <w:r w:rsidR="00D8619B" w:rsidRPr="009357CA">
              <w:rPr>
                <w:b w:val="0"/>
                <w:noProof/>
                <w:webHidden/>
              </w:rPr>
              <w:fldChar w:fldCharType="begin"/>
            </w:r>
            <w:r w:rsidR="00D8619B" w:rsidRPr="009357CA">
              <w:rPr>
                <w:b w:val="0"/>
                <w:noProof/>
                <w:webHidden/>
              </w:rPr>
              <w:instrText xml:space="preserve"> PAGEREF _Toc117265322 \h </w:instrText>
            </w:r>
            <w:r w:rsidR="00D8619B" w:rsidRPr="009357CA">
              <w:rPr>
                <w:b w:val="0"/>
                <w:noProof/>
                <w:webHidden/>
              </w:rPr>
            </w:r>
            <w:r w:rsidR="00D8619B" w:rsidRPr="009357CA">
              <w:rPr>
                <w:b w:val="0"/>
                <w:noProof/>
                <w:webHidden/>
              </w:rPr>
              <w:fldChar w:fldCharType="separate"/>
            </w:r>
            <w:r w:rsidR="00C22558">
              <w:rPr>
                <w:b w:val="0"/>
                <w:noProof/>
                <w:webHidden/>
              </w:rPr>
              <w:t>5</w:t>
            </w:r>
            <w:r w:rsidR="00D8619B" w:rsidRPr="009357CA">
              <w:rPr>
                <w:b w:val="0"/>
                <w:noProof/>
                <w:webHidden/>
              </w:rPr>
              <w:fldChar w:fldCharType="end"/>
            </w:r>
          </w:hyperlink>
        </w:p>
        <w:p w:rsidR="00D8619B" w:rsidRPr="009357CA" w:rsidRDefault="00AB64E8" w:rsidP="00CA7453">
          <w:pPr>
            <w:pStyle w:val="1f0"/>
            <w:spacing w:after="200" w:line="276" w:lineRule="auto"/>
            <w:contextualSpacing/>
            <w:rPr>
              <w:rFonts w:asciiTheme="minorHAnsi" w:eastAsiaTheme="minorEastAsia" w:hAnsiTheme="minorHAnsi" w:cstheme="minorBidi"/>
              <w:b w:val="0"/>
              <w:bCs w:val="0"/>
              <w:noProof/>
              <w:sz w:val="22"/>
              <w:szCs w:val="22"/>
            </w:rPr>
          </w:pPr>
          <w:hyperlink w:anchor="_Toc117265323" w:history="1">
            <w:r w:rsidR="00D8619B" w:rsidRPr="009357CA">
              <w:rPr>
                <w:rStyle w:val="a3"/>
                <w:b w:val="0"/>
                <w:noProof/>
              </w:rPr>
              <w:t>УРОВЕНЬ ЖИЗНИ СЕМЕЙ, ИМЕЮЩИХ ДЕТЕЙ</w:t>
            </w:r>
            <w:r w:rsidR="00D8619B" w:rsidRPr="009357CA">
              <w:rPr>
                <w:b w:val="0"/>
                <w:noProof/>
                <w:webHidden/>
              </w:rPr>
              <w:tab/>
            </w:r>
            <w:r w:rsidR="00D8619B" w:rsidRPr="009357CA">
              <w:rPr>
                <w:b w:val="0"/>
                <w:noProof/>
                <w:webHidden/>
              </w:rPr>
              <w:fldChar w:fldCharType="begin"/>
            </w:r>
            <w:r w:rsidR="00D8619B" w:rsidRPr="009357CA">
              <w:rPr>
                <w:b w:val="0"/>
                <w:noProof/>
                <w:webHidden/>
              </w:rPr>
              <w:instrText xml:space="preserve"> PAGEREF _Toc117265323 \h </w:instrText>
            </w:r>
            <w:r w:rsidR="00D8619B" w:rsidRPr="009357CA">
              <w:rPr>
                <w:b w:val="0"/>
                <w:noProof/>
                <w:webHidden/>
              </w:rPr>
            </w:r>
            <w:r w:rsidR="00D8619B" w:rsidRPr="009357CA">
              <w:rPr>
                <w:b w:val="0"/>
                <w:noProof/>
                <w:webHidden/>
              </w:rPr>
              <w:fldChar w:fldCharType="separate"/>
            </w:r>
            <w:r w:rsidR="00C22558">
              <w:rPr>
                <w:b w:val="0"/>
                <w:noProof/>
                <w:webHidden/>
              </w:rPr>
              <w:t>8</w:t>
            </w:r>
            <w:r w:rsidR="00D8619B" w:rsidRPr="009357CA">
              <w:rPr>
                <w:b w:val="0"/>
                <w:noProof/>
                <w:webHidden/>
              </w:rPr>
              <w:fldChar w:fldCharType="end"/>
            </w:r>
          </w:hyperlink>
        </w:p>
        <w:p w:rsidR="00D8619B" w:rsidRPr="009357CA" w:rsidRDefault="00AB64E8" w:rsidP="00264238">
          <w:pPr>
            <w:pStyle w:val="39"/>
            <w:rPr>
              <w:rFonts w:asciiTheme="minorHAnsi" w:eastAsiaTheme="minorEastAsia" w:hAnsiTheme="minorHAnsi" w:cstheme="minorBidi"/>
              <w:sz w:val="22"/>
              <w:szCs w:val="22"/>
            </w:rPr>
          </w:pPr>
          <w:hyperlink w:anchor="_Toc117265324" w:history="1">
            <w:r w:rsidR="00D8619B" w:rsidRPr="009357CA">
              <w:rPr>
                <w:rStyle w:val="a3"/>
                <w:rFonts w:eastAsia="Calibri"/>
              </w:rPr>
              <w:t>Оценка социально-экономического положения семей, имеющих детей</w:t>
            </w:r>
            <w:r w:rsidR="00D8619B" w:rsidRPr="009357CA">
              <w:rPr>
                <w:webHidden/>
              </w:rPr>
              <w:tab/>
            </w:r>
            <w:r w:rsidR="00D8619B" w:rsidRPr="009357CA">
              <w:rPr>
                <w:webHidden/>
              </w:rPr>
              <w:fldChar w:fldCharType="begin"/>
            </w:r>
            <w:r w:rsidR="00D8619B" w:rsidRPr="009357CA">
              <w:rPr>
                <w:webHidden/>
              </w:rPr>
              <w:instrText xml:space="preserve"> PAGEREF _Toc117265324 \h </w:instrText>
            </w:r>
            <w:r w:rsidR="00D8619B" w:rsidRPr="009357CA">
              <w:rPr>
                <w:webHidden/>
              </w:rPr>
            </w:r>
            <w:r w:rsidR="00D8619B" w:rsidRPr="009357CA">
              <w:rPr>
                <w:webHidden/>
              </w:rPr>
              <w:fldChar w:fldCharType="separate"/>
            </w:r>
            <w:r w:rsidR="00C22558">
              <w:rPr>
                <w:webHidden/>
              </w:rPr>
              <w:t>8</w:t>
            </w:r>
            <w:r w:rsidR="00D8619B" w:rsidRPr="009357CA">
              <w:rPr>
                <w:webHidden/>
              </w:rPr>
              <w:fldChar w:fldCharType="end"/>
            </w:r>
          </w:hyperlink>
        </w:p>
        <w:p w:rsidR="00D8619B" w:rsidRPr="009357CA" w:rsidRDefault="00AB64E8" w:rsidP="00264238">
          <w:pPr>
            <w:pStyle w:val="39"/>
            <w:rPr>
              <w:rFonts w:asciiTheme="minorHAnsi" w:eastAsiaTheme="minorEastAsia" w:hAnsiTheme="minorHAnsi" w:cstheme="minorBidi"/>
              <w:sz w:val="22"/>
              <w:szCs w:val="22"/>
            </w:rPr>
          </w:pPr>
          <w:hyperlink w:anchor="_Toc117265325" w:history="1">
            <w:r w:rsidR="00D8619B" w:rsidRPr="009357CA">
              <w:rPr>
                <w:rStyle w:val="a3"/>
                <w:rFonts w:eastAsia="Calibri"/>
              </w:rPr>
              <w:t>Государственные пособия и дополнительные меры государственной поддержки семей, имеющих детей</w:t>
            </w:r>
            <w:r w:rsidR="00D8619B" w:rsidRPr="009357CA">
              <w:rPr>
                <w:webHidden/>
              </w:rPr>
              <w:tab/>
            </w:r>
            <w:r w:rsidR="00D8619B" w:rsidRPr="009357CA">
              <w:rPr>
                <w:webHidden/>
              </w:rPr>
              <w:fldChar w:fldCharType="begin"/>
            </w:r>
            <w:r w:rsidR="00D8619B" w:rsidRPr="009357CA">
              <w:rPr>
                <w:webHidden/>
              </w:rPr>
              <w:instrText xml:space="preserve"> PAGEREF _Toc117265325 \h </w:instrText>
            </w:r>
            <w:r w:rsidR="00D8619B" w:rsidRPr="009357CA">
              <w:rPr>
                <w:webHidden/>
              </w:rPr>
            </w:r>
            <w:r w:rsidR="00D8619B" w:rsidRPr="009357CA">
              <w:rPr>
                <w:webHidden/>
              </w:rPr>
              <w:fldChar w:fldCharType="separate"/>
            </w:r>
            <w:r w:rsidR="00C22558">
              <w:rPr>
                <w:webHidden/>
              </w:rPr>
              <w:t>8</w:t>
            </w:r>
            <w:r w:rsidR="00D8619B" w:rsidRPr="009357CA">
              <w:rPr>
                <w:webHidden/>
              </w:rPr>
              <w:fldChar w:fldCharType="end"/>
            </w:r>
          </w:hyperlink>
        </w:p>
        <w:p w:rsidR="00D8619B" w:rsidRPr="009357CA" w:rsidRDefault="00AB64E8" w:rsidP="00264238">
          <w:pPr>
            <w:pStyle w:val="39"/>
            <w:rPr>
              <w:rFonts w:asciiTheme="minorHAnsi" w:eastAsiaTheme="minorEastAsia" w:hAnsiTheme="minorHAnsi" w:cstheme="minorBidi"/>
              <w:sz w:val="22"/>
              <w:szCs w:val="22"/>
            </w:rPr>
          </w:pPr>
          <w:hyperlink w:anchor="_Toc117265326" w:history="1">
            <w:r w:rsidR="00D8619B" w:rsidRPr="009357CA">
              <w:rPr>
                <w:rStyle w:val="a3"/>
                <w:rFonts w:eastAsia="Calibri"/>
              </w:rPr>
              <w:t>Пенсионное обеспечение семей, имеющих детей, государственная социальная помощь, денежные выплаты семьям с детьми-инвалидами</w:t>
            </w:r>
            <w:r w:rsidR="00D8619B" w:rsidRPr="009357CA">
              <w:rPr>
                <w:webHidden/>
              </w:rPr>
              <w:tab/>
            </w:r>
            <w:r w:rsidR="00D8619B" w:rsidRPr="009357CA">
              <w:rPr>
                <w:webHidden/>
              </w:rPr>
              <w:fldChar w:fldCharType="begin"/>
            </w:r>
            <w:r w:rsidR="00D8619B" w:rsidRPr="009357CA">
              <w:rPr>
                <w:webHidden/>
              </w:rPr>
              <w:instrText xml:space="preserve"> PAGEREF _Toc117265326 \h </w:instrText>
            </w:r>
            <w:r w:rsidR="00D8619B" w:rsidRPr="009357CA">
              <w:rPr>
                <w:webHidden/>
              </w:rPr>
            </w:r>
            <w:r w:rsidR="00D8619B" w:rsidRPr="009357CA">
              <w:rPr>
                <w:webHidden/>
              </w:rPr>
              <w:fldChar w:fldCharType="separate"/>
            </w:r>
            <w:r w:rsidR="00C22558">
              <w:rPr>
                <w:webHidden/>
              </w:rPr>
              <w:t>10</w:t>
            </w:r>
            <w:r w:rsidR="00D8619B" w:rsidRPr="009357CA">
              <w:rPr>
                <w:webHidden/>
              </w:rPr>
              <w:fldChar w:fldCharType="end"/>
            </w:r>
          </w:hyperlink>
        </w:p>
        <w:p w:rsidR="00D8619B" w:rsidRPr="009357CA" w:rsidRDefault="00AB64E8" w:rsidP="00264238">
          <w:pPr>
            <w:pStyle w:val="39"/>
            <w:rPr>
              <w:rFonts w:asciiTheme="minorHAnsi" w:eastAsiaTheme="minorEastAsia" w:hAnsiTheme="minorHAnsi" w:cstheme="minorBidi"/>
              <w:sz w:val="22"/>
              <w:szCs w:val="22"/>
            </w:rPr>
          </w:pPr>
          <w:hyperlink w:anchor="_Toc117265327" w:history="1">
            <w:r w:rsidR="00D8619B" w:rsidRPr="009357CA">
              <w:rPr>
                <w:rStyle w:val="a3"/>
                <w:rFonts w:eastAsia="Calibri"/>
              </w:rPr>
              <w:t>Государственная социальная помощь малоимущим семьям</w:t>
            </w:r>
            <w:r w:rsidR="00D8619B" w:rsidRPr="009357CA">
              <w:rPr>
                <w:webHidden/>
              </w:rPr>
              <w:tab/>
            </w:r>
            <w:r w:rsidR="00D8619B" w:rsidRPr="009357CA">
              <w:rPr>
                <w:webHidden/>
              </w:rPr>
              <w:fldChar w:fldCharType="begin"/>
            </w:r>
            <w:r w:rsidR="00D8619B" w:rsidRPr="009357CA">
              <w:rPr>
                <w:webHidden/>
              </w:rPr>
              <w:instrText xml:space="preserve"> PAGEREF _Toc117265327 \h </w:instrText>
            </w:r>
            <w:r w:rsidR="00D8619B" w:rsidRPr="009357CA">
              <w:rPr>
                <w:webHidden/>
              </w:rPr>
            </w:r>
            <w:r w:rsidR="00D8619B" w:rsidRPr="009357CA">
              <w:rPr>
                <w:webHidden/>
              </w:rPr>
              <w:fldChar w:fldCharType="separate"/>
            </w:r>
            <w:r w:rsidR="00C22558">
              <w:rPr>
                <w:webHidden/>
              </w:rPr>
              <w:t>12</w:t>
            </w:r>
            <w:r w:rsidR="00D8619B" w:rsidRPr="009357CA">
              <w:rPr>
                <w:webHidden/>
              </w:rPr>
              <w:fldChar w:fldCharType="end"/>
            </w:r>
          </w:hyperlink>
        </w:p>
        <w:p w:rsidR="00D8619B" w:rsidRPr="009357CA" w:rsidRDefault="00AB64E8" w:rsidP="00264238">
          <w:pPr>
            <w:pStyle w:val="39"/>
            <w:rPr>
              <w:rFonts w:asciiTheme="minorHAnsi" w:eastAsiaTheme="minorEastAsia" w:hAnsiTheme="minorHAnsi" w:cstheme="minorBidi"/>
              <w:sz w:val="22"/>
              <w:szCs w:val="22"/>
            </w:rPr>
          </w:pPr>
          <w:hyperlink w:anchor="_Toc117265328" w:history="1">
            <w:r w:rsidR="00D8619B" w:rsidRPr="009357CA">
              <w:rPr>
                <w:rStyle w:val="a3"/>
                <w:rFonts w:eastAsia="Calibri"/>
              </w:rPr>
              <w:t>Меры поддержки многодетных семей</w:t>
            </w:r>
            <w:r w:rsidR="00D8619B" w:rsidRPr="009357CA">
              <w:rPr>
                <w:webHidden/>
              </w:rPr>
              <w:tab/>
            </w:r>
            <w:r w:rsidR="00D8619B" w:rsidRPr="009357CA">
              <w:rPr>
                <w:webHidden/>
              </w:rPr>
              <w:fldChar w:fldCharType="begin"/>
            </w:r>
            <w:r w:rsidR="00D8619B" w:rsidRPr="009357CA">
              <w:rPr>
                <w:webHidden/>
              </w:rPr>
              <w:instrText xml:space="preserve"> PAGEREF _Toc117265328 \h </w:instrText>
            </w:r>
            <w:r w:rsidR="00D8619B" w:rsidRPr="009357CA">
              <w:rPr>
                <w:webHidden/>
              </w:rPr>
            </w:r>
            <w:r w:rsidR="00D8619B" w:rsidRPr="009357CA">
              <w:rPr>
                <w:webHidden/>
              </w:rPr>
              <w:fldChar w:fldCharType="separate"/>
            </w:r>
            <w:r w:rsidR="00C22558">
              <w:rPr>
                <w:webHidden/>
              </w:rPr>
              <w:t>13</w:t>
            </w:r>
            <w:r w:rsidR="00D8619B" w:rsidRPr="009357CA">
              <w:rPr>
                <w:webHidden/>
              </w:rPr>
              <w:fldChar w:fldCharType="end"/>
            </w:r>
          </w:hyperlink>
        </w:p>
        <w:p w:rsidR="00D8619B" w:rsidRDefault="00AB64E8" w:rsidP="00264238">
          <w:pPr>
            <w:pStyle w:val="39"/>
          </w:pPr>
          <w:hyperlink w:anchor="_Toc117265329" w:history="1">
            <w:r w:rsidR="00D8619B" w:rsidRPr="009357CA">
              <w:rPr>
                <w:rStyle w:val="a3"/>
                <w:rFonts w:eastAsia="Calibri"/>
              </w:rPr>
              <w:t>Меры по взысканию алиментов на несовершеннолетних детей</w:t>
            </w:r>
            <w:r w:rsidR="00D8619B" w:rsidRPr="009357CA">
              <w:rPr>
                <w:webHidden/>
              </w:rPr>
              <w:tab/>
            </w:r>
            <w:r w:rsidR="008817F3">
              <w:rPr>
                <w:webHidden/>
              </w:rPr>
              <w:t>.</w:t>
            </w:r>
            <w:r w:rsidR="00D8619B" w:rsidRPr="009357CA">
              <w:rPr>
                <w:webHidden/>
              </w:rPr>
              <w:fldChar w:fldCharType="begin"/>
            </w:r>
            <w:r w:rsidR="00D8619B" w:rsidRPr="009357CA">
              <w:rPr>
                <w:webHidden/>
              </w:rPr>
              <w:instrText xml:space="preserve"> PAGEREF _Toc117265329 \h </w:instrText>
            </w:r>
            <w:r w:rsidR="00D8619B" w:rsidRPr="009357CA">
              <w:rPr>
                <w:webHidden/>
              </w:rPr>
            </w:r>
            <w:r w:rsidR="00D8619B" w:rsidRPr="009357CA">
              <w:rPr>
                <w:webHidden/>
              </w:rPr>
              <w:fldChar w:fldCharType="separate"/>
            </w:r>
            <w:r w:rsidR="00C22558">
              <w:rPr>
                <w:webHidden/>
              </w:rPr>
              <w:t>16</w:t>
            </w:r>
            <w:r w:rsidR="00D8619B" w:rsidRPr="009357CA">
              <w:rPr>
                <w:webHidden/>
              </w:rPr>
              <w:fldChar w:fldCharType="end"/>
            </w:r>
          </w:hyperlink>
        </w:p>
        <w:p w:rsidR="00360E51" w:rsidRPr="00360E51" w:rsidRDefault="00360E51" w:rsidP="00360E51">
          <w:pPr>
            <w:spacing w:after="0" w:line="240" w:lineRule="auto"/>
            <w:contextualSpacing/>
            <w:rPr>
              <w:lang w:eastAsia="ru-RU"/>
            </w:rPr>
          </w:pPr>
        </w:p>
        <w:p w:rsidR="00D8619B" w:rsidRDefault="00D8619B" w:rsidP="00330AC8">
          <w:pPr>
            <w:spacing w:after="0" w:line="240" w:lineRule="auto"/>
            <w:contextualSpacing/>
            <w:jc w:val="both"/>
            <w:rPr>
              <w:rFonts w:ascii="Times New Roman" w:hAnsi="Times New Roman" w:cs="Times New Roman"/>
              <w:sz w:val="24"/>
              <w:szCs w:val="24"/>
              <w:lang w:eastAsia="ru-RU"/>
            </w:rPr>
          </w:pPr>
          <w:r w:rsidRPr="009357CA">
            <w:rPr>
              <w:rFonts w:ascii="Times New Roman" w:hAnsi="Times New Roman" w:cs="Times New Roman"/>
              <w:sz w:val="24"/>
              <w:szCs w:val="24"/>
              <w:lang w:eastAsia="ru-RU"/>
            </w:rPr>
            <w:t>ЖИЛИЩНЫЕ УСЛОВИЯ СЕМЕЙ, ИМЕЮЩИХ ДЕТЕЙ</w:t>
          </w:r>
          <w:r w:rsidR="005F7FD5" w:rsidRPr="009357CA">
            <w:rPr>
              <w:rFonts w:ascii="Times New Roman" w:hAnsi="Times New Roman" w:cs="Times New Roman"/>
              <w:sz w:val="24"/>
              <w:szCs w:val="24"/>
              <w:lang w:eastAsia="ru-RU"/>
            </w:rPr>
            <w:t>…………………………..........</w:t>
          </w:r>
          <w:r w:rsidR="009357CA">
            <w:rPr>
              <w:rFonts w:ascii="Times New Roman" w:hAnsi="Times New Roman" w:cs="Times New Roman"/>
              <w:sz w:val="24"/>
              <w:szCs w:val="24"/>
              <w:lang w:eastAsia="ru-RU"/>
            </w:rPr>
            <w:t>.......</w:t>
          </w:r>
          <w:r w:rsidR="008817F3">
            <w:rPr>
              <w:rFonts w:ascii="Times New Roman" w:hAnsi="Times New Roman" w:cs="Times New Roman"/>
              <w:sz w:val="24"/>
              <w:szCs w:val="24"/>
              <w:lang w:eastAsia="ru-RU"/>
            </w:rPr>
            <w:t>.</w:t>
          </w:r>
          <w:r w:rsidR="005F7FD5" w:rsidRPr="009357CA">
            <w:rPr>
              <w:rFonts w:ascii="Times New Roman" w:hAnsi="Times New Roman" w:cs="Times New Roman"/>
              <w:sz w:val="24"/>
              <w:szCs w:val="24"/>
              <w:lang w:eastAsia="ru-RU"/>
            </w:rPr>
            <w:t>17</w:t>
          </w:r>
        </w:p>
        <w:p w:rsidR="00CA7453" w:rsidRPr="00CA7453" w:rsidRDefault="00CA7453" w:rsidP="00CA7453">
          <w:pPr>
            <w:contextualSpacing/>
            <w:rPr>
              <w:rFonts w:ascii="Times New Roman" w:hAnsi="Times New Roman" w:cs="Times New Roman"/>
              <w:sz w:val="18"/>
              <w:szCs w:val="18"/>
              <w:lang w:eastAsia="ru-RU"/>
            </w:rPr>
          </w:pPr>
        </w:p>
        <w:p w:rsidR="005F7FD5" w:rsidRPr="009357CA" w:rsidRDefault="005F7FD5" w:rsidP="00330AC8">
          <w:pPr>
            <w:ind w:firstLine="425"/>
            <w:contextualSpacing/>
            <w:jc w:val="both"/>
            <w:rPr>
              <w:rFonts w:ascii="Times New Roman" w:hAnsi="Times New Roman" w:cs="Times New Roman"/>
              <w:sz w:val="24"/>
              <w:szCs w:val="24"/>
              <w:lang w:eastAsia="ru-RU"/>
            </w:rPr>
          </w:pPr>
          <w:r w:rsidRPr="009357CA">
            <w:rPr>
              <w:rFonts w:ascii="Times New Roman" w:hAnsi="Times New Roman" w:cs="Times New Roman"/>
              <w:sz w:val="24"/>
              <w:szCs w:val="24"/>
              <w:lang w:eastAsia="ru-RU"/>
            </w:rPr>
            <w:t>Обеспечение жильем молодых семей, имеющих детей…………………………………</w:t>
          </w:r>
          <w:r w:rsidR="009357CA">
            <w:rPr>
              <w:rFonts w:ascii="Times New Roman" w:hAnsi="Times New Roman" w:cs="Times New Roman"/>
              <w:sz w:val="24"/>
              <w:szCs w:val="24"/>
              <w:lang w:eastAsia="ru-RU"/>
            </w:rPr>
            <w:t>…</w:t>
          </w:r>
          <w:r w:rsidR="008817F3">
            <w:rPr>
              <w:rFonts w:ascii="Times New Roman" w:hAnsi="Times New Roman" w:cs="Times New Roman"/>
              <w:sz w:val="24"/>
              <w:szCs w:val="24"/>
              <w:lang w:eastAsia="ru-RU"/>
            </w:rPr>
            <w:t>.</w:t>
          </w:r>
          <w:r w:rsidRPr="009357CA">
            <w:rPr>
              <w:rFonts w:ascii="Times New Roman" w:hAnsi="Times New Roman" w:cs="Times New Roman"/>
              <w:sz w:val="24"/>
              <w:szCs w:val="24"/>
              <w:lang w:eastAsia="ru-RU"/>
            </w:rPr>
            <w:t>17</w:t>
          </w:r>
        </w:p>
        <w:p w:rsidR="005F7FD5" w:rsidRPr="009357CA" w:rsidRDefault="005F7FD5" w:rsidP="00CA7453">
          <w:pPr>
            <w:ind w:firstLine="425"/>
            <w:contextualSpacing/>
            <w:rPr>
              <w:rFonts w:ascii="Times New Roman" w:hAnsi="Times New Roman" w:cs="Times New Roman"/>
              <w:sz w:val="24"/>
              <w:szCs w:val="24"/>
              <w:lang w:eastAsia="ru-RU"/>
            </w:rPr>
          </w:pPr>
          <w:r w:rsidRPr="009357CA">
            <w:rPr>
              <w:rFonts w:ascii="Times New Roman" w:hAnsi="Times New Roman" w:cs="Times New Roman"/>
              <w:sz w:val="24"/>
              <w:szCs w:val="24"/>
              <w:lang w:eastAsia="ru-RU"/>
            </w:rPr>
            <w:t>Улучшение жилищных условий многодетных семей…………………………………</w:t>
          </w:r>
          <w:r w:rsidR="009357CA">
            <w:rPr>
              <w:rFonts w:ascii="Times New Roman" w:hAnsi="Times New Roman" w:cs="Times New Roman"/>
              <w:sz w:val="24"/>
              <w:szCs w:val="24"/>
              <w:lang w:eastAsia="ru-RU"/>
            </w:rPr>
            <w:t>……</w:t>
          </w:r>
          <w:r w:rsidRPr="009357CA">
            <w:rPr>
              <w:rFonts w:ascii="Times New Roman" w:hAnsi="Times New Roman" w:cs="Times New Roman"/>
              <w:sz w:val="24"/>
              <w:szCs w:val="24"/>
              <w:lang w:eastAsia="ru-RU"/>
            </w:rPr>
            <w:t>18</w:t>
          </w:r>
        </w:p>
        <w:p w:rsidR="005F7FD5" w:rsidRDefault="005F7FD5" w:rsidP="00330AC8">
          <w:pPr>
            <w:ind w:firstLine="425"/>
            <w:contextualSpacing/>
            <w:jc w:val="both"/>
            <w:rPr>
              <w:rFonts w:ascii="Times New Roman" w:hAnsi="Times New Roman" w:cs="Times New Roman"/>
              <w:sz w:val="24"/>
              <w:szCs w:val="24"/>
              <w:lang w:eastAsia="ru-RU"/>
            </w:rPr>
          </w:pPr>
          <w:r w:rsidRPr="009357CA">
            <w:rPr>
              <w:rFonts w:ascii="Times New Roman" w:hAnsi="Times New Roman" w:cs="Times New Roman"/>
              <w:sz w:val="24"/>
              <w:szCs w:val="24"/>
              <w:lang w:eastAsia="ru-RU"/>
            </w:rPr>
            <w:t>Обеспечение жильем детей-сирот…………………………………………………………</w:t>
          </w:r>
          <w:r w:rsidR="009357CA">
            <w:rPr>
              <w:rFonts w:ascii="Times New Roman" w:hAnsi="Times New Roman" w:cs="Times New Roman"/>
              <w:sz w:val="24"/>
              <w:szCs w:val="24"/>
              <w:lang w:eastAsia="ru-RU"/>
            </w:rPr>
            <w:t>...</w:t>
          </w:r>
          <w:r w:rsidR="008817F3">
            <w:rPr>
              <w:rFonts w:ascii="Times New Roman" w:hAnsi="Times New Roman" w:cs="Times New Roman"/>
              <w:sz w:val="24"/>
              <w:szCs w:val="24"/>
              <w:lang w:eastAsia="ru-RU"/>
            </w:rPr>
            <w:t>.</w:t>
          </w:r>
          <w:r w:rsidRPr="009357CA">
            <w:rPr>
              <w:rFonts w:ascii="Times New Roman" w:hAnsi="Times New Roman" w:cs="Times New Roman"/>
              <w:sz w:val="24"/>
              <w:szCs w:val="24"/>
              <w:lang w:eastAsia="ru-RU"/>
            </w:rPr>
            <w:t>21</w:t>
          </w:r>
        </w:p>
        <w:p w:rsidR="00CA7453" w:rsidRPr="00CA7453" w:rsidRDefault="00CA7453" w:rsidP="00CA7453">
          <w:pPr>
            <w:ind w:firstLine="425"/>
            <w:contextualSpacing/>
            <w:rPr>
              <w:rFonts w:ascii="Times New Roman" w:hAnsi="Times New Roman" w:cs="Times New Roman"/>
              <w:sz w:val="18"/>
              <w:szCs w:val="18"/>
              <w:lang w:eastAsia="ru-RU"/>
            </w:rPr>
          </w:pPr>
        </w:p>
        <w:p w:rsidR="0029632C" w:rsidRPr="009357CA" w:rsidRDefault="0029632C" w:rsidP="00CA7453">
          <w:pPr>
            <w:contextualSpacing/>
            <w:rPr>
              <w:rFonts w:eastAsiaTheme="minorEastAsia"/>
              <w:bCs/>
              <w:noProof/>
            </w:rPr>
          </w:pPr>
          <w:r w:rsidRPr="009357CA">
            <w:rPr>
              <w:rFonts w:ascii="Times New Roman" w:hAnsi="Times New Roman" w:cs="Times New Roman"/>
              <w:sz w:val="24"/>
              <w:szCs w:val="24"/>
              <w:lang w:eastAsia="ru-RU"/>
            </w:rPr>
            <w:t>СОСТОЯНИЕ ЗДОРОВЬЯ ЖЕНЩИН И ДЕТЕЙ…………………………………………...</w:t>
          </w:r>
          <w:r w:rsidR="009357CA">
            <w:rPr>
              <w:rFonts w:ascii="Times New Roman" w:hAnsi="Times New Roman" w:cs="Times New Roman"/>
              <w:sz w:val="24"/>
              <w:szCs w:val="24"/>
              <w:lang w:eastAsia="ru-RU"/>
            </w:rPr>
            <w:t>......</w:t>
          </w:r>
          <w:r w:rsidRPr="009357CA">
            <w:rPr>
              <w:rFonts w:ascii="Times New Roman" w:hAnsi="Times New Roman" w:cs="Times New Roman"/>
              <w:sz w:val="24"/>
              <w:szCs w:val="24"/>
              <w:lang w:eastAsia="ru-RU"/>
            </w:rPr>
            <w:t>22</w:t>
          </w:r>
        </w:p>
        <w:p w:rsidR="00D8619B" w:rsidRPr="009357CA" w:rsidRDefault="00AB64E8" w:rsidP="00264238">
          <w:pPr>
            <w:pStyle w:val="39"/>
            <w:rPr>
              <w:rFonts w:asciiTheme="minorHAnsi" w:eastAsiaTheme="minorEastAsia" w:hAnsiTheme="minorHAnsi" w:cstheme="minorBidi"/>
              <w:sz w:val="22"/>
              <w:szCs w:val="22"/>
            </w:rPr>
          </w:pPr>
          <w:hyperlink w:anchor="_Toc117265333" w:history="1">
            <w:r w:rsidR="00D8619B" w:rsidRPr="009357CA">
              <w:rPr>
                <w:rStyle w:val="a3"/>
                <w:rFonts w:eastAsia="Calibri"/>
              </w:rPr>
              <w:t>Оценка состояния здоровья женщин</w:t>
            </w:r>
            <w:r w:rsidR="00D8619B" w:rsidRPr="009357CA">
              <w:rPr>
                <w:webHidden/>
              </w:rPr>
              <w:tab/>
            </w:r>
            <w:r w:rsidR="00D8619B" w:rsidRPr="009357CA">
              <w:rPr>
                <w:webHidden/>
              </w:rPr>
              <w:fldChar w:fldCharType="begin"/>
            </w:r>
            <w:r w:rsidR="00D8619B" w:rsidRPr="009357CA">
              <w:rPr>
                <w:webHidden/>
              </w:rPr>
              <w:instrText xml:space="preserve"> PAGEREF _Toc117265333 \h </w:instrText>
            </w:r>
            <w:r w:rsidR="00D8619B" w:rsidRPr="009357CA">
              <w:rPr>
                <w:webHidden/>
              </w:rPr>
            </w:r>
            <w:r w:rsidR="00D8619B" w:rsidRPr="009357CA">
              <w:rPr>
                <w:webHidden/>
              </w:rPr>
              <w:fldChar w:fldCharType="separate"/>
            </w:r>
            <w:r w:rsidR="00C22558">
              <w:rPr>
                <w:webHidden/>
              </w:rPr>
              <w:t>22</w:t>
            </w:r>
            <w:r w:rsidR="00D8619B" w:rsidRPr="009357CA">
              <w:rPr>
                <w:webHidden/>
              </w:rPr>
              <w:fldChar w:fldCharType="end"/>
            </w:r>
          </w:hyperlink>
        </w:p>
        <w:p w:rsidR="00D8619B" w:rsidRPr="009357CA" w:rsidRDefault="00AB64E8" w:rsidP="00264238">
          <w:pPr>
            <w:pStyle w:val="39"/>
            <w:rPr>
              <w:rFonts w:asciiTheme="minorHAnsi" w:eastAsiaTheme="minorEastAsia" w:hAnsiTheme="minorHAnsi" w:cstheme="minorBidi"/>
              <w:sz w:val="22"/>
              <w:szCs w:val="22"/>
            </w:rPr>
          </w:pPr>
          <w:hyperlink w:anchor="_Toc117265334" w:history="1">
            <w:r w:rsidR="00D8619B" w:rsidRPr="009357CA">
              <w:rPr>
                <w:rStyle w:val="a3"/>
                <w:rFonts w:eastAsia="Calibri"/>
              </w:rPr>
              <w:t>Охрана здоровья ребенка</w:t>
            </w:r>
            <w:r w:rsidR="00D8619B" w:rsidRPr="009357CA">
              <w:rPr>
                <w:webHidden/>
              </w:rPr>
              <w:tab/>
            </w:r>
            <w:r w:rsidR="00D8619B" w:rsidRPr="009357CA">
              <w:rPr>
                <w:webHidden/>
              </w:rPr>
              <w:fldChar w:fldCharType="begin"/>
            </w:r>
            <w:r w:rsidR="00D8619B" w:rsidRPr="009357CA">
              <w:rPr>
                <w:webHidden/>
              </w:rPr>
              <w:instrText xml:space="preserve"> PAGEREF _Toc117265334 \h </w:instrText>
            </w:r>
            <w:r w:rsidR="00D8619B" w:rsidRPr="009357CA">
              <w:rPr>
                <w:webHidden/>
              </w:rPr>
            </w:r>
            <w:r w:rsidR="00D8619B" w:rsidRPr="009357CA">
              <w:rPr>
                <w:webHidden/>
              </w:rPr>
              <w:fldChar w:fldCharType="separate"/>
            </w:r>
            <w:r w:rsidR="00C22558">
              <w:rPr>
                <w:webHidden/>
              </w:rPr>
              <w:t>25</w:t>
            </w:r>
            <w:r w:rsidR="00D8619B" w:rsidRPr="009357CA">
              <w:rPr>
                <w:webHidden/>
              </w:rPr>
              <w:fldChar w:fldCharType="end"/>
            </w:r>
          </w:hyperlink>
        </w:p>
        <w:p w:rsidR="00274684" w:rsidRPr="009357CA" w:rsidRDefault="00AB64E8" w:rsidP="00264238">
          <w:pPr>
            <w:pStyle w:val="39"/>
            <w:rPr>
              <w:rStyle w:val="a3"/>
              <w:u w:val="none"/>
            </w:rPr>
          </w:pPr>
          <w:hyperlink w:anchor="_Toc117265335" w:history="1">
            <w:r w:rsidR="00274684" w:rsidRPr="009357CA">
              <w:rPr>
                <w:rStyle w:val="a3"/>
              </w:rPr>
              <w:t>Распределение обследованных по группам здоровья</w:t>
            </w:r>
            <w:r w:rsidR="00D8619B" w:rsidRPr="009357CA">
              <w:rPr>
                <w:webHidden/>
              </w:rPr>
              <w:tab/>
            </w:r>
          </w:hyperlink>
          <w:r w:rsidR="00274684" w:rsidRPr="009357CA">
            <w:rPr>
              <w:rStyle w:val="a3"/>
              <w:color w:val="auto"/>
              <w:u w:val="none"/>
            </w:rPr>
            <w:t>32</w:t>
          </w:r>
        </w:p>
        <w:p w:rsidR="00D8619B" w:rsidRPr="009357CA" w:rsidRDefault="00AB64E8" w:rsidP="00264238">
          <w:pPr>
            <w:pStyle w:val="39"/>
            <w:rPr>
              <w:rFonts w:asciiTheme="minorHAnsi" w:eastAsiaTheme="minorEastAsia" w:hAnsiTheme="minorHAnsi" w:cstheme="minorBidi"/>
              <w:sz w:val="22"/>
              <w:szCs w:val="22"/>
            </w:rPr>
          </w:pPr>
          <w:hyperlink w:anchor="_Toc117265336" w:history="1">
            <w:r w:rsidR="00274684" w:rsidRPr="009357CA">
              <w:rPr>
                <w:rStyle w:val="a3"/>
              </w:rPr>
              <w:t>Информация о лекарственном обеспечении детей в рамках государственных программм льготного лекарственного обеспечения за счет федерального и регионального уровней за 2019 -2021 годы</w:t>
            </w:r>
            <w:r w:rsidR="00D8619B" w:rsidRPr="009357CA">
              <w:rPr>
                <w:webHidden/>
              </w:rPr>
              <w:tab/>
            </w:r>
          </w:hyperlink>
          <w:r w:rsidR="00274684" w:rsidRPr="009357CA">
            <w:rPr>
              <w:rStyle w:val="a3"/>
              <w:color w:val="auto"/>
              <w:u w:val="none"/>
            </w:rPr>
            <w:t>34</w:t>
          </w:r>
        </w:p>
        <w:p w:rsidR="009357CA" w:rsidRDefault="00AB64E8" w:rsidP="00264238">
          <w:pPr>
            <w:pStyle w:val="39"/>
          </w:pPr>
          <w:hyperlink w:anchor="_Toc117265353" w:history="1">
            <w:r w:rsidR="00D8619B" w:rsidRPr="009357CA">
              <w:rPr>
                <w:rStyle w:val="a3"/>
              </w:rPr>
              <w:t>Формирование здорового образа жизни</w:t>
            </w:r>
            <w:r w:rsidR="00D8619B" w:rsidRPr="009357CA">
              <w:rPr>
                <w:webHidden/>
              </w:rPr>
              <w:tab/>
            </w:r>
            <w:r w:rsidR="00D8619B" w:rsidRPr="009357CA">
              <w:rPr>
                <w:webHidden/>
              </w:rPr>
              <w:fldChar w:fldCharType="begin"/>
            </w:r>
            <w:r w:rsidR="00D8619B" w:rsidRPr="009357CA">
              <w:rPr>
                <w:webHidden/>
              </w:rPr>
              <w:instrText xml:space="preserve"> PAGEREF _Toc117265353 \h </w:instrText>
            </w:r>
            <w:r w:rsidR="00D8619B" w:rsidRPr="009357CA">
              <w:rPr>
                <w:webHidden/>
              </w:rPr>
            </w:r>
            <w:r w:rsidR="00D8619B" w:rsidRPr="009357CA">
              <w:rPr>
                <w:webHidden/>
              </w:rPr>
              <w:fldChar w:fldCharType="separate"/>
            </w:r>
            <w:r w:rsidR="00C22558">
              <w:rPr>
                <w:webHidden/>
              </w:rPr>
              <w:t>36</w:t>
            </w:r>
            <w:r w:rsidR="00D8619B" w:rsidRPr="009357CA">
              <w:rPr>
                <w:webHidden/>
              </w:rPr>
              <w:fldChar w:fldCharType="end"/>
            </w:r>
          </w:hyperlink>
        </w:p>
        <w:p w:rsidR="00CA7453" w:rsidRPr="00CA7453" w:rsidRDefault="00CA7453" w:rsidP="00CA7453">
          <w:pPr>
            <w:spacing w:after="0" w:line="240" w:lineRule="auto"/>
            <w:contextualSpacing/>
            <w:rPr>
              <w:lang w:eastAsia="ru-RU"/>
            </w:rPr>
          </w:pPr>
        </w:p>
        <w:p w:rsidR="00D8619B" w:rsidRDefault="00AB64E8" w:rsidP="00264238">
          <w:pPr>
            <w:pStyle w:val="39"/>
          </w:pPr>
          <w:hyperlink w:anchor="_Toc117265354" w:history="1">
            <w:r w:rsidR="00D8619B" w:rsidRPr="009357CA">
              <w:rPr>
                <w:rStyle w:val="a3"/>
              </w:rPr>
              <w:t>ОБРАЗОВАНИЕ, ВОСПИТАНИЕ И РАЗВИТИЕ ДЕТЕЙ</w:t>
            </w:r>
            <w:r w:rsidR="00D8619B" w:rsidRPr="009357CA">
              <w:rPr>
                <w:webHidden/>
              </w:rPr>
              <w:tab/>
            </w:r>
            <w:r w:rsidR="00D8619B" w:rsidRPr="009357CA">
              <w:rPr>
                <w:webHidden/>
              </w:rPr>
              <w:fldChar w:fldCharType="begin"/>
            </w:r>
            <w:r w:rsidR="00D8619B" w:rsidRPr="009357CA">
              <w:rPr>
                <w:webHidden/>
              </w:rPr>
              <w:instrText xml:space="preserve"> PAGEREF _Toc117265354 \h </w:instrText>
            </w:r>
            <w:r w:rsidR="00D8619B" w:rsidRPr="009357CA">
              <w:rPr>
                <w:webHidden/>
              </w:rPr>
            </w:r>
            <w:r w:rsidR="00D8619B" w:rsidRPr="009357CA">
              <w:rPr>
                <w:webHidden/>
              </w:rPr>
              <w:fldChar w:fldCharType="separate"/>
            </w:r>
            <w:r w:rsidR="00C22558">
              <w:rPr>
                <w:webHidden/>
              </w:rPr>
              <w:t>40</w:t>
            </w:r>
            <w:r w:rsidR="00D8619B" w:rsidRPr="009357CA">
              <w:rPr>
                <w:webHidden/>
              </w:rPr>
              <w:fldChar w:fldCharType="end"/>
            </w:r>
          </w:hyperlink>
        </w:p>
        <w:p w:rsidR="00CA7453" w:rsidRPr="00CA7453" w:rsidRDefault="00CA7453" w:rsidP="00CA7453">
          <w:pPr>
            <w:spacing w:after="0" w:line="240" w:lineRule="auto"/>
            <w:contextualSpacing/>
            <w:rPr>
              <w:lang w:eastAsia="ru-RU"/>
            </w:rPr>
          </w:pPr>
        </w:p>
        <w:p w:rsidR="00D8619B" w:rsidRPr="009357CA" w:rsidRDefault="00AB64E8" w:rsidP="00264238">
          <w:pPr>
            <w:pStyle w:val="39"/>
            <w:rPr>
              <w:rFonts w:asciiTheme="minorHAnsi" w:eastAsiaTheme="minorEastAsia" w:hAnsiTheme="minorHAnsi" w:cstheme="minorBidi"/>
              <w:sz w:val="22"/>
              <w:szCs w:val="22"/>
            </w:rPr>
          </w:pPr>
          <w:hyperlink w:anchor="_Toc117265355" w:history="1">
            <w:r w:rsidR="00D8619B" w:rsidRPr="009357CA">
              <w:rPr>
                <w:rStyle w:val="a3"/>
              </w:rPr>
              <w:t>Доступность детских дошкольных образовательных организаций</w:t>
            </w:r>
            <w:r w:rsidR="00D8619B" w:rsidRPr="009357CA">
              <w:rPr>
                <w:webHidden/>
              </w:rPr>
              <w:tab/>
            </w:r>
            <w:r w:rsidR="00D8619B" w:rsidRPr="009357CA">
              <w:rPr>
                <w:webHidden/>
              </w:rPr>
              <w:fldChar w:fldCharType="begin"/>
            </w:r>
            <w:r w:rsidR="00D8619B" w:rsidRPr="009357CA">
              <w:rPr>
                <w:webHidden/>
              </w:rPr>
              <w:instrText xml:space="preserve"> PAGEREF _Toc117265355 \h </w:instrText>
            </w:r>
            <w:r w:rsidR="00D8619B" w:rsidRPr="009357CA">
              <w:rPr>
                <w:webHidden/>
              </w:rPr>
            </w:r>
            <w:r w:rsidR="00D8619B" w:rsidRPr="009357CA">
              <w:rPr>
                <w:webHidden/>
              </w:rPr>
              <w:fldChar w:fldCharType="separate"/>
            </w:r>
            <w:r w:rsidR="00C22558">
              <w:rPr>
                <w:webHidden/>
              </w:rPr>
              <w:t>40</w:t>
            </w:r>
            <w:r w:rsidR="00D8619B" w:rsidRPr="009357CA">
              <w:rPr>
                <w:webHidden/>
              </w:rPr>
              <w:fldChar w:fldCharType="end"/>
            </w:r>
          </w:hyperlink>
        </w:p>
        <w:p w:rsidR="00274684" w:rsidRPr="009357CA" w:rsidRDefault="00274684" w:rsidP="00BB5E55">
          <w:pPr>
            <w:pStyle w:val="39"/>
            <w:rPr>
              <w:rStyle w:val="a3"/>
              <w:color w:val="auto"/>
              <w:u w:val="none"/>
            </w:rPr>
          </w:pPr>
          <w:r w:rsidRPr="009357CA">
            <w:rPr>
              <w:rStyle w:val="a3"/>
              <w:color w:val="auto"/>
              <w:u w:val="none"/>
            </w:rPr>
            <w:t>Начальное общее, основное общее, среднее общее образование……………………</w:t>
          </w:r>
          <w:r w:rsidR="009357CA">
            <w:rPr>
              <w:rStyle w:val="a3"/>
              <w:color w:val="auto"/>
              <w:u w:val="none"/>
            </w:rPr>
            <w:t>……</w:t>
          </w:r>
          <w:r w:rsidR="008817F3">
            <w:rPr>
              <w:rStyle w:val="a3"/>
              <w:color w:val="auto"/>
              <w:u w:val="none"/>
            </w:rPr>
            <w:t>.</w:t>
          </w:r>
          <w:r w:rsidRPr="009357CA">
            <w:rPr>
              <w:rStyle w:val="a3"/>
              <w:color w:val="auto"/>
              <w:u w:val="none"/>
            </w:rPr>
            <w:t>42</w:t>
          </w:r>
        </w:p>
        <w:p w:rsidR="00D8619B" w:rsidRPr="009357CA" w:rsidRDefault="00AB64E8" w:rsidP="00264238">
          <w:pPr>
            <w:pStyle w:val="39"/>
            <w:rPr>
              <w:rFonts w:asciiTheme="minorHAnsi" w:eastAsiaTheme="minorEastAsia" w:hAnsiTheme="minorHAnsi" w:cstheme="minorBidi"/>
              <w:sz w:val="22"/>
              <w:szCs w:val="22"/>
            </w:rPr>
          </w:pPr>
          <w:hyperlink w:anchor="_Toc117265357" w:history="1">
            <w:r w:rsidR="00D51740" w:rsidRPr="009357CA">
              <w:rPr>
                <w:rStyle w:val="a3"/>
              </w:rPr>
              <w:t>Итоги всероссийской олимпиады школьников в 2021 году</w:t>
            </w:r>
            <w:r w:rsidR="00D8619B" w:rsidRPr="009357CA">
              <w:rPr>
                <w:webHidden/>
              </w:rPr>
              <w:tab/>
            </w:r>
          </w:hyperlink>
          <w:r w:rsidR="00D51740" w:rsidRPr="009357CA">
            <w:rPr>
              <w:rStyle w:val="a3"/>
              <w:color w:val="auto"/>
              <w:u w:val="none"/>
            </w:rPr>
            <w:t>44</w:t>
          </w:r>
        </w:p>
        <w:p w:rsidR="00D8619B" w:rsidRPr="009357CA" w:rsidRDefault="00AB64E8" w:rsidP="00264238">
          <w:pPr>
            <w:pStyle w:val="39"/>
            <w:rPr>
              <w:rStyle w:val="a3"/>
              <w:color w:val="auto"/>
              <w:u w:val="none"/>
            </w:rPr>
          </w:pPr>
          <w:hyperlink w:anchor="_Toc117265358" w:history="1">
            <w:r w:rsidR="00D51740" w:rsidRPr="009357CA">
              <w:rPr>
                <w:rStyle w:val="a3"/>
              </w:rPr>
              <w:t>Проведение единого государственного экзамена в Удмуртской Республике</w:t>
            </w:r>
            <w:r w:rsidR="00D8619B" w:rsidRPr="009357CA">
              <w:rPr>
                <w:webHidden/>
              </w:rPr>
              <w:tab/>
            </w:r>
          </w:hyperlink>
          <w:r w:rsidR="00D51740" w:rsidRPr="009357CA">
            <w:rPr>
              <w:rStyle w:val="a3"/>
              <w:color w:val="auto"/>
              <w:u w:val="none"/>
            </w:rPr>
            <w:t>45</w:t>
          </w:r>
        </w:p>
        <w:p w:rsidR="00D51740" w:rsidRPr="009357CA" w:rsidRDefault="00B126BC" w:rsidP="00CA7453">
          <w:pPr>
            <w:spacing w:after="0" w:line="240" w:lineRule="auto"/>
            <w:ind w:left="426"/>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С</w:t>
          </w:r>
          <w:r w:rsidR="00D51740" w:rsidRPr="009357CA">
            <w:rPr>
              <w:rFonts w:ascii="Times New Roman" w:hAnsi="Times New Roman" w:cs="Times New Roman"/>
              <w:sz w:val="24"/>
              <w:szCs w:val="24"/>
              <w:lang w:eastAsia="ru-RU"/>
            </w:rPr>
            <w:t>реднее профессиональное образование...........................................................................</w:t>
          </w:r>
          <w:r w:rsidR="009357CA">
            <w:rPr>
              <w:rFonts w:ascii="Times New Roman" w:hAnsi="Times New Roman" w:cs="Times New Roman"/>
              <w:sz w:val="24"/>
              <w:szCs w:val="24"/>
              <w:lang w:eastAsia="ru-RU"/>
            </w:rPr>
            <w:t>....</w:t>
          </w:r>
          <w:r w:rsidR="008817F3">
            <w:rPr>
              <w:rFonts w:ascii="Times New Roman" w:hAnsi="Times New Roman" w:cs="Times New Roman"/>
              <w:sz w:val="24"/>
              <w:szCs w:val="24"/>
              <w:lang w:eastAsia="ru-RU"/>
            </w:rPr>
            <w:t>.</w:t>
          </w:r>
          <w:r w:rsidR="00D51740" w:rsidRPr="009357CA">
            <w:rPr>
              <w:rFonts w:ascii="Times New Roman" w:hAnsi="Times New Roman" w:cs="Times New Roman"/>
              <w:sz w:val="24"/>
              <w:szCs w:val="24"/>
              <w:lang w:eastAsia="ru-RU"/>
            </w:rPr>
            <w:t>48</w:t>
          </w:r>
        </w:p>
        <w:p w:rsidR="00D51740" w:rsidRPr="009357CA" w:rsidRDefault="00D51740" w:rsidP="00CA7453">
          <w:pPr>
            <w:ind w:left="426"/>
            <w:contextualSpacing/>
            <w:rPr>
              <w:rFonts w:ascii="Times New Roman" w:hAnsi="Times New Roman" w:cs="Times New Roman"/>
              <w:sz w:val="24"/>
              <w:szCs w:val="24"/>
              <w:lang w:eastAsia="ru-RU"/>
            </w:rPr>
          </w:pPr>
          <w:r w:rsidRPr="009357CA">
            <w:rPr>
              <w:rFonts w:ascii="Times New Roman" w:hAnsi="Times New Roman" w:cs="Times New Roman"/>
              <w:sz w:val="24"/>
              <w:szCs w:val="24"/>
              <w:lang w:eastAsia="ru-RU"/>
            </w:rPr>
            <w:t>Воспитание и развитие детей……………………………………………………………...</w:t>
          </w:r>
          <w:r w:rsidR="009357CA">
            <w:rPr>
              <w:rFonts w:ascii="Times New Roman" w:hAnsi="Times New Roman" w:cs="Times New Roman"/>
              <w:sz w:val="24"/>
              <w:szCs w:val="24"/>
              <w:lang w:eastAsia="ru-RU"/>
            </w:rPr>
            <w:t>...</w:t>
          </w:r>
          <w:r w:rsidR="008817F3">
            <w:rPr>
              <w:rFonts w:ascii="Times New Roman" w:hAnsi="Times New Roman" w:cs="Times New Roman"/>
              <w:sz w:val="24"/>
              <w:szCs w:val="24"/>
              <w:lang w:eastAsia="ru-RU"/>
            </w:rPr>
            <w:t>.</w:t>
          </w:r>
          <w:r w:rsidRPr="009357CA">
            <w:rPr>
              <w:rFonts w:ascii="Times New Roman" w:hAnsi="Times New Roman" w:cs="Times New Roman"/>
              <w:sz w:val="24"/>
              <w:szCs w:val="24"/>
              <w:lang w:eastAsia="ru-RU"/>
            </w:rPr>
            <w:t>51</w:t>
          </w:r>
        </w:p>
        <w:p w:rsidR="00D51740" w:rsidRPr="009357CA" w:rsidRDefault="00D51740" w:rsidP="00CA7453">
          <w:pPr>
            <w:ind w:left="426"/>
            <w:contextualSpacing/>
            <w:rPr>
              <w:rFonts w:ascii="Times New Roman" w:hAnsi="Times New Roman" w:cs="Times New Roman"/>
              <w:sz w:val="24"/>
              <w:szCs w:val="24"/>
              <w:lang w:eastAsia="ru-RU"/>
            </w:rPr>
          </w:pPr>
          <w:r w:rsidRPr="009357CA">
            <w:rPr>
              <w:rFonts w:ascii="Times New Roman" w:hAnsi="Times New Roman" w:cs="Times New Roman"/>
              <w:sz w:val="24"/>
              <w:szCs w:val="24"/>
              <w:lang w:eastAsia="ru-RU"/>
            </w:rPr>
            <w:t>Патриотическое воспитание................................................................................................</w:t>
          </w:r>
          <w:r w:rsidR="009357CA">
            <w:rPr>
              <w:rFonts w:ascii="Times New Roman" w:hAnsi="Times New Roman" w:cs="Times New Roman"/>
              <w:sz w:val="24"/>
              <w:szCs w:val="24"/>
              <w:lang w:eastAsia="ru-RU"/>
            </w:rPr>
            <w:t>....</w:t>
          </w:r>
          <w:r w:rsidR="008817F3">
            <w:rPr>
              <w:rFonts w:ascii="Times New Roman" w:hAnsi="Times New Roman" w:cs="Times New Roman"/>
              <w:sz w:val="24"/>
              <w:szCs w:val="24"/>
              <w:lang w:eastAsia="ru-RU"/>
            </w:rPr>
            <w:t>.</w:t>
          </w:r>
          <w:r w:rsidRPr="009357CA">
            <w:rPr>
              <w:rFonts w:ascii="Times New Roman" w:hAnsi="Times New Roman" w:cs="Times New Roman"/>
              <w:sz w:val="24"/>
              <w:szCs w:val="24"/>
              <w:lang w:eastAsia="ru-RU"/>
            </w:rPr>
            <w:t>54</w:t>
          </w:r>
        </w:p>
        <w:p w:rsidR="00D51740" w:rsidRPr="009357CA" w:rsidRDefault="00D51740" w:rsidP="00CA7453">
          <w:pPr>
            <w:ind w:left="426"/>
            <w:contextualSpacing/>
            <w:rPr>
              <w:rFonts w:ascii="Times New Roman" w:hAnsi="Times New Roman" w:cs="Times New Roman"/>
              <w:sz w:val="24"/>
              <w:szCs w:val="24"/>
              <w:lang w:eastAsia="ru-RU"/>
            </w:rPr>
          </w:pPr>
          <w:r w:rsidRPr="009357CA">
            <w:rPr>
              <w:rFonts w:ascii="Times New Roman" w:hAnsi="Times New Roman" w:cs="Times New Roman"/>
              <w:sz w:val="24"/>
              <w:szCs w:val="24"/>
              <w:lang w:eastAsia="ru-RU"/>
            </w:rPr>
            <w:t>Организация музейной работы, количество музеев патриотического профиля в образовательных организациях…………………………………………………………...</w:t>
          </w:r>
          <w:r w:rsidR="009357CA">
            <w:rPr>
              <w:rFonts w:ascii="Times New Roman" w:hAnsi="Times New Roman" w:cs="Times New Roman"/>
              <w:sz w:val="24"/>
              <w:szCs w:val="24"/>
              <w:lang w:eastAsia="ru-RU"/>
            </w:rPr>
            <w:t>.....</w:t>
          </w:r>
          <w:r w:rsidRPr="009357CA">
            <w:rPr>
              <w:rFonts w:ascii="Times New Roman" w:hAnsi="Times New Roman" w:cs="Times New Roman"/>
              <w:sz w:val="24"/>
              <w:szCs w:val="24"/>
              <w:lang w:eastAsia="ru-RU"/>
            </w:rPr>
            <w:t>57</w:t>
          </w:r>
        </w:p>
        <w:p w:rsidR="00D51740" w:rsidRPr="009357CA" w:rsidRDefault="00D51740" w:rsidP="00CA7453">
          <w:pPr>
            <w:ind w:left="426"/>
            <w:contextualSpacing/>
            <w:rPr>
              <w:rFonts w:ascii="Times New Roman" w:hAnsi="Times New Roman" w:cs="Times New Roman"/>
              <w:sz w:val="24"/>
              <w:szCs w:val="24"/>
              <w:lang w:eastAsia="ru-RU"/>
            </w:rPr>
          </w:pPr>
          <w:r w:rsidRPr="009357CA">
            <w:rPr>
              <w:rFonts w:ascii="Times New Roman" w:hAnsi="Times New Roman" w:cs="Times New Roman"/>
              <w:sz w:val="24"/>
              <w:szCs w:val="24"/>
              <w:lang w:eastAsia="ru-RU"/>
            </w:rPr>
            <w:t>Этнокультурное образование……………………………………………………………...</w:t>
          </w:r>
          <w:r w:rsidR="009357CA">
            <w:rPr>
              <w:rFonts w:ascii="Times New Roman" w:hAnsi="Times New Roman" w:cs="Times New Roman"/>
              <w:sz w:val="24"/>
              <w:szCs w:val="24"/>
              <w:lang w:eastAsia="ru-RU"/>
            </w:rPr>
            <w:t>....</w:t>
          </w:r>
          <w:r w:rsidRPr="009357CA">
            <w:rPr>
              <w:rFonts w:ascii="Times New Roman" w:hAnsi="Times New Roman" w:cs="Times New Roman"/>
              <w:sz w:val="24"/>
              <w:szCs w:val="24"/>
              <w:lang w:eastAsia="ru-RU"/>
            </w:rPr>
            <w:t>60</w:t>
          </w:r>
        </w:p>
        <w:p w:rsidR="00D51740" w:rsidRPr="009357CA" w:rsidRDefault="00D51740" w:rsidP="00CA7453">
          <w:pPr>
            <w:ind w:left="426"/>
            <w:contextualSpacing/>
            <w:rPr>
              <w:rFonts w:ascii="Times New Roman" w:hAnsi="Times New Roman" w:cs="Times New Roman"/>
              <w:sz w:val="24"/>
              <w:szCs w:val="24"/>
              <w:lang w:eastAsia="ru-RU"/>
            </w:rPr>
          </w:pPr>
          <w:r w:rsidRPr="009357CA">
            <w:rPr>
              <w:rFonts w:ascii="Times New Roman" w:hAnsi="Times New Roman" w:cs="Times New Roman"/>
              <w:sz w:val="24"/>
              <w:szCs w:val="24"/>
              <w:lang w:eastAsia="ru-RU"/>
            </w:rPr>
            <w:t>Обучение детей с ограниченными возможностями здоровья…………………………</w:t>
          </w:r>
          <w:r w:rsidR="009357CA">
            <w:rPr>
              <w:rFonts w:ascii="Times New Roman" w:hAnsi="Times New Roman" w:cs="Times New Roman"/>
              <w:sz w:val="24"/>
              <w:szCs w:val="24"/>
              <w:lang w:eastAsia="ru-RU"/>
            </w:rPr>
            <w:t>…...</w:t>
          </w:r>
          <w:r w:rsidRPr="009357CA">
            <w:rPr>
              <w:rFonts w:ascii="Times New Roman" w:hAnsi="Times New Roman" w:cs="Times New Roman"/>
              <w:sz w:val="24"/>
              <w:szCs w:val="24"/>
              <w:lang w:eastAsia="ru-RU"/>
            </w:rPr>
            <w:t>61</w:t>
          </w:r>
        </w:p>
        <w:p w:rsidR="00D51740" w:rsidRPr="009357CA" w:rsidRDefault="00D51740" w:rsidP="00CA7453">
          <w:pPr>
            <w:ind w:left="426"/>
            <w:contextualSpacing/>
            <w:rPr>
              <w:rFonts w:ascii="Times New Roman" w:hAnsi="Times New Roman" w:cs="Times New Roman"/>
              <w:sz w:val="24"/>
              <w:szCs w:val="24"/>
              <w:lang w:eastAsia="ru-RU"/>
            </w:rPr>
          </w:pPr>
          <w:r w:rsidRPr="009357CA">
            <w:rPr>
              <w:rFonts w:ascii="Times New Roman" w:hAnsi="Times New Roman" w:cs="Times New Roman"/>
              <w:sz w:val="24"/>
              <w:szCs w:val="24"/>
              <w:lang w:eastAsia="ru-RU"/>
            </w:rPr>
            <w:t>Финансовая грамотность в образовательных организациях Удмуртской Республики</w:t>
          </w:r>
          <w:r w:rsidR="005E7778" w:rsidRPr="009357CA">
            <w:rPr>
              <w:rFonts w:ascii="Times New Roman" w:hAnsi="Times New Roman" w:cs="Times New Roman"/>
              <w:sz w:val="24"/>
              <w:szCs w:val="24"/>
              <w:lang w:eastAsia="ru-RU"/>
            </w:rPr>
            <w:t>...............................................................................................................................</w:t>
          </w:r>
          <w:r w:rsidR="009357CA">
            <w:rPr>
              <w:rFonts w:ascii="Times New Roman" w:hAnsi="Times New Roman" w:cs="Times New Roman"/>
              <w:sz w:val="24"/>
              <w:szCs w:val="24"/>
              <w:lang w:eastAsia="ru-RU"/>
            </w:rPr>
            <w:t>..</w:t>
          </w:r>
          <w:r w:rsidR="005E7778" w:rsidRPr="009357CA">
            <w:rPr>
              <w:rFonts w:ascii="Times New Roman" w:hAnsi="Times New Roman" w:cs="Times New Roman"/>
              <w:sz w:val="24"/>
              <w:szCs w:val="24"/>
              <w:lang w:eastAsia="ru-RU"/>
            </w:rPr>
            <w:t>64</w:t>
          </w:r>
        </w:p>
        <w:p w:rsidR="00CE1488" w:rsidRDefault="00CE1488" w:rsidP="00CA7453">
          <w:pPr>
            <w:ind w:left="426"/>
            <w:contextualSpacing/>
            <w:rPr>
              <w:rFonts w:ascii="Times New Roman" w:hAnsi="Times New Roman" w:cs="Times New Roman"/>
              <w:sz w:val="24"/>
              <w:szCs w:val="24"/>
              <w:lang w:eastAsia="ru-RU"/>
            </w:rPr>
          </w:pPr>
          <w:r w:rsidRPr="009357CA">
            <w:rPr>
              <w:rFonts w:ascii="Times New Roman" w:hAnsi="Times New Roman" w:cs="Times New Roman"/>
              <w:sz w:val="24"/>
              <w:szCs w:val="24"/>
              <w:lang w:eastAsia="ru-RU"/>
            </w:rPr>
            <w:t>Организация отдыха и оздоровления детей……………………………………………...</w:t>
          </w:r>
          <w:r w:rsidR="009357CA">
            <w:rPr>
              <w:rFonts w:ascii="Times New Roman" w:hAnsi="Times New Roman" w:cs="Times New Roman"/>
              <w:sz w:val="24"/>
              <w:szCs w:val="24"/>
              <w:lang w:eastAsia="ru-RU"/>
            </w:rPr>
            <w:t>.....</w:t>
          </w:r>
          <w:r w:rsidRPr="009357CA">
            <w:rPr>
              <w:rFonts w:ascii="Times New Roman" w:hAnsi="Times New Roman" w:cs="Times New Roman"/>
              <w:sz w:val="24"/>
              <w:szCs w:val="24"/>
              <w:lang w:eastAsia="ru-RU"/>
            </w:rPr>
            <w:t>65</w:t>
          </w:r>
        </w:p>
        <w:p w:rsidR="00307EAE" w:rsidRPr="009357CA" w:rsidRDefault="00307EAE" w:rsidP="00CA7453">
          <w:pPr>
            <w:ind w:left="426"/>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Развитие детского и семейного туризма в Удмуртской Республике……………………...69</w:t>
          </w:r>
        </w:p>
        <w:p w:rsidR="00CE1488" w:rsidRDefault="00CE1488" w:rsidP="00CA7453">
          <w:pPr>
            <w:ind w:left="426"/>
            <w:contextualSpacing/>
            <w:rPr>
              <w:rFonts w:ascii="Times New Roman" w:hAnsi="Times New Roman" w:cs="Times New Roman"/>
              <w:sz w:val="24"/>
              <w:szCs w:val="24"/>
              <w:lang w:eastAsia="ru-RU"/>
            </w:rPr>
          </w:pPr>
          <w:r w:rsidRPr="009357CA">
            <w:rPr>
              <w:rFonts w:ascii="Times New Roman" w:hAnsi="Times New Roman" w:cs="Times New Roman"/>
              <w:sz w:val="24"/>
              <w:szCs w:val="24"/>
              <w:lang w:eastAsia="ru-RU"/>
            </w:rPr>
            <w:t>Мероприятия, направленные на обеспечение информационной безопасности детей и несовершеннолетних……………………………………………………………………...</w:t>
          </w:r>
          <w:r w:rsidR="009357CA">
            <w:rPr>
              <w:rFonts w:ascii="Times New Roman" w:hAnsi="Times New Roman" w:cs="Times New Roman"/>
              <w:sz w:val="24"/>
              <w:szCs w:val="24"/>
              <w:lang w:eastAsia="ru-RU"/>
            </w:rPr>
            <w:t>......</w:t>
          </w:r>
          <w:r w:rsidR="00932848">
            <w:rPr>
              <w:rFonts w:ascii="Times New Roman" w:hAnsi="Times New Roman" w:cs="Times New Roman"/>
              <w:sz w:val="24"/>
              <w:szCs w:val="24"/>
              <w:lang w:eastAsia="ru-RU"/>
            </w:rPr>
            <w:t>69</w:t>
          </w:r>
        </w:p>
        <w:p w:rsidR="00C6518A" w:rsidRDefault="00C6518A" w:rsidP="00CA7453">
          <w:pPr>
            <w:ind w:left="426"/>
            <w:contextualSpacing/>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Информация о реализации мероприятий, направленных на профилактику детского дорожно-транспортного травматизма…………………………………………………</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70</w:t>
          </w:r>
        </w:p>
        <w:p w:rsidR="00C6518A" w:rsidRDefault="00C6518A" w:rsidP="00CA7453">
          <w:pPr>
            <w:ind w:left="426"/>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О мероприятиях по выполнен6ию требований антитеррористической защищенности образовательных организаций в Удмуртской Республике…………………………………72</w:t>
          </w:r>
        </w:p>
        <w:p w:rsidR="00CA7453" w:rsidRPr="00CA7453" w:rsidRDefault="00CA7453" w:rsidP="00CA7453">
          <w:pPr>
            <w:ind w:left="426"/>
            <w:contextualSpacing/>
            <w:rPr>
              <w:rFonts w:ascii="Times New Roman" w:hAnsi="Times New Roman" w:cs="Times New Roman"/>
              <w:sz w:val="20"/>
              <w:szCs w:val="20"/>
              <w:lang w:eastAsia="ru-RU"/>
            </w:rPr>
          </w:pPr>
        </w:p>
        <w:p w:rsidR="00B126BC" w:rsidRDefault="0072180C" w:rsidP="00CA7453">
          <w:pPr>
            <w:contextualSpacing/>
            <w:rPr>
              <w:rFonts w:ascii="Times New Roman" w:hAnsi="Times New Roman" w:cs="Times New Roman"/>
              <w:sz w:val="24"/>
              <w:szCs w:val="24"/>
              <w:lang w:eastAsia="ru-RU"/>
            </w:rPr>
          </w:pPr>
          <w:r w:rsidRPr="009357CA">
            <w:rPr>
              <w:rFonts w:ascii="Times New Roman" w:hAnsi="Times New Roman" w:cs="Times New Roman"/>
              <w:sz w:val="24"/>
              <w:szCs w:val="24"/>
              <w:lang w:eastAsia="ru-RU"/>
            </w:rPr>
            <w:t>СОСТОЯНИЕ ПИТАНИЯ ДЕТЕЙ……………………………………………………………</w:t>
          </w:r>
          <w:r w:rsidR="009357CA">
            <w:rPr>
              <w:rFonts w:ascii="Times New Roman" w:hAnsi="Times New Roman" w:cs="Times New Roman"/>
              <w:sz w:val="24"/>
              <w:szCs w:val="24"/>
              <w:lang w:eastAsia="ru-RU"/>
            </w:rPr>
            <w:t>….</w:t>
          </w:r>
          <w:r w:rsidRPr="009357CA">
            <w:rPr>
              <w:rFonts w:ascii="Times New Roman" w:hAnsi="Times New Roman" w:cs="Times New Roman"/>
              <w:sz w:val="24"/>
              <w:szCs w:val="24"/>
              <w:lang w:eastAsia="ru-RU"/>
            </w:rPr>
            <w:t>74</w:t>
          </w:r>
        </w:p>
        <w:p w:rsidR="00B126BC" w:rsidRDefault="00B126BC" w:rsidP="00CA7453">
          <w:pPr>
            <w:contextualSpacing/>
            <w:rPr>
              <w:rFonts w:ascii="Times New Roman" w:hAnsi="Times New Roman" w:cs="Times New Roman"/>
              <w:sz w:val="24"/>
              <w:szCs w:val="24"/>
              <w:lang w:eastAsia="ru-RU"/>
            </w:rPr>
          </w:pPr>
        </w:p>
        <w:p w:rsidR="00D8619B" w:rsidRDefault="00AB64E8" w:rsidP="00330AC8">
          <w:pPr>
            <w:spacing w:after="0" w:line="240" w:lineRule="auto"/>
            <w:contextualSpacing/>
            <w:jc w:val="both"/>
            <w:rPr>
              <w:rFonts w:ascii="Times New Roman" w:hAnsi="Times New Roman" w:cs="Times New Roman"/>
              <w:noProof/>
              <w:sz w:val="24"/>
              <w:szCs w:val="24"/>
            </w:rPr>
          </w:pPr>
          <w:hyperlink w:anchor="_Toc117265359" w:history="1">
            <w:r w:rsidR="00D8619B" w:rsidRPr="00B126BC">
              <w:rPr>
                <w:rStyle w:val="a3"/>
                <w:rFonts w:ascii="Times New Roman" w:eastAsia="Calibri" w:hAnsi="Times New Roman" w:cs="Times New Roman"/>
                <w:noProof/>
                <w:sz w:val="24"/>
                <w:szCs w:val="24"/>
              </w:rPr>
              <w:t>ТРУДОВАЯ ЗАНЯТОСТЬ ПОДРОСТКОВ И РОДИТЕЛЕЙ, ИМЕЮЩИХ ДЕТЕЙ</w:t>
            </w:r>
            <w:r w:rsidR="0072180C" w:rsidRPr="00B126BC">
              <w:rPr>
                <w:rFonts w:ascii="Times New Roman" w:hAnsi="Times New Roman" w:cs="Times New Roman"/>
                <w:noProof/>
                <w:webHidden/>
                <w:sz w:val="24"/>
                <w:szCs w:val="24"/>
              </w:rPr>
              <w:t>…</w:t>
            </w:r>
            <w:r w:rsidR="009357CA" w:rsidRPr="00B126BC">
              <w:rPr>
                <w:rFonts w:ascii="Times New Roman" w:hAnsi="Times New Roman" w:cs="Times New Roman"/>
                <w:noProof/>
                <w:webHidden/>
                <w:sz w:val="24"/>
                <w:szCs w:val="24"/>
              </w:rPr>
              <w:t>……</w:t>
            </w:r>
            <w:r w:rsidR="00B126BC">
              <w:rPr>
                <w:rFonts w:ascii="Times New Roman" w:hAnsi="Times New Roman" w:cs="Times New Roman"/>
                <w:noProof/>
                <w:webHidden/>
                <w:sz w:val="24"/>
                <w:szCs w:val="24"/>
              </w:rPr>
              <w:t>...</w:t>
            </w:r>
            <w:r w:rsidR="008817F3">
              <w:rPr>
                <w:rFonts w:ascii="Times New Roman" w:hAnsi="Times New Roman" w:cs="Times New Roman"/>
                <w:noProof/>
                <w:webHidden/>
                <w:sz w:val="24"/>
                <w:szCs w:val="24"/>
              </w:rPr>
              <w:t>.</w:t>
            </w:r>
            <w:r w:rsidR="00D8619B" w:rsidRPr="00B126BC">
              <w:rPr>
                <w:rFonts w:ascii="Times New Roman" w:hAnsi="Times New Roman" w:cs="Times New Roman"/>
                <w:noProof/>
                <w:webHidden/>
                <w:sz w:val="24"/>
                <w:szCs w:val="24"/>
              </w:rPr>
              <w:fldChar w:fldCharType="begin"/>
            </w:r>
            <w:r w:rsidR="00D8619B" w:rsidRPr="00B126BC">
              <w:rPr>
                <w:rFonts w:ascii="Times New Roman" w:hAnsi="Times New Roman" w:cs="Times New Roman"/>
                <w:noProof/>
                <w:webHidden/>
                <w:sz w:val="24"/>
                <w:szCs w:val="24"/>
              </w:rPr>
              <w:instrText xml:space="preserve"> PAGEREF _Toc117265359 \h </w:instrText>
            </w:r>
            <w:r w:rsidR="00D8619B" w:rsidRPr="00B126BC">
              <w:rPr>
                <w:rFonts w:ascii="Times New Roman" w:hAnsi="Times New Roman" w:cs="Times New Roman"/>
                <w:noProof/>
                <w:webHidden/>
                <w:sz w:val="24"/>
                <w:szCs w:val="24"/>
              </w:rPr>
            </w:r>
            <w:r w:rsidR="00D8619B" w:rsidRPr="00B126BC">
              <w:rPr>
                <w:rFonts w:ascii="Times New Roman" w:hAnsi="Times New Roman" w:cs="Times New Roman"/>
                <w:noProof/>
                <w:webHidden/>
                <w:sz w:val="24"/>
                <w:szCs w:val="24"/>
              </w:rPr>
              <w:fldChar w:fldCharType="separate"/>
            </w:r>
            <w:r w:rsidR="00C22558">
              <w:rPr>
                <w:rFonts w:ascii="Times New Roman" w:hAnsi="Times New Roman" w:cs="Times New Roman"/>
                <w:noProof/>
                <w:webHidden/>
                <w:sz w:val="24"/>
                <w:szCs w:val="24"/>
              </w:rPr>
              <w:t>7</w:t>
            </w:r>
            <w:r w:rsidR="00D8619B" w:rsidRPr="00B126BC">
              <w:rPr>
                <w:rFonts w:ascii="Times New Roman" w:hAnsi="Times New Roman" w:cs="Times New Roman"/>
                <w:noProof/>
                <w:webHidden/>
                <w:sz w:val="24"/>
                <w:szCs w:val="24"/>
              </w:rPr>
              <w:fldChar w:fldCharType="end"/>
            </w:r>
          </w:hyperlink>
          <w:r w:rsidR="00932848">
            <w:rPr>
              <w:rFonts w:ascii="Times New Roman" w:hAnsi="Times New Roman" w:cs="Times New Roman"/>
              <w:noProof/>
              <w:sz w:val="24"/>
              <w:szCs w:val="24"/>
            </w:rPr>
            <w:t>6</w:t>
          </w:r>
        </w:p>
        <w:p w:rsidR="00B126BC" w:rsidRPr="00B126BC" w:rsidRDefault="00B126BC" w:rsidP="00B126BC">
          <w:pPr>
            <w:spacing w:after="0" w:line="240" w:lineRule="auto"/>
            <w:contextualSpacing/>
            <w:rPr>
              <w:rFonts w:ascii="Times New Roman" w:hAnsi="Times New Roman" w:cs="Times New Roman"/>
              <w:sz w:val="24"/>
              <w:szCs w:val="24"/>
              <w:lang w:eastAsia="ru-RU"/>
            </w:rPr>
          </w:pPr>
        </w:p>
        <w:p w:rsidR="0072180C" w:rsidRPr="009357CA" w:rsidRDefault="0072180C" w:rsidP="00330AC8">
          <w:pPr>
            <w:jc w:val="both"/>
            <w:rPr>
              <w:rFonts w:ascii="Times New Roman" w:hAnsi="Times New Roman" w:cs="Times New Roman"/>
              <w:sz w:val="24"/>
              <w:szCs w:val="24"/>
              <w:lang w:eastAsia="ru-RU"/>
            </w:rPr>
          </w:pPr>
          <w:r w:rsidRPr="009357CA">
            <w:rPr>
              <w:rFonts w:ascii="Times New Roman" w:hAnsi="Times New Roman" w:cs="Times New Roman"/>
              <w:sz w:val="24"/>
              <w:szCs w:val="24"/>
              <w:lang w:eastAsia="ru-RU"/>
            </w:rPr>
            <w:t>ПРОФИЛАКТИКА СЕМЕЙНОГО НЕБЛАГОПОЛУЧИЯ, СОЦИАЛЬНОГО СИРОТСТВА И ЖЕСТОКОГО ОБРАЩЕНИЯ С ДЕТЬМИ………………………………</w:t>
          </w:r>
          <w:r w:rsidR="009357CA">
            <w:rPr>
              <w:rFonts w:ascii="Times New Roman" w:hAnsi="Times New Roman" w:cs="Times New Roman"/>
              <w:sz w:val="24"/>
              <w:szCs w:val="24"/>
              <w:lang w:eastAsia="ru-RU"/>
            </w:rPr>
            <w:t>………………………</w:t>
          </w:r>
          <w:r w:rsidR="008817F3">
            <w:rPr>
              <w:rFonts w:ascii="Times New Roman" w:hAnsi="Times New Roman" w:cs="Times New Roman"/>
              <w:sz w:val="24"/>
              <w:szCs w:val="24"/>
              <w:lang w:eastAsia="ru-RU"/>
            </w:rPr>
            <w:t>.</w:t>
          </w:r>
          <w:r w:rsidRPr="009357CA">
            <w:rPr>
              <w:rFonts w:ascii="Times New Roman" w:hAnsi="Times New Roman" w:cs="Times New Roman"/>
              <w:sz w:val="24"/>
              <w:szCs w:val="24"/>
              <w:lang w:eastAsia="ru-RU"/>
            </w:rPr>
            <w:t>79</w:t>
          </w:r>
        </w:p>
        <w:p w:rsidR="0072180C" w:rsidRPr="009357CA" w:rsidRDefault="0072180C" w:rsidP="00330AC8">
          <w:pPr>
            <w:ind w:left="425"/>
            <w:contextualSpacing/>
            <w:jc w:val="both"/>
            <w:rPr>
              <w:rFonts w:ascii="Times New Roman" w:hAnsi="Times New Roman" w:cs="Times New Roman"/>
              <w:sz w:val="24"/>
              <w:szCs w:val="24"/>
              <w:lang w:eastAsia="ru-RU"/>
            </w:rPr>
          </w:pPr>
          <w:r w:rsidRPr="009357CA">
            <w:rPr>
              <w:rFonts w:ascii="Times New Roman" w:hAnsi="Times New Roman" w:cs="Times New Roman"/>
              <w:sz w:val="24"/>
              <w:szCs w:val="24"/>
              <w:lang w:eastAsia="ru-RU"/>
            </w:rPr>
            <w:t>Развитие системы организаций социального обслуживания семей и детей...............</w:t>
          </w:r>
          <w:r w:rsidR="009357CA">
            <w:rPr>
              <w:rFonts w:ascii="Times New Roman" w:hAnsi="Times New Roman" w:cs="Times New Roman"/>
              <w:sz w:val="24"/>
              <w:szCs w:val="24"/>
              <w:lang w:eastAsia="ru-RU"/>
            </w:rPr>
            <w:t>........</w:t>
          </w:r>
          <w:r w:rsidR="008817F3">
            <w:rPr>
              <w:rFonts w:ascii="Times New Roman" w:hAnsi="Times New Roman" w:cs="Times New Roman"/>
              <w:sz w:val="24"/>
              <w:szCs w:val="24"/>
              <w:lang w:eastAsia="ru-RU"/>
            </w:rPr>
            <w:t>.</w:t>
          </w:r>
          <w:r w:rsidRPr="009357CA">
            <w:rPr>
              <w:rFonts w:ascii="Times New Roman" w:hAnsi="Times New Roman" w:cs="Times New Roman"/>
              <w:sz w:val="24"/>
              <w:szCs w:val="24"/>
              <w:lang w:eastAsia="ru-RU"/>
            </w:rPr>
            <w:t>79</w:t>
          </w:r>
        </w:p>
        <w:p w:rsidR="0072180C" w:rsidRPr="009357CA" w:rsidRDefault="0072180C" w:rsidP="00CA7453">
          <w:pPr>
            <w:ind w:left="425"/>
            <w:contextualSpacing/>
            <w:rPr>
              <w:rFonts w:ascii="Times New Roman" w:hAnsi="Times New Roman" w:cs="Times New Roman"/>
              <w:sz w:val="24"/>
              <w:szCs w:val="24"/>
              <w:lang w:eastAsia="ru-RU"/>
            </w:rPr>
          </w:pPr>
          <w:r w:rsidRPr="009357CA">
            <w:rPr>
              <w:rFonts w:ascii="Times New Roman" w:hAnsi="Times New Roman" w:cs="Times New Roman"/>
              <w:sz w:val="24"/>
              <w:szCs w:val="24"/>
              <w:lang w:eastAsia="ru-RU"/>
            </w:rPr>
            <w:t>Предоставление социальных услуг семьям, имеющим детей, и детям, в том числе находящимся в социально опасном положении</w:t>
          </w:r>
          <w:r w:rsidR="00EE551A" w:rsidRPr="009357CA">
            <w:rPr>
              <w:rFonts w:ascii="Times New Roman" w:hAnsi="Times New Roman" w:cs="Times New Roman"/>
              <w:sz w:val="24"/>
              <w:szCs w:val="24"/>
              <w:lang w:eastAsia="ru-RU"/>
            </w:rPr>
            <w:t>…………………………………………</w:t>
          </w:r>
          <w:r w:rsidR="009357CA">
            <w:rPr>
              <w:rFonts w:ascii="Times New Roman" w:hAnsi="Times New Roman" w:cs="Times New Roman"/>
              <w:sz w:val="24"/>
              <w:szCs w:val="24"/>
              <w:lang w:eastAsia="ru-RU"/>
            </w:rPr>
            <w:t>…</w:t>
          </w:r>
          <w:r w:rsidR="008817F3">
            <w:rPr>
              <w:rFonts w:ascii="Times New Roman" w:hAnsi="Times New Roman" w:cs="Times New Roman"/>
              <w:sz w:val="24"/>
              <w:szCs w:val="24"/>
              <w:lang w:eastAsia="ru-RU"/>
            </w:rPr>
            <w:t>.</w:t>
          </w:r>
          <w:r w:rsidRPr="009357CA">
            <w:rPr>
              <w:rFonts w:ascii="Times New Roman" w:hAnsi="Times New Roman" w:cs="Times New Roman"/>
              <w:sz w:val="24"/>
              <w:szCs w:val="24"/>
              <w:lang w:eastAsia="ru-RU"/>
            </w:rPr>
            <w:t>79</w:t>
          </w:r>
        </w:p>
        <w:p w:rsidR="007124AE" w:rsidRPr="009357CA" w:rsidRDefault="007124AE" w:rsidP="00330AC8">
          <w:pPr>
            <w:ind w:left="425"/>
            <w:contextualSpacing/>
            <w:jc w:val="both"/>
            <w:rPr>
              <w:rFonts w:ascii="Times New Roman" w:hAnsi="Times New Roman" w:cs="Times New Roman"/>
              <w:sz w:val="24"/>
              <w:szCs w:val="24"/>
              <w:lang w:eastAsia="ru-RU"/>
            </w:rPr>
          </w:pPr>
          <w:r w:rsidRPr="009357CA">
            <w:rPr>
              <w:rFonts w:ascii="Times New Roman" w:hAnsi="Times New Roman" w:cs="Times New Roman"/>
              <w:sz w:val="24"/>
              <w:szCs w:val="24"/>
              <w:lang w:eastAsia="ru-RU"/>
            </w:rPr>
            <w:t>П</w:t>
          </w:r>
          <w:r w:rsidR="000417D1" w:rsidRPr="009357CA">
            <w:rPr>
              <w:rFonts w:ascii="Times New Roman" w:hAnsi="Times New Roman" w:cs="Times New Roman"/>
              <w:sz w:val="24"/>
              <w:szCs w:val="24"/>
              <w:lang w:eastAsia="ru-RU"/>
            </w:rPr>
            <w:t xml:space="preserve">редоставление </w:t>
          </w:r>
          <w:r w:rsidRPr="009357CA">
            <w:rPr>
              <w:rFonts w:ascii="Times New Roman" w:hAnsi="Times New Roman" w:cs="Times New Roman"/>
              <w:sz w:val="24"/>
              <w:szCs w:val="24"/>
              <w:lang w:eastAsia="ru-RU"/>
            </w:rPr>
            <w:t>социальных услуг семьям, имеющим детей-инвалидов…………</w:t>
          </w:r>
          <w:r w:rsidR="007021F7" w:rsidRPr="009357CA">
            <w:rPr>
              <w:rFonts w:ascii="Times New Roman" w:hAnsi="Times New Roman" w:cs="Times New Roman"/>
              <w:sz w:val="24"/>
              <w:szCs w:val="24"/>
              <w:lang w:eastAsia="ru-RU"/>
            </w:rPr>
            <w:t>...</w:t>
          </w:r>
          <w:r w:rsidR="009357CA">
            <w:rPr>
              <w:rFonts w:ascii="Times New Roman" w:hAnsi="Times New Roman" w:cs="Times New Roman"/>
              <w:sz w:val="24"/>
              <w:szCs w:val="24"/>
              <w:lang w:eastAsia="ru-RU"/>
            </w:rPr>
            <w:t>........</w:t>
          </w:r>
          <w:r w:rsidR="008817F3">
            <w:rPr>
              <w:rFonts w:ascii="Times New Roman" w:hAnsi="Times New Roman" w:cs="Times New Roman"/>
              <w:sz w:val="24"/>
              <w:szCs w:val="24"/>
              <w:lang w:eastAsia="ru-RU"/>
            </w:rPr>
            <w:t>.</w:t>
          </w:r>
          <w:r w:rsidRPr="009357CA">
            <w:rPr>
              <w:rFonts w:ascii="Times New Roman" w:hAnsi="Times New Roman" w:cs="Times New Roman"/>
              <w:sz w:val="24"/>
              <w:szCs w:val="24"/>
              <w:lang w:eastAsia="ru-RU"/>
            </w:rPr>
            <w:t>82</w:t>
          </w:r>
        </w:p>
        <w:p w:rsidR="00F349E6" w:rsidRPr="009357CA" w:rsidRDefault="00F349E6" w:rsidP="00CA7453">
          <w:pPr>
            <w:ind w:left="425"/>
            <w:contextualSpacing/>
            <w:rPr>
              <w:rFonts w:ascii="Times New Roman" w:hAnsi="Times New Roman" w:cs="Times New Roman"/>
              <w:sz w:val="24"/>
              <w:szCs w:val="24"/>
              <w:lang w:eastAsia="ru-RU"/>
            </w:rPr>
          </w:pPr>
          <w:r w:rsidRPr="009357CA">
            <w:rPr>
              <w:rFonts w:ascii="Times New Roman" w:hAnsi="Times New Roman" w:cs="Times New Roman"/>
              <w:sz w:val="24"/>
              <w:szCs w:val="24"/>
              <w:lang w:eastAsia="ru-RU"/>
            </w:rPr>
            <w:t>Устройство детей-сирот, детей, оставшихся без попечения родителей на воспитание в семьи………………………………………………………………………………………</w:t>
          </w:r>
          <w:r w:rsidR="009357CA">
            <w:rPr>
              <w:rFonts w:ascii="Times New Roman" w:hAnsi="Times New Roman" w:cs="Times New Roman"/>
              <w:sz w:val="24"/>
              <w:szCs w:val="24"/>
              <w:lang w:eastAsia="ru-RU"/>
            </w:rPr>
            <w:t>…...</w:t>
          </w:r>
          <w:r w:rsidRPr="009357CA">
            <w:rPr>
              <w:rFonts w:ascii="Times New Roman" w:hAnsi="Times New Roman" w:cs="Times New Roman"/>
              <w:sz w:val="24"/>
              <w:szCs w:val="24"/>
              <w:lang w:eastAsia="ru-RU"/>
            </w:rPr>
            <w:t>85</w:t>
          </w:r>
        </w:p>
        <w:p w:rsidR="00F349E6" w:rsidRPr="009357CA" w:rsidRDefault="00F349E6" w:rsidP="00330AC8">
          <w:pPr>
            <w:ind w:left="425"/>
            <w:contextualSpacing/>
            <w:jc w:val="both"/>
            <w:rPr>
              <w:rFonts w:ascii="Times New Roman" w:hAnsi="Times New Roman" w:cs="Times New Roman"/>
              <w:sz w:val="24"/>
              <w:szCs w:val="24"/>
              <w:lang w:eastAsia="ru-RU"/>
            </w:rPr>
          </w:pPr>
          <w:r w:rsidRPr="009357CA">
            <w:rPr>
              <w:rFonts w:ascii="Times New Roman" w:hAnsi="Times New Roman" w:cs="Times New Roman"/>
              <w:sz w:val="24"/>
              <w:szCs w:val="24"/>
              <w:lang w:eastAsia="ru-RU"/>
            </w:rPr>
            <w:t>Профилактика семейного неблагополучия и жестокого обращения с детьми……...</w:t>
          </w:r>
          <w:r w:rsidR="009357CA">
            <w:rPr>
              <w:rFonts w:ascii="Times New Roman" w:hAnsi="Times New Roman" w:cs="Times New Roman"/>
              <w:sz w:val="24"/>
              <w:szCs w:val="24"/>
              <w:lang w:eastAsia="ru-RU"/>
            </w:rPr>
            <w:t>........</w:t>
          </w:r>
          <w:r w:rsidR="008817F3">
            <w:rPr>
              <w:rFonts w:ascii="Times New Roman" w:hAnsi="Times New Roman" w:cs="Times New Roman"/>
              <w:sz w:val="24"/>
              <w:szCs w:val="24"/>
              <w:lang w:eastAsia="ru-RU"/>
            </w:rPr>
            <w:t>.</w:t>
          </w:r>
          <w:r w:rsidRPr="009357CA">
            <w:rPr>
              <w:rFonts w:ascii="Times New Roman" w:hAnsi="Times New Roman" w:cs="Times New Roman"/>
              <w:sz w:val="24"/>
              <w:szCs w:val="24"/>
              <w:lang w:eastAsia="ru-RU"/>
            </w:rPr>
            <w:t>89</w:t>
          </w:r>
        </w:p>
        <w:p w:rsidR="00F349E6" w:rsidRPr="009357CA" w:rsidRDefault="00F349E6" w:rsidP="00330AC8">
          <w:pPr>
            <w:ind w:left="425"/>
            <w:contextualSpacing/>
            <w:jc w:val="both"/>
            <w:rPr>
              <w:rFonts w:ascii="Times New Roman" w:hAnsi="Times New Roman" w:cs="Times New Roman"/>
              <w:sz w:val="24"/>
              <w:szCs w:val="24"/>
              <w:lang w:eastAsia="ru-RU"/>
            </w:rPr>
          </w:pPr>
          <w:r w:rsidRPr="009357CA">
            <w:rPr>
              <w:rFonts w:ascii="Times New Roman" w:hAnsi="Times New Roman" w:cs="Times New Roman"/>
              <w:sz w:val="24"/>
              <w:szCs w:val="24"/>
              <w:lang w:eastAsia="ru-RU"/>
            </w:rPr>
            <w:t xml:space="preserve">Деятельность Межведомственной комиссии по делам несовершеннолетних и защите их прав……………………………………………………………………………… </w:t>
          </w:r>
          <w:r w:rsidR="009357CA">
            <w:rPr>
              <w:rFonts w:ascii="Times New Roman" w:hAnsi="Times New Roman" w:cs="Times New Roman"/>
              <w:sz w:val="24"/>
              <w:szCs w:val="24"/>
              <w:lang w:eastAsia="ru-RU"/>
            </w:rPr>
            <w:t>……………</w:t>
          </w:r>
          <w:r w:rsidR="008817F3">
            <w:rPr>
              <w:rFonts w:ascii="Times New Roman" w:hAnsi="Times New Roman" w:cs="Times New Roman"/>
              <w:sz w:val="24"/>
              <w:szCs w:val="24"/>
              <w:lang w:eastAsia="ru-RU"/>
            </w:rPr>
            <w:t>.</w:t>
          </w:r>
          <w:r w:rsidRPr="009357CA">
            <w:rPr>
              <w:rFonts w:ascii="Times New Roman" w:hAnsi="Times New Roman" w:cs="Times New Roman"/>
              <w:sz w:val="24"/>
              <w:szCs w:val="24"/>
              <w:lang w:eastAsia="ru-RU"/>
            </w:rPr>
            <w:t>97</w:t>
          </w:r>
        </w:p>
        <w:p w:rsidR="00CA7453" w:rsidRDefault="00CA7453" w:rsidP="00F349E6">
          <w:pPr>
            <w:spacing w:after="0" w:line="240" w:lineRule="auto"/>
            <w:contextualSpacing/>
            <w:rPr>
              <w:rFonts w:ascii="Times New Roman" w:hAnsi="Times New Roman" w:cs="Times New Roman"/>
              <w:sz w:val="24"/>
              <w:szCs w:val="24"/>
              <w:lang w:eastAsia="ru-RU"/>
            </w:rPr>
          </w:pPr>
        </w:p>
        <w:p w:rsidR="00F349E6" w:rsidRPr="00F349E6" w:rsidRDefault="00F349E6" w:rsidP="00330AC8">
          <w:pPr>
            <w:spacing w:after="0" w:line="240" w:lineRule="auto"/>
            <w:contextualSpacing/>
            <w:jc w:val="both"/>
            <w:rPr>
              <w:rFonts w:ascii="Times New Roman" w:hAnsi="Times New Roman" w:cs="Times New Roman"/>
              <w:b/>
              <w:sz w:val="24"/>
              <w:szCs w:val="24"/>
              <w:lang w:eastAsia="ru-RU"/>
            </w:rPr>
          </w:pPr>
          <w:r w:rsidRPr="009357CA">
            <w:rPr>
              <w:rFonts w:ascii="Times New Roman" w:hAnsi="Times New Roman" w:cs="Times New Roman"/>
              <w:sz w:val="24"/>
              <w:szCs w:val="24"/>
              <w:lang w:eastAsia="ru-RU"/>
            </w:rPr>
            <w:t>УКРЕПЛЕНИЕ ИНСТИТУТА СЕМЬИ, ДУХОВНО-</w:t>
          </w:r>
          <w:r w:rsidR="00330AC8">
            <w:rPr>
              <w:rFonts w:ascii="Times New Roman" w:hAnsi="Times New Roman" w:cs="Times New Roman"/>
              <w:sz w:val="24"/>
              <w:szCs w:val="24"/>
              <w:lang w:eastAsia="ru-RU"/>
            </w:rPr>
            <w:t xml:space="preserve">НРАВСТВЕННЫХ ТРАДИЦИЙ, СЕМЕЙНЫХ </w:t>
          </w:r>
          <w:r w:rsidRPr="009357CA">
            <w:rPr>
              <w:rFonts w:ascii="Times New Roman" w:hAnsi="Times New Roman" w:cs="Times New Roman"/>
              <w:sz w:val="24"/>
              <w:szCs w:val="24"/>
              <w:lang w:eastAsia="ru-RU"/>
            </w:rPr>
            <w:t>ОТНОШЕНИЙ…………………………………………………………………</w:t>
          </w:r>
          <w:r w:rsidR="009357CA">
            <w:rPr>
              <w:rFonts w:ascii="Times New Roman" w:hAnsi="Times New Roman" w:cs="Times New Roman"/>
              <w:sz w:val="24"/>
              <w:szCs w:val="24"/>
              <w:lang w:eastAsia="ru-RU"/>
            </w:rPr>
            <w:t>…</w:t>
          </w:r>
          <w:r w:rsidRPr="009357CA">
            <w:rPr>
              <w:rFonts w:ascii="Times New Roman" w:hAnsi="Times New Roman" w:cs="Times New Roman"/>
              <w:sz w:val="24"/>
              <w:szCs w:val="24"/>
              <w:lang w:eastAsia="ru-RU"/>
            </w:rPr>
            <w:t>100</w:t>
          </w:r>
        </w:p>
        <w:p w:rsidR="00316E2F" w:rsidRPr="006B53F7" w:rsidRDefault="00316E2F" w:rsidP="006B53F7">
          <w:r w:rsidRPr="006B53F7">
            <w:rPr>
              <w:bCs/>
            </w:rPr>
            <w:fldChar w:fldCharType="end"/>
          </w:r>
        </w:p>
      </w:sdtContent>
    </w:sdt>
    <w:p w:rsidR="00087860" w:rsidRPr="006B53F7" w:rsidRDefault="00087860" w:rsidP="006B53F7">
      <w:pPr>
        <w:spacing w:after="0" w:line="240" w:lineRule="auto"/>
        <w:jc w:val="center"/>
        <w:rPr>
          <w:rFonts w:ascii="Times New Roman" w:hAnsi="Times New Roman" w:cs="Times New Roman"/>
          <w:sz w:val="24"/>
          <w:szCs w:val="24"/>
          <w:lang w:eastAsia="ru-RU"/>
        </w:rPr>
      </w:pPr>
    </w:p>
    <w:p w:rsidR="00087860" w:rsidRPr="006B53F7" w:rsidRDefault="00087860" w:rsidP="006B53F7">
      <w:pPr>
        <w:spacing w:after="0" w:line="240" w:lineRule="auto"/>
        <w:jc w:val="center"/>
        <w:rPr>
          <w:rFonts w:ascii="Times New Roman" w:hAnsi="Times New Roman" w:cs="Times New Roman"/>
          <w:sz w:val="24"/>
          <w:szCs w:val="24"/>
          <w:lang w:eastAsia="ru-RU"/>
        </w:rPr>
      </w:pPr>
    </w:p>
    <w:p w:rsidR="007F0159" w:rsidRPr="006B53F7" w:rsidRDefault="007F0159" w:rsidP="006B53F7">
      <w:pPr>
        <w:rPr>
          <w:rFonts w:ascii="Times New Roman" w:eastAsia="Calibri" w:hAnsi="Times New Roman" w:cs="Times New Roman"/>
          <w:sz w:val="24"/>
          <w:szCs w:val="24"/>
          <w:lang w:eastAsia="ru-RU"/>
        </w:rPr>
      </w:pPr>
      <w:r w:rsidRPr="006B53F7">
        <w:rPr>
          <w:rFonts w:ascii="Times New Roman" w:eastAsia="Calibri" w:hAnsi="Times New Roman" w:cs="Times New Roman"/>
          <w:sz w:val="24"/>
          <w:szCs w:val="24"/>
          <w:lang w:eastAsia="ru-RU"/>
        </w:rPr>
        <w:br w:type="page"/>
      </w:r>
    </w:p>
    <w:p w:rsidR="007F0159" w:rsidRDefault="007F0159" w:rsidP="0007673D">
      <w:pPr>
        <w:pStyle w:val="1"/>
      </w:pPr>
      <w:bookmarkStart w:id="0" w:name="_Toc117265321"/>
      <w:r>
        <w:lastRenderedPageBreak/>
        <w:t>ВВЕДЕНИЕ</w:t>
      </w:r>
      <w:bookmarkEnd w:id="0"/>
    </w:p>
    <w:p w:rsidR="007F0159" w:rsidRDefault="007F0159" w:rsidP="0007673D">
      <w:pPr>
        <w:spacing w:after="0" w:line="240" w:lineRule="atLeast"/>
        <w:ind w:firstLine="709"/>
        <w:jc w:val="both"/>
        <w:rPr>
          <w:rFonts w:ascii="Times New Roman" w:eastAsia="Calibri" w:hAnsi="Times New Roman" w:cs="Times New Roman"/>
          <w:sz w:val="24"/>
          <w:szCs w:val="28"/>
          <w:lang w:eastAsia="ru-RU"/>
        </w:rPr>
      </w:pPr>
    </w:p>
    <w:p w:rsidR="007F0159" w:rsidRPr="00B15CE0" w:rsidRDefault="007F0159" w:rsidP="0007673D">
      <w:pPr>
        <w:spacing w:after="0" w:line="240" w:lineRule="atLeast"/>
        <w:ind w:firstLine="709"/>
        <w:jc w:val="both"/>
        <w:rPr>
          <w:rFonts w:ascii="Times New Roman" w:eastAsia="Calibri" w:hAnsi="Times New Roman" w:cs="Times New Roman"/>
          <w:sz w:val="24"/>
          <w:szCs w:val="28"/>
          <w:lang w:eastAsia="ru-RU"/>
        </w:rPr>
      </w:pPr>
      <w:r w:rsidRPr="00B15CE0">
        <w:rPr>
          <w:rFonts w:ascii="Times New Roman" w:eastAsia="Calibri" w:hAnsi="Times New Roman" w:cs="Times New Roman"/>
          <w:sz w:val="24"/>
          <w:szCs w:val="28"/>
          <w:lang w:eastAsia="ru-RU"/>
        </w:rPr>
        <w:t>В своем ежегодном Послании Федеральному Собранию Российской Федерации</w:t>
      </w:r>
      <w:r w:rsidRPr="00B15CE0">
        <w:rPr>
          <w:rFonts w:ascii="Times New Roman" w:eastAsia="Calibri" w:hAnsi="Times New Roman" w:cs="Times New Roman"/>
          <w:sz w:val="24"/>
          <w:szCs w:val="28"/>
          <w:lang w:eastAsia="ru-RU"/>
        </w:rPr>
        <w:br/>
      </w:r>
      <w:r w:rsidR="00AF1FF8" w:rsidRPr="00B15CE0">
        <w:rPr>
          <w:rFonts w:ascii="Times New Roman" w:eastAsia="Calibri" w:hAnsi="Times New Roman" w:cs="Times New Roman"/>
          <w:sz w:val="24"/>
          <w:szCs w:val="28"/>
          <w:lang w:eastAsia="ru-RU"/>
        </w:rPr>
        <w:t>21</w:t>
      </w:r>
      <w:r w:rsidRPr="00B15CE0">
        <w:rPr>
          <w:rFonts w:ascii="Times New Roman" w:eastAsia="Calibri" w:hAnsi="Times New Roman" w:cs="Times New Roman"/>
          <w:sz w:val="24"/>
          <w:szCs w:val="28"/>
          <w:lang w:eastAsia="ru-RU"/>
        </w:rPr>
        <w:t xml:space="preserve"> </w:t>
      </w:r>
      <w:r w:rsidR="00AF1FF8" w:rsidRPr="00B15CE0">
        <w:rPr>
          <w:rFonts w:ascii="Times New Roman" w:eastAsia="Calibri" w:hAnsi="Times New Roman" w:cs="Times New Roman"/>
          <w:sz w:val="24"/>
          <w:szCs w:val="28"/>
          <w:lang w:eastAsia="ru-RU"/>
        </w:rPr>
        <w:t>апреля</w:t>
      </w:r>
      <w:r w:rsidRPr="00B15CE0">
        <w:rPr>
          <w:rFonts w:ascii="Times New Roman" w:eastAsia="Calibri" w:hAnsi="Times New Roman" w:cs="Times New Roman"/>
          <w:sz w:val="24"/>
          <w:szCs w:val="28"/>
          <w:lang w:eastAsia="ru-RU"/>
        </w:rPr>
        <w:t xml:space="preserve"> 202</w:t>
      </w:r>
      <w:r w:rsidR="00AF1FF8" w:rsidRPr="00B15CE0">
        <w:rPr>
          <w:rFonts w:ascii="Times New Roman" w:eastAsia="Calibri" w:hAnsi="Times New Roman" w:cs="Times New Roman"/>
          <w:sz w:val="24"/>
          <w:szCs w:val="28"/>
          <w:lang w:eastAsia="ru-RU"/>
        </w:rPr>
        <w:t>1</w:t>
      </w:r>
      <w:r w:rsidRPr="00B15CE0">
        <w:rPr>
          <w:rFonts w:ascii="Times New Roman" w:eastAsia="Calibri" w:hAnsi="Times New Roman" w:cs="Times New Roman"/>
          <w:sz w:val="24"/>
          <w:szCs w:val="28"/>
          <w:lang w:eastAsia="ru-RU"/>
        </w:rPr>
        <w:t xml:space="preserve"> года Владимир Владимирович Путин отметил: «</w:t>
      </w:r>
      <w:r w:rsidR="00516C0A" w:rsidRPr="00B15CE0">
        <w:rPr>
          <w:rFonts w:ascii="Times New Roman" w:eastAsia="Calibri" w:hAnsi="Times New Roman" w:cs="Times New Roman"/>
          <w:sz w:val="24"/>
          <w:szCs w:val="28"/>
          <w:lang w:eastAsia="ru-RU"/>
        </w:rPr>
        <w:t>Сбережение народа России – наш высший национальный приоритет. Этим приоритетом определяются все положения обновлённой Конституции о защите семьи, о важнейшей роли родителей в воспитании детей, об укреплении социальных гарантий, развитии экономики, образования и культуры</w:t>
      </w:r>
      <w:r w:rsidR="00226196" w:rsidRPr="00B15CE0">
        <w:rPr>
          <w:rFonts w:ascii="Times New Roman" w:eastAsia="Calibri" w:hAnsi="Times New Roman" w:cs="Times New Roman"/>
          <w:sz w:val="24"/>
          <w:szCs w:val="28"/>
          <w:lang w:eastAsia="ru-RU"/>
        </w:rPr>
        <w:t xml:space="preserve">. </w:t>
      </w:r>
      <w:r w:rsidR="00516C0A" w:rsidRPr="00B15CE0">
        <w:rPr>
          <w:rFonts w:ascii="Times New Roman" w:eastAsia="Calibri" w:hAnsi="Times New Roman" w:cs="Times New Roman"/>
          <w:sz w:val="24"/>
          <w:szCs w:val="28"/>
          <w:lang w:eastAsia="ru-RU"/>
        </w:rPr>
        <w:t>Наша стратегия в том, чтобы вновь выйти на устойчивый рост численности населения, добиться, чтобы в 2030 году средняя продолжительность жизни в России составила 78 лет.</w:t>
      </w:r>
      <w:r w:rsidR="0089094F" w:rsidRPr="00B15CE0">
        <w:rPr>
          <w:rFonts w:ascii="Times New Roman" w:eastAsia="Calibri" w:hAnsi="Times New Roman" w:cs="Times New Roman"/>
          <w:sz w:val="24"/>
          <w:szCs w:val="28"/>
          <w:lang w:eastAsia="ru-RU"/>
        </w:rPr>
        <w:t xml:space="preserve"> Статистика даёт нам, к сожалению, неутешительные, нерадостные цифры. Но стратегических целей в этом направлении, на этом важнейшем направлении, мы отменять не будем».</w:t>
      </w:r>
      <w:r w:rsidRPr="00B15CE0">
        <w:rPr>
          <w:rFonts w:ascii="Times New Roman" w:eastAsia="Calibri" w:hAnsi="Times New Roman" w:cs="Times New Roman"/>
          <w:sz w:val="24"/>
          <w:szCs w:val="28"/>
          <w:lang w:eastAsia="ru-RU"/>
        </w:rPr>
        <w:t xml:space="preserve"> </w:t>
      </w:r>
    </w:p>
    <w:p w:rsidR="007F0159" w:rsidRPr="00B15CE0" w:rsidRDefault="007F0159" w:rsidP="0007673D">
      <w:pPr>
        <w:spacing w:after="0" w:line="240" w:lineRule="atLeast"/>
        <w:ind w:firstLine="709"/>
        <w:jc w:val="both"/>
        <w:rPr>
          <w:rFonts w:ascii="Times New Roman" w:eastAsia="Calibri" w:hAnsi="Times New Roman" w:cs="Times New Roman"/>
          <w:sz w:val="24"/>
          <w:szCs w:val="28"/>
          <w:lang w:eastAsia="ru-RU"/>
        </w:rPr>
      </w:pPr>
      <w:r w:rsidRPr="00B15CE0">
        <w:rPr>
          <w:rFonts w:ascii="Times New Roman" w:eastAsia="Calibri" w:hAnsi="Times New Roman" w:cs="Times New Roman"/>
          <w:sz w:val="24"/>
          <w:szCs w:val="28"/>
          <w:lang w:eastAsia="ru-RU"/>
        </w:rPr>
        <w:t>Обеспечение благополучного и защищенного детства, укрепление семьи – как рациональной формы воспитания подросткового поколения, являются приоритетными в государственной политике Российской Федерации и Удмуртской Республики.</w:t>
      </w:r>
    </w:p>
    <w:p w:rsidR="007F0159" w:rsidRPr="00B15CE0" w:rsidRDefault="007F0159" w:rsidP="0007673D">
      <w:pPr>
        <w:spacing w:after="0" w:line="240" w:lineRule="atLeast"/>
        <w:ind w:firstLine="709"/>
        <w:jc w:val="both"/>
        <w:rPr>
          <w:rFonts w:ascii="Times New Roman" w:eastAsia="Calibri" w:hAnsi="Times New Roman" w:cs="Times New Roman"/>
          <w:sz w:val="24"/>
          <w:szCs w:val="28"/>
          <w:lang w:eastAsia="ru-RU"/>
        </w:rPr>
      </w:pPr>
      <w:r w:rsidRPr="00B15CE0">
        <w:rPr>
          <w:rFonts w:ascii="Times New Roman" w:eastAsia="Calibri" w:hAnsi="Times New Roman" w:cs="Times New Roman"/>
          <w:sz w:val="24"/>
          <w:szCs w:val="28"/>
          <w:lang w:eastAsia="ru-RU"/>
        </w:rPr>
        <w:t>В настоящем докладе о положении детей и семей, имеющих детей</w:t>
      </w:r>
      <w:r w:rsidR="00083A96" w:rsidRPr="00B15CE0">
        <w:rPr>
          <w:rFonts w:ascii="Times New Roman" w:eastAsia="Calibri" w:hAnsi="Times New Roman" w:cs="Times New Roman"/>
          <w:sz w:val="24"/>
          <w:szCs w:val="28"/>
          <w:lang w:eastAsia="ru-RU"/>
        </w:rPr>
        <w:t>, в Удмуртской Республике в 2021</w:t>
      </w:r>
      <w:r w:rsidRPr="00B15CE0">
        <w:rPr>
          <w:rFonts w:ascii="Times New Roman" w:eastAsia="Calibri" w:hAnsi="Times New Roman" w:cs="Times New Roman"/>
          <w:sz w:val="24"/>
          <w:szCs w:val="28"/>
          <w:lang w:eastAsia="ru-RU"/>
        </w:rPr>
        <w:t xml:space="preserve"> году (далее – доклад) содержатся демографические характеристики и тенденции демографического развития Удмуртской Республики, анализ основных аспектов положения дете</w:t>
      </w:r>
      <w:r w:rsidR="00083A96" w:rsidRPr="00B15CE0">
        <w:rPr>
          <w:rFonts w:ascii="Times New Roman" w:eastAsia="Calibri" w:hAnsi="Times New Roman" w:cs="Times New Roman"/>
          <w:sz w:val="24"/>
          <w:szCs w:val="28"/>
          <w:lang w:eastAsia="ru-RU"/>
        </w:rPr>
        <w:t>й и семей, имеющих детей, в 2021</w:t>
      </w:r>
      <w:r w:rsidRPr="00B15CE0">
        <w:rPr>
          <w:rFonts w:ascii="Times New Roman" w:eastAsia="Calibri" w:hAnsi="Times New Roman" w:cs="Times New Roman"/>
          <w:sz w:val="24"/>
          <w:szCs w:val="28"/>
          <w:lang w:eastAsia="ru-RU"/>
        </w:rPr>
        <w:t xml:space="preserve"> году, а также информация о мерах, направленных на их улучшение.</w:t>
      </w:r>
    </w:p>
    <w:p w:rsidR="007F0159" w:rsidRPr="00B15CE0" w:rsidRDefault="007F0159" w:rsidP="0007673D">
      <w:pPr>
        <w:spacing w:after="0" w:line="240" w:lineRule="atLeast"/>
        <w:ind w:firstLine="709"/>
        <w:contextualSpacing/>
        <w:jc w:val="both"/>
        <w:rPr>
          <w:rFonts w:ascii="Times New Roman" w:eastAsia="Calibri" w:hAnsi="Times New Roman" w:cs="Times New Roman"/>
          <w:sz w:val="24"/>
          <w:szCs w:val="28"/>
          <w:lang w:eastAsia="ru-RU"/>
        </w:rPr>
      </w:pPr>
      <w:r w:rsidRPr="00B15CE0">
        <w:rPr>
          <w:rFonts w:ascii="Times New Roman" w:eastAsia="Calibri" w:hAnsi="Times New Roman" w:cs="Times New Roman"/>
          <w:sz w:val="24"/>
          <w:szCs w:val="28"/>
          <w:lang w:eastAsia="ru-RU"/>
        </w:rPr>
        <w:t>Доклад подготовлен Министерством социальной политики и труда Удмуртской Республики в соответствии со статьей 22 Федерального закона от 24 июля 1998 года                                  № 124-ФЗ «Об основных гарантиях прав ребенка в Российской Федерации» и постановлением Правительства Российской Федерации от 28 марта 2012 года № 248 «О государственном докладе о положении детей и семей, имеющих детей, в Российской Федерации», в целях обеспечения исполнительных органов государственной власти Удмуртской Республики объективной, систематизированной информацией о положении детей и семей, имеющих детей, для определения приоритетных областей и направлений деятельности по решению проблем семьи, материнства и детства.</w:t>
      </w:r>
    </w:p>
    <w:p w:rsidR="007F0159" w:rsidRPr="00B15CE0" w:rsidRDefault="007F0159" w:rsidP="0007673D">
      <w:pPr>
        <w:spacing w:after="0" w:line="240" w:lineRule="atLeast"/>
        <w:ind w:firstLine="709"/>
        <w:contextualSpacing/>
        <w:jc w:val="both"/>
        <w:rPr>
          <w:rFonts w:ascii="Times New Roman" w:eastAsia="Calibri" w:hAnsi="Times New Roman" w:cs="Times New Roman"/>
          <w:sz w:val="24"/>
          <w:szCs w:val="28"/>
          <w:lang w:eastAsia="ru-RU"/>
        </w:rPr>
      </w:pPr>
      <w:r w:rsidRPr="00B15CE0">
        <w:rPr>
          <w:rFonts w:ascii="Times New Roman" w:eastAsia="Calibri" w:hAnsi="Times New Roman" w:cs="Times New Roman"/>
          <w:sz w:val="24"/>
          <w:szCs w:val="28"/>
          <w:lang w:eastAsia="ru-RU"/>
        </w:rPr>
        <w:t>Доклад основывается на официальных материалах исполнительных органов государственной власти Удмуртской Республики.</w:t>
      </w:r>
    </w:p>
    <w:p w:rsidR="007F0159" w:rsidRDefault="007F0159" w:rsidP="0007673D">
      <w:pPr>
        <w:spacing w:after="0" w:line="240" w:lineRule="atLeast"/>
        <w:ind w:firstLine="709"/>
        <w:contextualSpacing/>
        <w:jc w:val="both"/>
        <w:rPr>
          <w:rFonts w:ascii="Times New Roman" w:eastAsia="Calibri" w:hAnsi="Times New Roman" w:cs="Times New Roman"/>
          <w:sz w:val="24"/>
          <w:szCs w:val="28"/>
          <w:lang w:eastAsia="ru-RU"/>
        </w:rPr>
      </w:pPr>
      <w:r w:rsidRPr="00B15CE0">
        <w:rPr>
          <w:rFonts w:ascii="Times New Roman" w:eastAsia="Calibri" w:hAnsi="Times New Roman" w:cs="Times New Roman"/>
          <w:sz w:val="24"/>
          <w:szCs w:val="28"/>
          <w:lang w:eastAsia="ru-RU"/>
        </w:rPr>
        <w:t>В приложении к докладу приведены статистические показатели, характеризующие динамику изменения положения дете</w:t>
      </w:r>
      <w:r w:rsidR="00083A96" w:rsidRPr="00B15CE0">
        <w:rPr>
          <w:rFonts w:ascii="Times New Roman" w:eastAsia="Calibri" w:hAnsi="Times New Roman" w:cs="Times New Roman"/>
          <w:sz w:val="24"/>
          <w:szCs w:val="28"/>
          <w:lang w:eastAsia="ru-RU"/>
        </w:rPr>
        <w:t>й и семей, имеющих детей, в 2019 – 2021</w:t>
      </w:r>
      <w:r w:rsidRPr="00B15CE0">
        <w:rPr>
          <w:rFonts w:ascii="Times New Roman" w:eastAsia="Calibri" w:hAnsi="Times New Roman" w:cs="Times New Roman"/>
          <w:sz w:val="24"/>
          <w:szCs w:val="28"/>
          <w:lang w:eastAsia="ru-RU"/>
        </w:rPr>
        <w:t xml:space="preserve"> годах.</w:t>
      </w:r>
    </w:p>
    <w:p w:rsidR="007F0159" w:rsidRDefault="007F0159" w:rsidP="0007673D">
      <w:pPr>
        <w:rPr>
          <w:rFonts w:ascii="Times New Roman" w:eastAsia="Calibri" w:hAnsi="Times New Roman" w:cs="Times New Roman"/>
          <w:sz w:val="24"/>
          <w:szCs w:val="28"/>
          <w:lang w:eastAsia="ru-RU"/>
        </w:rPr>
      </w:pPr>
      <w:r>
        <w:rPr>
          <w:rFonts w:ascii="Times New Roman" w:hAnsi="Times New Roman"/>
          <w:sz w:val="24"/>
          <w:szCs w:val="28"/>
          <w:lang w:eastAsia="ru-RU"/>
        </w:rPr>
        <w:br w:type="page"/>
      </w:r>
    </w:p>
    <w:p w:rsidR="007F0159" w:rsidRPr="00912C45" w:rsidRDefault="007F0159" w:rsidP="0007673D">
      <w:pPr>
        <w:pStyle w:val="1"/>
      </w:pPr>
      <w:bookmarkStart w:id="1" w:name="_Toc117265322"/>
      <w:r w:rsidRPr="00912C45">
        <w:lastRenderedPageBreak/>
        <w:t>ОСНОВНЫЕ ДЕМОГРАФИЧЕСКИЕ ХАРАКТЕРИСТИКИ</w:t>
      </w:r>
      <w:bookmarkEnd w:id="1"/>
    </w:p>
    <w:p w:rsidR="00F04D1E" w:rsidRDefault="00F04D1E" w:rsidP="0007673D">
      <w:pPr>
        <w:spacing w:after="0" w:line="240" w:lineRule="auto"/>
        <w:ind w:firstLine="5670"/>
        <w:jc w:val="both"/>
        <w:rPr>
          <w:rFonts w:ascii="Times New Roman" w:hAnsi="Times New Roman" w:cs="Times New Roman"/>
          <w:sz w:val="24"/>
          <w:szCs w:val="24"/>
        </w:rPr>
      </w:pPr>
    </w:p>
    <w:p w:rsidR="007C7E04" w:rsidRDefault="007C7E04" w:rsidP="00B15CE0">
      <w:pPr>
        <w:spacing w:after="0" w:line="240" w:lineRule="atLeast"/>
        <w:ind w:right="142" w:firstLine="709"/>
        <w:jc w:val="both"/>
        <w:rPr>
          <w:rFonts w:ascii="Times New Roman" w:eastAsia="Calibri" w:hAnsi="Times New Roman" w:cs="Times New Roman"/>
          <w:sz w:val="24"/>
          <w:szCs w:val="28"/>
          <w:lang w:eastAsia="ru-RU"/>
        </w:rPr>
      </w:pPr>
      <w:r w:rsidRPr="006034EA">
        <w:rPr>
          <w:rFonts w:ascii="Times New Roman" w:eastAsia="Calibri" w:hAnsi="Times New Roman" w:cs="Times New Roman"/>
          <w:sz w:val="24"/>
          <w:szCs w:val="28"/>
          <w:lang w:eastAsia="ru-RU"/>
        </w:rPr>
        <w:t xml:space="preserve">По данным </w:t>
      </w:r>
      <w:proofErr w:type="spellStart"/>
      <w:r w:rsidRPr="006034EA">
        <w:rPr>
          <w:rFonts w:ascii="Times New Roman" w:eastAsia="Calibri" w:hAnsi="Times New Roman" w:cs="Times New Roman"/>
          <w:sz w:val="24"/>
          <w:szCs w:val="28"/>
          <w:lang w:eastAsia="ru-RU"/>
        </w:rPr>
        <w:t>Удмуртстата</w:t>
      </w:r>
      <w:proofErr w:type="spellEnd"/>
      <w:r w:rsidRPr="006034EA">
        <w:rPr>
          <w:rFonts w:ascii="Times New Roman" w:eastAsia="Calibri" w:hAnsi="Times New Roman" w:cs="Times New Roman"/>
          <w:sz w:val="24"/>
          <w:szCs w:val="28"/>
          <w:lang w:eastAsia="ru-RU"/>
        </w:rPr>
        <w:t xml:space="preserve"> с января по декабрь 2021 года в Удмуртской Республике родилось 14 273 ребенка, это на 272 ребенка меньше, чем в 2020 году. В то же время наблюдается значительный рост смертности населения - в 2021 году умерло 21 125 человек, это на 2150 человек больше, чем в 2020 году.</w:t>
      </w:r>
    </w:p>
    <w:p w:rsidR="007C7E04" w:rsidRPr="006034EA" w:rsidRDefault="007C7E04" w:rsidP="007C7E04">
      <w:pPr>
        <w:spacing w:after="0" w:line="240" w:lineRule="atLeast"/>
        <w:ind w:firstLine="709"/>
        <w:jc w:val="both"/>
        <w:rPr>
          <w:rFonts w:ascii="Times New Roman" w:eastAsia="Calibri" w:hAnsi="Times New Roman" w:cs="Times New Roman"/>
          <w:sz w:val="24"/>
          <w:szCs w:val="28"/>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1791"/>
        <w:gridCol w:w="1843"/>
        <w:gridCol w:w="1729"/>
      </w:tblGrid>
      <w:tr w:rsidR="007C7E04" w:rsidRPr="006034EA" w:rsidTr="00B15CE0">
        <w:trPr>
          <w:trHeight w:val="200"/>
        </w:trPr>
        <w:tc>
          <w:tcPr>
            <w:tcW w:w="4276" w:type="dxa"/>
            <w:shd w:val="clear" w:color="auto" w:fill="auto"/>
            <w:vAlign w:val="center"/>
            <w:hideMark/>
          </w:tcPr>
          <w:p w:rsidR="007C7E04" w:rsidRPr="006034EA" w:rsidRDefault="007C7E04" w:rsidP="007C7E04">
            <w:pPr>
              <w:spacing w:after="0" w:line="240" w:lineRule="auto"/>
              <w:jc w:val="both"/>
              <w:rPr>
                <w:rFonts w:ascii="Times New Roman" w:eastAsia="Times New Roman" w:hAnsi="Times New Roman" w:cs="Times New Roman"/>
                <w:sz w:val="24"/>
                <w:szCs w:val="24"/>
                <w:lang w:eastAsia="ru-RU"/>
              </w:rPr>
            </w:pPr>
          </w:p>
        </w:tc>
        <w:tc>
          <w:tcPr>
            <w:tcW w:w="1791" w:type="dxa"/>
          </w:tcPr>
          <w:p w:rsidR="007C7E04" w:rsidRPr="006034EA" w:rsidRDefault="007C7E04" w:rsidP="007C7E04">
            <w:pPr>
              <w:spacing w:after="0" w:line="240" w:lineRule="auto"/>
              <w:jc w:val="center"/>
              <w:rPr>
                <w:rFonts w:ascii="Times New Roman" w:eastAsia="Times New Roman" w:hAnsi="Times New Roman" w:cs="Times New Roman"/>
                <w:b/>
                <w:sz w:val="24"/>
                <w:szCs w:val="24"/>
                <w:lang w:eastAsia="ru-RU"/>
              </w:rPr>
            </w:pPr>
            <w:r w:rsidRPr="006034EA">
              <w:rPr>
                <w:rFonts w:ascii="Times New Roman" w:eastAsia="Times New Roman" w:hAnsi="Times New Roman" w:cs="Times New Roman"/>
                <w:b/>
                <w:sz w:val="24"/>
                <w:szCs w:val="24"/>
                <w:lang w:eastAsia="ru-RU"/>
              </w:rPr>
              <w:t>2021 год</w:t>
            </w:r>
          </w:p>
        </w:tc>
        <w:tc>
          <w:tcPr>
            <w:tcW w:w="1843" w:type="dxa"/>
          </w:tcPr>
          <w:p w:rsidR="007C7E04" w:rsidRPr="006034EA" w:rsidRDefault="007C7E04" w:rsidP="007C7E04">
            <w:pPr>
              <w:spacing w:after="0" w:line="240" w:lineRule="auto"/>
              <w:jc w:val="center"/>
              <w:rPr>
                <w:rFonts w:ascii="Times New Roman" w:eastAsia="Times New Roman" w:hAnsi="Times New Roman" w:cs="Times New Roman"/>
                <w:b/>
                <w:sz w:val="24"/>
                <w:szCs w:val="24"/>
                <w:lang w:eastAsia="ru-RU"/>
              </w:rPr>
            </w:pPr>
            <w:r w:rsidRPr="006034EA">
              <w:rPr>
                <w:rFonts w:ascii="Times New Roman" w:eastAsia="Times New Roman" w:hAnsi="Times New Roman" w:cs="Times New Roman"/>
                <w:b/>
                <w:sz w:val="24"/>
                <w:szCs w:val="24"/>
                <w:lang w:eastAsia="ru-RU"/>
              </w:rPr>
              <w:t>2020 год</w:t>
            </w:r>
          </w:p>
        </w:tc>
        <w:tc>
          <w:tcPr>
            <w:tcW w:w="1729" w:type="dxa"/>
            <w:vAlign w:val="center"/>
            <w:hideMark/>
          </w:tcPr>
          <w:p w:rsidR="007C7E04" w:rsidRPr="006034EA" w:rsidRDefault="007C7E04" w:rsidP="007C7E04">
            <w:pPr>
              <w:spacing w:after="0" w:line="240" w:lineRule="auto"/>
              <w:jc w:val="center"/>
              <w:rPr>
                <w:rFonts w:ascii="Times New Roman" w:eastAsia="Times New Roman" w:hAnsi="Times New Roman" w:cs="Times New Roman"/>
                <w:b/>
                <w:sz w:val="24"/>
                <w:szCs w:val="24"/>
                <w:lang w:eastAsia="ru-RU"/>
              </w:rPr>
            </w:pPr>
            <w:r w:rsidRPr="006034EA">
              <w:rPr>
                <w:rFonts w:ascii="Times New Roman" w:eastAsia="Times New Roman" w:hAnsi="Times New Roman" w:cs="Times New Roman"/>
                <w:b/>
                <w:sz w:val="24"/>
                <w:szCs w:val="24"/>
                <w:lang w:eastAsia="ru-RU"/>
              </w:rPr>
              <w:t>2019 год</w:t>
            </w:r>
          </w:p>
        </w:tc>
      </w:tr>
      <w:tr w:rsidR="007C7E04" w:rsidRPr="006034EA" w:rsidTr="00B15CE0">
        <w:trPr>
          <w:trHeight w:val="285"/>
        </w:trPr>
        <w:tc>
          <w:tcPr>
            <w:tcW w:w="4276" w:type="dxa"/>
            <w:shd w:val="clear" w:color="auto" w:fill="auto"/>
            <w:vAlign w:val="center"/>
            <w:hideMark/>
          </w:tcPr>
          <w:p w:rsidR="007C7E04" w:rsidRPr="006034EA" w:rsidRDefault="007C7E04" w:rsidP="007C7E04">
            <w:pPr>
              <w:spacing w:after="0" w:line="240" w:lineRule="auto"/>
              <w:rPr>
                <w:rFonts w:ascii="Times New Roman" w:eastAsia="Times New Roman" w:hAnsi="Times New Roman" w:cs="Times New Roman"/>
                <w:b/>
                <w:sz w:val="24"/>
                <w:szCs w:val="24"/>
                <w:lang w:eastAsia="ru-RU"/>
              </w:rPr>
            </w:pPr>
            <w:r w:rsidRPr="006034EA">
              <w:rPr>
                <w:rFonts w:ascii="Times New Roman" w:eastAsia="Times New Roman" w:hAnsi="Times New Roman" w:cs="Times New Roman"/>
                <w:b/>
                <w:bCs/>
                <w:sz w:val="24"/>
                <w:szCs w:val="24"/>
                <w:lang w:eastAsia="ru-RU"/>
              </w:rPr>
              <w:t xml:space="preserve">Количество родившихся, чел. </w:t>
            </w:r>
          </w:p>
        </w:tc>
        <w:tc>
          <w:tcPr>
            <w:tcW w:w="1791" w:type="dxa"/>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14 273</w:t>
            </w:r>
          </w:p>
        </w:tc>
        <w:tc>
          <w:tcPr>
            <w:tcW w:w="1843" w:type="dxa"/>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14 545</w:t>
            </w:r>
          </w:p>
        </w:tc>
        <w:tc>
          <w:tcPr>
            <w:tcW w:w="1729" w:type="dxa"/>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14 601</w:t>
            </w:r>
          </w:p>
        </w:tc>
      </w:tr>
      <w:tr w:rsidR="007C7E04" w:rsidRPr="006034EA" w:rsidTr="00B15CE0">
        <w:trPr>
          <w:trHeight w:val="266"/>
        </w:trPr>
        <w:tc>
          <w:tcPr>
            <w:tcW w:w="4276" w:type="dxa"/>
            <w:shd w:val="clear" w:color="auto" w:fill="auto"/>
            <w:vAlign w:val="center"/>
            <w:hideMark/>
          </w:tcPr>
          <w:p w:rsidR="007C7E04" w:rsidRPr="006034EA" w:rsidRDefault="007C7E04" w:rsidP="007C7E04">
            <w:pPr>
              <w:spacing w:after="0" w:line="240" w:lineRule="auto"/>
              <w:rPr>
                <w:rFonts w:ascii="Times New Roman" w:eastAsia="Times New Roman" w:hAnsi="Times New Roman" w:cs="Times New Roman"/>
                <w:b/>
                <w:sz w:val="24"/>
                <w:szCs w:val="24"/>
                <w:lang w:eastAsia="ru-RU"/>
              </w:rPr>
            </w:pPr>
            <w:r w:rsidRPr="006034EA">
              <w:rPr>
                <w:rFonts w:ascii="Times New Roman" w:eastAsia="Times New Roman" w:hAnsi="Times New Roman" w:cs="Times New Roman"/>
                <w:b/>
                <w:bCs/>
                <w:sz w:val="24"/>
                <w:szCs w:val="24"/>
                <w:lang w:eastAsia="ru-RU"/>
              </w:rPr>
              <w:t xml:space="preserve">Количество умерших, чел. </w:t>
            </w:r>
          </w:p>
        </w:tc>
        <w:tc>
          <w:tcPr>
            <w:tcW w:w="1791" w:type="dxa"/>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23 275</w:t>
            </w:r>
          </w:p>
        </w:tc>
        <w:tc>
          <w:tcPr>
            <w:tcW w:w="1843" w:type="dxa"/>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21 125</w:t>
            </w:r>
          </w:p>
        </w:tc>
        <w:tc>
          <w:tcPr>
            <w:tcW w:w="1729" w:type="dxa"/>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17 870</w:t>
            </w:r>
          </w:p>
        </w:tc>
      </w:tr>
      <w:tr w:rsidR="007C7E04" w:rsidRPr="006034EA" w:rsidTr="00B15CE0">
        <w:trPr>
          <w:trHeight w:val="311"/>
        </w:trPr>
        <w:tc>
          <w:tcPr>
            <w:tcW w:w="4276" w:type="dxa"/>
            <w:shd w:val="clear" w:color="auto" w:fill="auto"/>
            <w:vAlign w:val="center"/>
            <w:hideMark/>
          </w:tcPr>
          <w:p w:rsidR="007C7E04" w:rsidRPr="006034EA" w:rsidRDefault="007C7E04" w:rsidP="007C7E04">
            <w:pPr>
              <w:spacing w:after="0" w:line="240" w:lineRule="auto"/>
              <w:rPr>
                <w:rFonts w:ascii="Times New Roman" w:eastAsia="Times New Roman" w:hAnsi="Times New Roman" w:cs="Times New Roman"/>
                <w:b/>
                <w:bCs/>
                <w:sz w:val="24"/>
                <w:szCs w:val="24"/>
                <w:lang w:eastAsia="ru-RU"/>
              </w:rPr>
            </w:pPr>
            <w:r w:rsidRPr="006034EA">
              <w:rPr>
                <w:rFonts w:ascii="Times New Roman" w:eastAsia="Times New Roman" w:hAnsi="Times New Roman" w:cs="Times New Roman"/>
                <w:b/>
                <w:bCs/>
                <w:sz w:val="24"/>
                <w:szCs w:val="24"/>
                <w:lang w:eastAsia="ru-RU"/>
              </w:rPr>
              <w:t>Естественная убыль (прирост) населения</w:t>
            </w:r>
          </w:p>
        </w:tc>
        <w:tc>
          <w:tcPr>
            <w:tcW w:w="1791" w:type="dxa"/>
          </w:tcPr>
          <w:p w:rsidR="007C7E04" w:rsidRPr="006034EA" w:rsidRDefault="007C7E04" w:rsidP="007C7E04">
            <w:pPr>
              <w:spacing w:after="0" w:line="240" w:lineRule="auto"/>
              <w:jc w:val="center"/>
              <w:rPr>
                <w:rFonts w:ascii="Times New Roman" w:eastAsia="Times New Roman" w:hAnsi="Times New Roman" w:cs="Times New Roman"/>
                <w:bCs/>
                <w:sz w:val="10"/>
                <w:szCs w:val="10"/>
                <w:lang w:eastAsia="ru-RU"/>
              </w:rPr>
            </w:pPr>
          </w:p>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-9 002</w:t>
            </w:r>
          </w:p>
        </w:tc>
        <w:tc>
          <w:tcPr>
            <w:tcW w:w="1843" w:type="dxa"/>
          </w:tcPr>
          <w:p w:rsidR="007C7E04" w:rsidRPr="006034EA" w:rsidRDefault="007C7E04" w:rsidP="007C7E04">
            <w:pPr>
              <w:spacing w:after="0" w:line="240" w:lineRule="auto"/>
              <w:jc w:val="center"/>
              <w:rPr>
                <w:rFonts w:ascii="Times New Roman" w:eastAsia="Times New Roman" w:hAnsi="Times New Roman" w:cs="Times New Roman"/>
                <w:bCs/>
                <w:sz w:val="10"/>
                <w:szCs w:val="10"/>
                <w:lang w:eastAsia="ru-RU"/>
              </w:rPr>
            </w:pPr>
          </w:p>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-6 580</w:t>
            </w:r>
          </w:p>
        </w:tc>
        <w:tc>
          <w:tcPr>
            <w:tcW w:w="1729" w:type="dxa"/>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-3 269</w:t>
            </w:r>
          </w:p>
        </w:tc>
      </w:tr>
    </w:tbl>
    <w:p w:rsidR="007C7E04" w:rsidRPr="006034EA" w:rsidRDefault="007C7E04" w:rsidP="007C7E04">
      <w:pPr>
        <w:spacing w:after="0" w:line="240" w:lineRule="atLeast"/>
        <w:ind w:firstLine="709"/>
        <w:jc w:val="both"/>
        <w:rPr>
          <w:rFonts w:ascii="Times New Roman" w:eastAsia="Calibri" w:hAnsi="Times New Roman" w:cs="Times New Roman"/>
          <w:lang w:eastAsia="ru-RU"/>
        </w:rPr>
      </w:pPr>
      <w:r w:rsidRPr="006034EA">
        <w:rPr>
          <w:rFonts w:ascii="Times New Roman" w:eastAsia="Calibri" w:hAnsi="Times New Roman" w:cs="Times New Roman"/>
          <w:lang w:eastAsia="ru-RU"/>
        </w:rPr>
        <w:t xml:space="preserve">Данные </w:t>
      </w:r>
      <w:proofErr w:type="spellStart"/>
      <w:r w:rsidRPr="006034EA">
        <w:rPr>
          <w:rFonts w:ascii="Times New Roman" w:eastAsia="Calibri" w:hAnsi="Times New Roman" w:cs="Times New Roman"/>
          <w:lang w:eastAsia="ru-RU"/>
        </w:rPr>
        <w:t>Удмуртстата</w:t>
      </w:r>
      <w:proofErr w:type="spellEnd"/>
    </w:p>
    <w:p w:rsidR="007C7E04" w:rsidRPr="006034EA" w:rsidRDefault="007C7E04" w:rsidP="007C7E04">
      <w:pPr>
        <w:spacing w:after="0" w:line="240" w:lineRule="atLeast"/>
        <w:ind w:firstLine="709"/>
        <w:jc w:val="both"/>
        <w:rPr>
          <w:rFonts w:ascii="Times New Roman" w:eastAsia="Calibri" w:hAnsi="Times New Roman" w:cs="Times New Roman"/>
          <w:sz w:val="24"/>
          <w:szCs w:val="28"/>
          <w:lang w:eastAsia="ru-RU"/>
        </w:rPr>
      </w:pPr>
    </w:p>
    <w:p w:rsidR="007C7E04" w:rsidRDefault="007C7E04" w:rsidP="00B15CE0">
      <w:pPr>
        <w:spacing w:after="0" w:line="240" w:lineRule="auto"/>
        <w:ind w:right="142" w:firstLine="709"/>
        <w:jc w:val="both"/>
        <w:rPr>
          <w:rFonts w:ascii="Times New Roman" w:eastAsia="Times New Roman" w:hAnsi="Times New Roman" w:cs="Times New Roman"/>
          <w:sz w:val="24"/>
          <w:szCs w:val="24"/>
          <w:lang w:eastAsia="ru-RU"/>
        </w:rPr>
      </w:pPr>
      <w:r w:rsidRPr="006034EA">
        <w:rPr>
          <w:rFonts w:ascii="Times New Roman" w:eastAsia="Calibri" w:hAnsi="Times New Roman" w:cs="Times New Roman"/>
          <w:sz w:val="24"/>
          <w:szCs w:val="28"/>
          <w:lang w:eastAsia="ru-RU"/>
        </w:rPr>
        <w:t xml:space="preserve">Таким образом, в Удмуртской Республике продолжает отмечаться естественная убыль населения, которая на 1 января 2022 года составила 9002 человека. Данная ситуация характерна не только для Удмуртской Республики, но и для Российской Федерации в целом. </w:t>
      </w:r>
      <w:r w:rsidRPr="006034EA">
        <w:rPr>
          <w:rFonts w:ascii="Times New Roman" w:eastAsia="Times New Roman" w:hAnsi="Times New Roman" w:cs="Times New Roman"/>
          <w:sz w:val="24"/>
          <w:szCs w:val="24"/>
          <w:lang w:eastAsia="ru-RU"/>
        </w:rPr>
        <w:t xml:space="preserve">По предварительным данным Росстата в 2021 году естественный прирост населения наблюдался лишь в 10 субъектах Российской </w:t>
      </w:r>
      <w:r>
        <w:rPr>
          <w:rFonts w:ascii="Times New Roman" w:eastAsia="Times New Roman" w:hAnsi="Times New Roman" w:cs="Times New Roman"/>
          <w:sz w:val="24"/>
          <w:szCs w:val="24"/>
          <w:lang w:eastAsia="ru-RU"/>
        </w:rPr>
        <w:t>Федерации из 85-ти (в 2020 году</w:t>
      </w:r>
      <w:r w:rsidRPr="006034EA">
        <w:rPr>
          <w:rFonts w:ascii="Times New Roman" w:eastAsia="Times New Roman" w:hAnsi="Times New Roman" w:cs="Times New Roman"/>
          <w:sz w:val="24"/>
          <w:szCs w:val="24"/>
          <w:lang w:eastAsia="ru-RU"/>
        </w:rPr>
        <w:t xml:space="preserve"> в 14 субъектах Российской Федерации). Остальные 75 регионов характеризовались естественной убылью населения, то есть отрицательным значением естественного прироста.</w:t>
      </w:r>
    </w:p>
    <w:p w:rsidR="007C7E04" w:rsidRPr="006034EA" w:rsidRDefault="007C7E04" w:rsidP="007C7E04">
      <w:pPr>
        <w:spacing w:after="0" w:line="240" w:lineRule="auto"/>
        <w:ind w:firstLine="709"/>
        <w:jc w:val="both"/>
        <w:rPr>
          <w:rFonts w:ascii="Times New Roman" w:eastAsia="Times New Roman" w:hAnsi="Times New Roman" w:cs="Times New Roman"/>
          <w:sz w:val="24"/>
          <w:szCs w:val="24"/>
          <w:lang w:eastAsia="ru-RU"/>
        </w:rPr>
      </w:pPr>
    </w:p>
    <w:tbl>
      <w:tblPr>
        <w:tblW w:w="9583" w:type="dxa"/>
        <w:tblInd w:w="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694"/>
        <w:gridCol w:w="1275"/>
        <w:gridCol w:w="1134"/>
        <w:gridCol w:w="1134"/>
        <w:gridCol w:w="993"/>
        <w:gridCol w:w="1134"/>
        <w:gridCol w:w="1219"/>
      </w:tblGrid>
      <w:tr w:rsidR="007C7E04" w:rsidRPr="006034EA" w:rsidTr="007C7E04">
        <w:trPr>
          <w:trHeight w:val="332"/>
          <w:tblHeader/>
        </w:trPr>
        <w:tc>
          <w:tcPr>
            <w:tcW w:w="2694" w:type="dxa"/>
            <w:vMerge w:val="restart"/>
            <w:shd w:val="clear" w:color="auto" w:fill="FFFFFF"/>
            <w:tcMar>
              <w:top w:w="15" w:type="dxa"/>
              <w:left w:w="48" w:type="dxa"/>
              <w:bottom w:w="15" w:type="dxa"/>
              <w:right w:w="315" w:type="dxa"/>
            </w:tcMar>
            <w:vAlign w:val="center"/>
            <w:hideMark/>
          </w:tcPr>
          <w:p w:rsidR="007C7E04" w:rsidRPr="006034EA" w:rsidRDefault="007C7E04" w:rsidP="007C7E04">
            <w:pPr>
              <w:spacing w:after="0" w:line="240" w:lineRule="auto"/>
              <w:jc w:val="center"/>
              <w:rPr>
                <w:rFonts w:ascii="Times New Roman" w:eastAsia="Times New Roman" w:hAnsi="Times New Roman" w:cs="Times New Roman"/>
                <w:bCs/>
                <w:color w:val="000000" w:themeColor="text1"/>
                <w:sz w:val="24"/>
                <w:szCs w:val="24"/>
                <w:lang w:eastAsia="ru-RU"/>
              </w:rPr>
            </w:pPr>
            <w:r w:rsidRPr="006034EA">
              <w:rPr>
                <w:rFonts w:ascii="Times New Roman" w:eastAsia="Times New Roman" w:hAnsi="Times New Roman" w:cs="Times New Roman"/>
                <w:bCs/>
                <w:color w:val="000000" w:themeColor="text1"/>
                <w:sz w:val="24"/>
                <w:szCs w:val="24"/>
                <w:lang w:eastAsia="ru-RU"/>
              </w:rPr>
              <w:t>год</w:t>
            </w:r>
          </w:p>
        </w:tc>
        <w:tc>
          <w:tcPr>
            <w:tcW w:w="3543" w:type="dxa"/>
            <w:gridSpan w:val="3"/>
            <w:shd w:val="clear" w:color="auto" w:fill="FFFFFF"/>
            <w:tcMar>
              <w:top w:w="15" w:type="dxa"/>
              <w:left w:w="48" w:type="dxa"/>
              <w:bottom w:w="15" w:type="dxa"/>
              <w:right w:w="315" w:type="dxa"/>
            </w:tcMar>
            <w:vAlign w:val="center"/>
            <w:hideMark/>
          </w:tcPr>
          <w:p w:rsidR="007C7E04" w:rsidRPr="006034EA" w:rsidRDefault="007C7E04" w:rsidP="007C7E04">
            <w:pPr>
              <w:spacing w:after="0" w:line="240" w:lineRule="auto"/>
              <w:jc w:val="center"/>
              <w:rPr>
                <w:rFonts w:ascii="Times New Roman" w:eastAsia="Times New Roman" w:hAnsi="Times New Roman" w:cs="Times New Roman"/>
                <w:b/>
                <w:bCs/>
                <w:color w:val="000000" w:themeColor="text1"/>
                <w:sz w:val="24"/>
                <w:szCs w:val="24"/>
                <w:lang w:eastAsia="ru-RU"/>
              </w:rPr>
            </w:pPr>
            <w:r w:rsidRPr="006034EA">
              <w:rPr>
                <w:rFonts w:ascii="Times New Roman" w:eastAsia="Times New Roman" w:hAnsi="Times New Roman" w:cs="Times New Roman"/>
                <w:b/>
                <w:bCs/>
                <w:color w:val="000000" w:themeColor="text1"/>
                <w:sz w:val="24"/>
                <w:szCs w:val="24"/>
                <w:lang w:eastAsia="ru-RU"/>
              </w:rPr>
              <w:t>Российская Федерация</w:t>
            </w:r>
          </w:p>
        </w:tc>
        <w:tc>
          <w:tcPr>
            <w:tcW w:w="3346" w:type="dxa"/>
            <w:gridSpan w:val="3"/>
            <w:shd w:val="clear" w:color="auto" w:fill="FFFFFF"/>
            <w:tcMar>
              <w:top w:w="15" w:type="dxa"/>
              <w:left w:w="48" w:type="dxa"/>
              <w:bottom w:w="15" w:type="dxa"/>
              <w:right w:w="315" w:type="dxa"/>
            </w:tcMar>
            <w:vAlign w:val="center"/>
            <w:hideMark/>
          </w:tcPr>
          <w:p w:rsidR="007C7E04" w:rsidRPr="006034EA" w:rsidRDefault="007C7E04" w:rsidP="007C7E04">
            <w:pPr>
              <w:spacing w:after="0" w:line="240" w:lineRule="auto"/>
              <w:jc w:val="center"/>
              <w:rPr>
                <w:rFonts w:ascii="Times New Roman" w:eastAsia="Times New Roman" w:hAnsi="Times New Roman" w:cs="Times New Roman"/>
                <w:b/>
                <w:bCs/>
                <w:color w:val="000000" w:themeColor="text1"/>
                <w:sz w:val="24"/>
                <w:szCs w:val="24"/>
                <w:lang w:eastAsia="ru-RU"/>
              </w:rPr>
            </w:pPr>
            <w:r w:rsidRPr="006034EA">
              <w:rPr>
                <w:rFonts w:ascii="Times New Roman" w:eastAsia="Times New Roman" w:hAnsi="Times New Roman" w:cs="Times New Roman"/>
                <w:b/>
                <w:bCs/>
                <w:color w:val="000000" w:themeColor="text1"/>
                <w:sz w:val="24"/>
                <w:szCs w:val="24"/>
                <w:lang w:eastAsia="ru-RU"/>
              </w:rPr>
              <w:t>ПФО</w:t>
            </w:r>
          </w:p>
        </w:tc>
      </w:tr>
      <w:tr w:rsidR="007C7E04" w:rsidRPr="006034EA" w:rsidTr="007C7E04">
        <w:trPr>
          <w:trHeight w:val="237"/>
          <w:tblHeader/>
        </w:trPr>
        <w:tc>
          <w:tcPr>
            <w:tcW w:w="2694" w:type="dxa"/>
            <w:vMerge/>
            <w:shd w:val="clear" w:color="auto" w:fill="FFFFFF"/>
            <w:tcMar>
              <w:top w:w="15" w:type="dxa"/>
              <w:left w:w="48" w:type="dxa"/>
              <w:bottom w:w="15" w:type="dxa"/>
              <w:right w:w="315" w:type="dxa"/>
            </w:tcMar>
            <w:vAlign w:val="center"/>
          </w:tcPr>
          <w:p w:rsidR="007C7E04" w:rsidRPr="006034EA" w:rsidRDefault="007C7E04" w:rsidP="007C7E04">
            <w:pPr>
              <w:spacing w:after="0" w:line="240" w:lineRule="auto"/>
              <w:jc w:val="both"/>
              <w:rPr>
                <w:rFonts w:ascii="Times New Roman" w:eastAsia="Times New Roman" w:hAnsi="Times New Roman" w:cs="Times New Roman"/>
                <w:bCs/>
                <w:color w:val="000000" w:themeColor="text1"/>
                <w:sz w:val="24"/>
                <w:szCs w:val="24"/>
                <w:lang w:eastAsia="ru-RU"/>
              </w:rPr>
            </w:pPr>
          </w:p>
        </w:tc>
        <w:tc>
          <w:tcPr>
            <w:tcW w:w="1275" w:type="dxa"/>
            <w:shd w:val="clear" w:color="auto" w:fill="FFFFFF"/>
            <w:tcMar>
              <w:top w:w="15" w:type="dxa"/>
              <w:left w:w="48" w:type="dxa"/>
              <w:bottom w:w="15" w:type="dxa"/>
              <w:right w:w="315" w:type="dxa"/>
            </w:tcMar>
            <w:vAlign w:val="center"/>
          </w:tcPr>
          <w:p w:rsidR="007C7E04" w:rsidRPr="006034EA" w:rsidRDefault="007C7E04" w:rsidP="007C7E04">
            <w:pPr>
              <w:spacing w:after="0" w:line="240" w:lineRule="auto"/>
              <w:ind w:right="-315"/>
              <w:jc w:val="center"/>
              <w:rPr>
                <w:rFonts w:ascii="Times New Roman" w:eastAsia="Times New Roman" w:hAnsi="Times New Roman" w:cs="Times New Roman"/>
                <w:bCs/>
                <w:color w:val="000000" w:themeColor="text1"/>
                <w:sz w:val="24"/>
                <w:szCs w:val="24"/>
                <w:lang w:eastAsia="ru-RU"/>
              </w:rPr>
            </w:pPr>
            <w:r w:rsidRPr="006034EA">
              <w:rPr>
                <w:rFonts w:ascii="Times New Roman" w:eastAsia="Times New Roman" w:hAnsi="Times New Roman" w:cs="Times New Roman"/>
                <w:bCs/>
                <w:color w:val="000000" w:themeColor="text1"/>
                <w:sz w:val="24"/>
                <w:szCs w:val="24"/>
                <w:lang w:eastAsia="ru-RU"/>
              </w:rPr>
              <w:t xml:space="preserve">2021 </w:t>
            </w:r>
          </w:p>
        </w:tc>
        <w:tc>
          <w:tcPr>
            <w:tcW w:w="1134"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color w:val="000000" w:themeColor="text1"/>
                <w:sz w:val="24"/>
                <w:szCs w:val="24"/>
                <w:lang w:eastAsia="ru-RU"/>
              </w:rPr>
            </w:pPr>
            <w:r w:rsidRPr="006034EA">
              <w:rPr>
                <w:rFonts w:ascii="Times New Roman" w:eastAsia="Times New Roman" w:hAnsi="Times New Roman" w:cs="Times New Roman"/>
                <w:bCs/>
                <w:color w:val="000000" w:themeColor="text1"/>
                <w:sz w:val="24"/>
                <w:szCs w:val="24"/>
                <w:lang w:eastAsia="ru-RU"/>
              </w:rPr>
              <w:t xml:space="preserve">2020 </w:t>
            </w:r>
          </w:p>
        </w:tc>
        <w:tc>
          <w:tcPr>
            <w:tcW w:w="1134" w:type="dxa"/>
            <w:shd w:val="clear" w:color="auto" w:fill="FFFFFF"/>
            <w:tcMar>
              <w:top w:w="15" w:type="dxa"/>
              <w:left w:w="48" w:type="dxa"/>
              <w:bottom w:w="15" w:type="dxa"/>
              <w:right w:w="315" w:type="dxa"/>
            </w:tcMar>
            <w:vAlign w:val="center"/>
          </w:tcPr>
          <w:p w:rsidR="007C7E04" w:rsidRPr="006034EA" w:rsidRDefault="007C7E04" w:rsidP="007C7E04">
            <w:pPr>
              <w:spacing w:after="0" w:line="240" w:lineRule="auto"/>
              <w:jc w:val="center"/>
              <w:rPr>
                <w:rFonts w:ascii="Times New Roman" w:eastAsia="Times New Roman" w:hAnsi="Times New Roman" w:cs="Times New Roman"/>
                <w:bCs/>
                <w:color w:val="000000" w:themeColor="text1"/>
                <w:sz w:val="24"/>
                <w:szCs w:val="24"/>
                <w:lang w:eastAsia="ru-RU"/>
              </w:rPr>
            </w:pPr>
            <w:r w:rsidRPr="006034EA">
              <w:rPr>
                <w:rFonts w:ascii="Times New Roman" w:eastAsia="Times New Roman" w:hAnsi="Times New Roman" w:cs="Times New Roman"/>
                <w:bCs/>
                <w:color w:val="000000" w:themeColor="text1"/>
                <w:sz w:val="24"/>
                <w:szCs w:val="24"/>
                <w:lang w:eastAsia="ru-RU"/>
              </w:rPr>
              <w:t xml:space="preserve">2019 </w:t>
            </w:r>
          </w:p>
        </w:tc>
        <w:tc>
          <w:tcPr>
            <w:tcW w:w="993" w:type="dxa"/>
            <w:shd w:val="clear" w:color="auto" w:fill="FFFFFF"/>
            <w:tcMar>
              <w:top w:w="15" w:type="dxa"/>
              <w:left w:w="48" w:type="dxa"/>
              <w:bottom w:w="15" w:type="dxa"/>
              <w:right w:w="315" w:type="dxa"/>
            </w:tcMar>
            <w:vAlign w:val="center"/>
          </w:tcPr>
          <w:p w:rsidR="007C7E04" w:rsidRPr="006034EA" w:rsidRDefault="007C7E04" w:rsidP="007C7E04">
            <w:pPr>
              <w:spacing w:after="0" w:line="240" w:lineRule="auto"/>
              <w:ind w:right="-315"/>
              <w:jc w:val="center"/>
              <w:rPr>
                <w:rFonts w:ascii="Times New Roman" w:eastAsia="Times New Roman" w:hAnsi="Times New Roman" w:cs="Times New Roman"/>
                <w:bCs/>
                <w:color w:val="000000" w:themeColor="text1"/>
                <w:sz w:val="24"/>
                <w:szCs w:val="24"/>
                <w:lang w:eastAsia="ru-RU"/>
              </w:rPr>
            </w:pPr>
            <w:r w:rsidRPr="006034EA">
              <w:rPr>
                <w:rFonts w:ascii="Times New Roman" w:eastAsia="Times New Roman" w:hAnsi="Times New Roman" w:cs="Times New Roman"/>
                <w:bCs/>
                <w:color w:val="000000" w:themeColor="text1"/>
                <w:sz w:val="24"/>
                <w:szCs w:val="24"/>
                <w:lang w:eastAsia="ru-RU"/>
              </w:rPr>
              <w:t xml:space="preserve">2021 </w:t>
            </w:r>
          </w:p>
        </w:tc>
        <w:tc>
          <w:tcPr>
            <w:tcW w:w="1134"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color w:val="000000" w:themeColor="text1"/>
                <w:sz w:val="24"/>
                <w:szCs w:val="24"/>
                <w:lang w:eastAsia="ru-RU"/>
              </w:rPr>
            </w:pPr>
            <w:r w:rsidRPr="006034EA">
              <w:rPr>
                <w:rFonts w:ascii="Times New Roman" w:eastAsia="Times New Roman" w:hAnsi="Times New Roman" w:cs="Times New Roman"/>
                <w:bCs/>
                <w:color w:val="000000" w:themeColor="text1"/>
                <w:sz w:val="24"/>
                <w:szCs w:val="24"/>
                <w:lang w:eastAsia="ru-RU"/>
              </w:rPr>
              <w:t xml:space="preserve">2020 </w:t>
            </w:r>
          </w:p>
        </w:tc>
        <w:tc>
          <w:tcPr>
            <w:tcW w:w="1219"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color w:val="000000" w:themeColor="text1"/>
                <w:sz w:val="24"/>
                <w:szCs w:val="24"/>
                <w:lang w:eastAsia="ru-RU"/>
              </w:rPr>
            </w:pPr>
            <w:r w:rsidRPr="006034EA">
              <w:rPr>
                <w:rFonts w:ascii="Times New Roman" w:eastAsia="Times New Roman" w:hAnsi="Times New Roman" w:cs="Times New Roman"/>
                <w:bCs/>
                <w:color w:val="000000" w:themeColor="text1"/>
                <w:sz w:val="24"/>
                <w:szCs w:val="24"/>
                <w:lang w:eastAsia="ru-RU"/>
              </w:rPr>
              <w:t xml:space="preserve">2019 </w:t>
            </w:r>
          </w:p>
        </w:tc>
      </w:tr>
      <w:tr w:rsidR="007C7E04" w:rsidRPr="006034EA" w:rsidTr="007C7E04">
        <w:trPr>
          <w:trHeight w:val="269"/>
        </w:trPr>
        <w:tc>
          <w:tcPr>
            <w:tcW w:w="2694" w:type="dxa"/>
            <w:shd w:val="clear" w:color="auto" w:fill="FFFFFF"/>
            <w:tcMar>
              <w:top w:w="15" w:type="dxa"/>
              <w:left w:w="48" w:type="dxa"/>
              <w:bottom w:w="15" w:type="dxa"/>
              <w:right w:w="48" w:type="dxa"/>
            </w:tcMar>
            <w:vAlign w:val="center"/>
          </w:tcPr>
          <w:p w:rsidR="007C7E04" w:rsidRPr="006034EA" w:rsidRDefault="007C7E04" w:rsidP="007C7E04">
            <w:pPr>
              <w:spacing w:after="0" w:line="240" w:lineRule="auto"/>
              <w:rPr>
                <w:rFonts w:ascii="Times New Roman" w:eastAsia="Times New Roman" w:hAnsi="Times New Roman" w:cs="Times New Roman"/>
                <w:b/>
                <w:color w:val="000000" w:themeColor="text1"/>
                <w:sz w:val="24"/>
                <w:szCs w:val="24"/>
                <w:lang w:eastAsia="ru-RU"/>
              </w:rPr>
            </w:pPr>
            <w:r w:rsidRPr="006034EA">
              <w:rPr>
                <w:rFonts w:ascii="Times New Roman" w:eastAsia="Times New Roman" w:hAnsi="Times New Roman" w:cs="Times New Roman"/>
                <w:b/>
                <w:color w:val="000000" w:themeColor="text1"/>
                <w:sz w:val="24"/>
                <w:szCs w:val="24"/>
                <w:lang w:eastAsia="ru-RU"/>
              </w:rPr>
              <w:t>Родившихся, чел.</w:t>
            </w:r>
          </w:p>
        </w:tc>
        <w:tc>
          <w:tcPr>
            <w:tcW w:w="1275" w:type="dxa"/>
            <w:shd w:val="clear" w:color="auto" w:fill="FFFFFF"/>
            <w:tcMar>
              <w:top w:w="15" w:type="dxa"/>
              <w:left w:w="48" w:type="dxa"/>
              <w:bottom w:w="15" w:type="dxa"/>
              <w:right w:w="48" w:type="dxa"/>
            </w:tcMar>
            <w:vAlign w:val="bottom"/>
          </w:tcPr>
          <w:p w:rsidR="007C7E04" w:rsidRPr="006034EA" w:rsidRDefault="007C7E04" w:rsidP="007C7E04">
            <w:pPr>
              <w:spacing w:after="0" w:line="240" w:lineRule="auto"/>
              <w:jc w:val="center"/>
              <w:rPr>
                <w:rFonts w:ascii="Times New Roman" w:eastAsia="Times New Roman" w:hAnsi="Times New Roman" w:cs="Times New Roman"/>
                <w:color w:val="000000" w:themeColor="text1"/>
                <w:sz w:val="24"/>
                <w:szCs w:val="24"/>
                <w:lang w:val="en-US" w:eastAsia="ru-RU"/>
              </w:rPr>
            </w:pPr>
            <w:r w:rsidRPr="006034EA">
              <w:rPr>
                <w:rFonts w:ascii="Times New Roman" w:eastAsia="Times New Roman" w:hAnsi="Times New Roman" w:cs="Times New Roman"/>
                <w:color w:val="000000" w:themeColor="text1"/>
                <w:sz w:val="24"/>
                <w:szCs w:val="24"/>
                <w:lang w:eastAsia="ru-RU"/>
              </w:rPr>
              <w:t>1 </w:t>
            </w:r>
            <w:r w:rsidRPr="006034EA">
              <w:rPr>
                <w:rFonts w:ascii="Times New Roman" w:eastAsia="Times New Roman" w:hAnsi="Times New Roman" w:cs="Times New Roman"/>
                <w:color w:val="000000" w:themeColor="text1"/>
                <w:sz w:val="24"/>
                <w:szCs w:val="24"/>
                <w:lang w:val="en-US" w:eastAsia="ru-RU"/>
              </w:rPr>
              <w:t>402 834</w:t>
            </w:r>
          </w:p>
        </w:tc>
        <w:tc>
          <w:tcPr>
            <w:tcW w:w="1134" w:type="dxa"/>
            <w:shd w:val="clear" w:color="auto" w:fill="FFFFFF"/>
            <w:vAlign w:val="bottom"/>
          </w:tcPr>
          <w:p w:rsidR="007C7E04" w:rsidRPr="006034EA" w:rsidRDefault="007C7E04" w:rsidP="007C7E04">
            <w:pPr>
              <w:spacing w:after="0" w:line="240" w:lineRule="auto"/>
              <w:jc w:val="center"/>
              <w:rPr>
                <w:rFonts w:ascii="Times New Roman" w:eastAsia="Times New Roman" w:hAnsi="Times New Roman" w:cs="Times New Roman"/>
                <w:color w:val="000000" w:themeColor="text1"/>
                <w:sz w:val="24"/>
                <w:szCs w:val="24"/>
                <w:lang w:val="en-US" w:eastAsia="ru-RU"/>
              </w:rPr>
            </w:pPr>
            <w:r w:rsidRPr="006034EA">
              <w:rPr>
                <w:rFonts w:ascii="Times New Roman" w:eastAsia="Times New Roman" w:hAnsi="Times New Roman" w:cs="Times New Roman"/>
                <w:color w:val="000000" w:themeColor="text1"/>
                <w:sz w:val="24"/>
                <w:szCs w:val="24"/>
                <w:lang w:eastAsia="ru-RU"/>
              </w:rPr>
              <w:t xml:space="preserve">1 435 </w:t>
            </w:r>
            <w:r w:rsidRPr="006034EA">
              <w:rPr>
                <w:rFonts w:ascii="Times New Roman" w:eastAsia="Times New Roman" w:hAnsi="Times New Roman" w:cs="Times New Roman"/>
                <w:color w:val="000000" w:themeColor="text1"/>
                <w:sz w:val="24"/>
                <w:szCs w:val="24"/>
                <w:lang w:val="en-US" w:eastAsia="ru-RU"/>
              </w:rPr>
              <w:t>750</w:t>
            </w:r>
          </w:p>
        </w:tc>
        <w:tc>
          <w:tcPr>
            <w:tcW w:w="1134" w:type="dxa"/>
            <w:shd w:val="clear" w:color="auto" w:fill="FFFFFF"/>
            <w:tcMar>
              <w:top w:w="15" w:type="dxa"/>
              <w:left w:w="48" w:type="dxa"/>
              <w:bottom w:w="15" w:type="dxa"/>
              <w:right w:w="48" w:type="dxa"/>
            </w:tcMar>
            <w:vAlign w:val="bottom"/>
          </w:tcPr>
          <w:p w:rsidR="007C7E04" w:rsidRPr="006034EA" w:rsidRDefault="007C7E04" w:rsidP="007C7E04">
            <w:pPr>
              <w:spacing w:after="0" w:line="240" w:lineRule="auto"/>
              <w:jc w:val="center"/>
              <w:rPr>
                <w:rFonts w:ascii="Times New Roman" w:eastAsia="Times New Roman" w:hAnsi="Times New Roman" w:cs="Times New Roman"/>
                <w:color w:val="000000" w:themeColor="text1"/>
                <w:sz w:val="24"/>
                <w:szCs w:val="24"/>
                <w:lang w:eastAsia="ru-RU"/>
              </w:rPr>
            </w:pPr>
            <w:r w:rsidRPr="006034EA">
              <w:rPr>
                <w:rFonts w:ascii="Times New Roman" w:eastAsia="Times New Roman" w:hAnsi="Times New Roman" w:cs="Times New Roman"/>
                <w:color w:val="000000" w:themeColor="text1"/>
                <w:sz w:val="24"/>
                <w:szCs w:val="24"/>
                <w:lang w:eastAsia="ru-RU"/>
              </w:rPr>
              <w:t>1 481 074</w:t>
            </w:r>
          </w:p>
        </w:tc>
        <w:tc>
          <w:tcPr>
            <w:tcW w:w="993" w:type="dxa"/>
            <w:shd w:val="clear" w:color="auto" w:fill="FFFFFF"/>
            <w:tcMar>
              <w:top w:w="15" w:type="dxa"/>
              <w:left w:w="48" w:type="dxa"/>
              <w:bottom w:w="15" w:type="dxa"/>
              <w:right w:w="48" w:type="dxa"/>
            </w:tcMar>
            <w:vAlign w:val="bottom"/>
          </w:tcPr>
          <w:p w:rsidR="007C7E04" w:rsidRPr="006034EA" w:rsidRDefault="007C7E04" w:rsidP="007C7E04">
            <w:pPr>
              <w:spacing w:after="0" w:line="240" w:lineRule="auto"/>
              <w:jc w:val="center"/>
              <w:rPr>
                <w:rFonts w:ascii="Times New Roman" w:eastAsia="Times New Roman" w:hAnsi="Times New Roman" w:cs="Times New Roman"/>
                <w:color w:val="000000" w:themeColor="text1"/>
                <w:sz w:val="24"/>
                <w:szCs w:val="24"/>
                <w:lang w:val="en-US" w:eastAsia="ru-RU"/>
              </w:rPr>
            </w:pPr>
            <w:r w:rsidRPr="006034EA">
              <w:rPr>
                <w:rFonts w:ascii="Times New Roman" w:eastAsia="Times New Roman" w:hAnsi="Times New Roman" w:cs="Times New Roman"/>
                <w:color w:val="000000" w:themeColor="text1"/>
                <w:sz w:val="24"/>
                <w:szCs w:val="24"/>
                <w:lang w:val="en-US" w:eastAsia="ru-RU"/>
              </w:rPr>
              <w:t>262 175</w:t>
            </w:r>
          </w:p>
        </w:tc>
        <w:tc>
          <w:tcPr>
            <w:tcW w:w="1134" w:type="dxa"/>
            <w:shd w:val="clear" w:color="auto" w:fill="FFFFFF"/>
            <w:vAlign w:val="bottom"/>
          </w:tcPr>
          <w:p w:rsidR="007C7E04" w:rsidRPr="006034EA" w:rsidRDefault="007C7E04" w:rsidP="007C7E04">
            <w:pPr>
              <w:spacing w:after="0" w:line="240" w:lineRule="auto"/>
              <w:jc w:val="center"/>
              <w:rPr>
                <w:rFonts w:ascii="Times New Roman" w:eastAsia="Times New Roman" w:hAnsi="Times New Roman" w:cs="Times New Roman"/>
                <w:color w:val="000000" w:themeColor="text1"/>
                <w:sz w:val="24"/>
                <w:szCs w:val="24"/>
                <w:lang w:eastAsia="ru-RU"/>
              </w:rPr>
            </w:pPr>
            <w:r w:rsidRPr="006034EA">
              <w:rPr>
                <w:rFonts w:ascii="Times New Roman" w:eastAsia="Times New Roman" w:hAnsi="Times New Roman" w:cs="Times New Roman"/>
                <w:color w:val="000000" w:themeColor="text1"/>
                <w:sz w:val="24"/>
                <w:szCs w:val="24"/>
                <w:lang w:eastAsia="ru-RU"/>
              </w:rPr>
              <w:t>270 041</w:t>
            </w:r>
          </w:p>
        </w:tc>
        <w:tc>
          <w:tcPr>
            <w:tcW w:w="1219" w:type="dxa"/>
            <w:shd w:val="clear" w:color="auto" w:fill="FFFFFF"/>
            <w:vAlign w:val="bottom"/>
          </w:tcPr>
          <w:p w:rsidR="007C7E04" w:rsidRPr="006034EA" w:rsidRDefault="007C7E04" w:rsidP="007C7E04">
            <w:pPr>
              <w:spacing w:after="0" w:line="240" w:lineRule="auto"/>
              <w:jc w:val="center"/>
              <w:rPr>
                <w:rFonts w:ascii="Times New Roman" w:eastAsia="Times New Roman" w:hAnsi="Times New Roman" w:cs="Times New Roman"/>
                <w:color w:val="000000" w:themeColor="text1"/>
                <w:sz w:val="24"/>
                <w:szCs w:val="24"/>
                <w:lang w:eastAsia="ru-RU"/>
              </w:rPr>
            </w:pPr>
            <w:r w:rsidRPr="006034EA">
              <w:rPr>
                <w:rFonts w:ascii="Times New Roman" w:eastAsia="Times New Roman" w:hAnsi="Times New Roman" w:cs="Times New Roman"/>
                <w:color w:val="000000" w:themeColor="text1"/>
                <w:sz w:val="24"/>
                <w:szCs w:val="24"/>
                <w:lang w:eastAsia="ru-RU"/>
              </w:rPr>
              <w:t>280 443</w:t>
            </w:r>
          </w:p>
        </w:tc>
      </w:tr>
      <w:tr w:rsidR="007C7E04" w:rsidRPr="006034EA" w:rsidTr="007C7E04">
        <w:trPr>
          <w:trHeight w:val="246"/>
        </w:trPr>
        <w:tc>
          <w:tcPr>
            <w:tcW w:w="2694" w:type="dxa"/>
            <w:shd w:val="clear" w:color="auto" w:fill="FFFFFF"/>
            <w:tcMar>
              <w:top w:w="15" w:type="dxa"/>
              <w:left w:w="48" w:type="dxa"/>
              <w:bottom w:w="15" w:type="dxa"/>
              <w:right w:w="48" w:type="dxa"/>
            </w:tcMar>
            <w:vAlign w:val="center"/>
            <w:hideMark/>
          </w:tcPr>
          <w:p w:rsidR="007C7E04" w:rsidRPr="006034EA" w:rsidRDefault="007C7E04" w:rsidP="007C7E04">
            <w:pPr>
              <w:spacing w:after="0" w:line="240" w:lineRule="auto"/>
              <w:rPr>
                <w:rFonts w:ascii="Times New Roman" w:eastAsia="Times New Roman" w:hAnsi="Times New Roman" w:cs="Times New Roman"/>
                <w:b/>
                <w:color w:val="000000" w:themeColor="text1"/>
                <w:sz w:val="24"/>
                <w:szCs w:val="24"/>
                <w:lang w:eastAsia="ru-RU"/>
              </w:rPr>
            </w:pPr>
            <w:r w:rsidRPr="006034EA">
              <w:rPr>
                <w:rFonts w:ascii="Times New Roman" w:eastAsia="Times New Roman" w:hAnsi="Times New Roman" w:cs="Times New Roman"/>
                <w:b/>
                <w:color w:val="000000" w:themeColor="text1"/>
                <w:sz w:val="24"/>
                <w:szCs w:val="24"/>
                <w:lang w:eastAsia="ru-RU"/>
              </w:rPr>
              <w:t>Умерших, чел.</w:t>
            </w:r>
          </w:p>
        </w:tc>
        <w:tc>
          <w:tcPr>
            <w:tcW w:w="1275" w:type="dxa"/>
            <w:shd w:val="clear" w:color="auto" w:fill="FFFFFF"/>
            <w:tcMar>
              <w:top w:w="15" w:type="dxa"/>
              <w:left w:w="48" w:type="dxa"/>
              <w:bottom w:w="15" w:type="dxa"/>
              <w:right w:w="48" w:type="dxa"/>
            </w:tcMar>
            <w:vAlign w:val="bottom"/>
          </w:tcPr>
          <w:p w:rsidR="007C7E04" w:rsidRPr="006034EA" w:rsidRDefault="007C7E04" w:rsidP="007C7E04">
            <w:pPr>
              <w:spacing w:after="0" w:line="240" w:lineRule="auto"/>
              <w:jc w:val="center"/>
              <w:rPr>
                <w:rFonts w:ascii="Times New Roman" w:eastAsia="Times New Roman" w:hAnsi="Times New Roman" w:cs="Times New Roman"/>
                <w:color w:val="000000" w:themeColor="text1"/>
                <w:sz w:val="24"/>
                <w:szCs w:val="24"/>
                <w:lang w:val="en-US" w:eastAsia="ru-RU"/>
              </w:rPr>
            </w:pPr>
            <w:r w:rsidRPr="006034EA">
              <w:rPr>
                <w:rFonts w:ascii="Times New Roman" w:eastAsia="Times New Roman" w:hAnsi="Times New Roman" w:cs="Times New Roman"/>
                <w:color w:val="000000" w:themeColor="text1"/>
                <w:sz w:val="24"/>
                <w:szCs w:val="24"/>
                <w:lang w:val="en-US" w:eastAsia="ru-RU"/>
              </w:rPr>
              <w:t>2 445 509</w:t>
            </w:r>
          </w:p>
        </w:tc>
        <w:tc>
          <w:tcPr>
            <w:tcW w:w="1134" w:type="dxa"/>
            <w:shd w:val="clear" w:color="auto" w:fill="FFFFFF"/>
            <w:vAlign w:val="bottom"/>
          </w:tcPr>
          <w:p w:rsidR="007C7E04" w:rsidRPr="006034EA" w:rsidRDefault="007C7E04" w:rsidP="007C7E04">
            <w:pPr>
              <w:spacing w:after="0" w:line="240" w:lineRule="auto"/>
              <w:jc w:val="center"/>
              <w:rPr>
                <w:rFonts w:ascii="Times New Roman" w:eastAsia="Times New Roman" w:hAnsi="Times New Roman" w:cs="Times New Roman"/>
                <w:color w:val="000000" w:themeColor="text1"/>
                <w:sz w:val="24"/>
                <w:szCs w:val="24"/>
                <w:lang w:val="en-US" w:eastAsia="ru-RU"/>
              </w:rPr>
            </w:pPr>
            <w:r w:rsidRPr="006034EA">
              <w:rPr>
                <w:rFonts w:ascii="Times New Roman" w:eastAsia="Times New Roman" w:hAnsi="Times New Roman" w:cs="Times New Roman"/>
                <w:color w:val="000000" w:themeColor="text1"/>
                <w:sz w:val="24"/>
                <w:szCs w:val="24"/>
                <w:lang w:eastAsia="ru-RU"/>
              </w:rPr>
              <w:t>2 </w:t>
            </w:r>
            <w:r w:rsidRPr="006034EA">
              <w:rPr>
                <w:rFonts w:ascii="Times New Roman" w:eastAsia="Times New Roman" w:hAnsi="Times New Roman" w:cs="Times New Roman"/>
                <w:color w:val="000000" w:themeColor="text1"/>
                <w:sz w:val="24"/>
                <w:szCs w:val="24"/>
                <w:lang w:val="en-US" w:eastAsia="ru-RU"/>
              </w:rPr>
              <w:t>124 479</w:t>
            </w:r>
          </w:p>
        </w:tc>
        <w:tc>
          <w:tcPr>
            <w:tcW w:w="1134" w:type="dxa"/>
            <w:shd w:val="clear" w:color="auto" w:fill="FFFFFF"/>
            <w:tcMar>
              <w:top w:w="15" w:type="dxa"/>
              <w:left w:w="48" w:type="dxa"/>
              <w:bottom w:w="15" w:type="dxa"/>
              <w:right w:w="48" w:type="dxa"/>
            </w:tcMar>
            <w:vAlign w:val="bottom"/>
          </w:tcPr>
          <w:p w:rsidR="007C7E04" w:rsidRPr="006034EA" w:rsidRDefault="007C7E04" w:rsidP="007C7E04">
            <w:pPr>
              <w:spacing w:after="0" w:line="240" w:lineRule="auto"/>
              <w:jc w:val="center"/>
              <w:rPr>
                <w:rFonts w:ascii="Times New Roman" w:eastAsia="Times New Roman" w:hAnsi="Times New Roman" w:cs="Times New Roman"/>
                <w:color w:val="000000" w:themeColor="text1"/>
                <w:sz w:val="24"/>
                <w:szCs w:val="24"/>
                <w:lang w:eastAsia="ru-RU"/>
              </w:rPr>
            </w:pPr>
            <w:r w:rsidRPr="006034EA">
              <w:rPr>
                <w:rFonts w:ascii="Times New Roman" w:eastAsia="Times New Roman" w:hAnsi="Times New Roman" w:cs="Times New Roman"/>
                <w:color w:val="000000" w:themeColor="text1"/>
                <w:sz w:val="24"/>
                <w:szCs w:val="24"/>
                <w:lang w:eastAsia="ru-RU"/>
              </w:rPr>
              <w:t>1 798 307</w:t>
            </w:r>
          </w:p>
        </w:tc>
        <w:tc>
          <w:tcPr>
            <w:tcW w:w="993" w:type="dxa"/>
            <w:shd w:val="clear" w:color="auto" w:fill="FFFFFF"/>
            <w:tcMar>
              <w:top w:w="15" w:type="dxa"/>
              <w:left w:w="48" w:type="dxa"/>
              <w:bottom w:w="15" w:type="dxa"/>
              <w:right w:w="48" w:type="dxa"/>
            </w:tcMar>
            <w:vAlign w:val="bottom"/>
          </w:tcPr>
          <w:p w:rsidR="007C7E04" w:rsidRPr="006034EA" w:rsidRDefault="007C7E04" w:rsidP="007C7E04">
            <w:pPr>
              <w:spacing w:after="0" w:line="240" w:lineRule="auto"/>
              <w:jc w:val="center"/>
              <w:rPr>
                <w:rFonts w:ascii="Times New Roman" w:eastAsia="Times New Roman" w:hAnsi="Times New Roman" w:cs="Times New Roman"/>
                <w:color w:val="000000" w:themeColor="text1"/>
                <w:sz w:val="24"/>
                <w:szCs w:val="24"/>
                <w:lang w:val="en-US" w:eastAsia="ru-RU"/>
              </w:rPr>
            </w:pPr>
            <w:r w:rsidRPr="006034EA">
              <w:rPr>
                <w:rFonts w:ascii="Times New Roman" w:eastAsia="Times New Roman" w:hAnsi="Times New Roman" w:cs="Times New Roman"/>
                <w:color w:val="000000" w:themeColor="text1"/>
                <w:sz w:val="24"/>
                <w:szCs w:val="24"/>
                <w:lang w:val="en-US" w:eastAsia="ru-RU"/>
              </w:rPr>
              <w:t>520 539</w:t>
            </w:r>
          </w:p>
        </w:tc>
        <w:tc>
          <w:tcPr>
            <w:tcW w:w="1134" w:type="dxa"/>
            <w:shd w:val="clear" w:color="auto" w:fill="FFFFFF"/>
            <w:vAlign w:val="bottom"/>
          </w:tcPr>
          <w:p w:rsidR="007C7E04" w:rsidRPr="006034EA" w:rsidRDefault="007C7E04" w:rsidP="007C7E04">
            <w:pPr>
              <w:spacing w:after="0" w:line="240" w:lineRule="auto"/>
              <w:jc w:val="center"/>
              <w:rPr>
                <w:rFonts w:ascii="Times New Roman" w:eastAsia="Times New Roman" w:hAnsi="Times New Roman" w:cs="Times New Roman"/>
                <w:color w:val="000000" w:themeColor="text1"/>
                <w:sz w:val="24"/>
                <w:szCs w:val="24"/>
                <w:lang w:eastAsia="ru-RU"/>
              </w:rPr>
            </w:pPr>
            <w:r w:rsidRPr="006034EA">
              <w:rPr>
                <w:rFonts w:ascii="Times New Roman" w:eastAsia="Times New Roman" w:hAnsi="Times New Roman" w:cs="Times New Roman"/>
                <w:color w:val="000000" w:themeColor="text1"/>
                <w:sz w:val="24"/>
                <w:szCs w:val="24"/>
                <w:lang w:eastAsia="ru-RU"/>
              </w:rPr>
              <w:t>459 950</w:t>
            </w:r>
          </w:p>
        </w:tc>
        <w:tc>
          <w:tcPr>
            <w:tcW w:w="1219" w:type="dxa"/>
            <w:shd w:val="clear" w:color="auto" w:fill="FFFFFF"/>
            <w:vAlign w:val="bottom"/>
          </w:tcPr>
          <w:p w:rsidR="007C7E04" w:rsidRPr="006034EA" w:rsidRDefault="007C7E04" w:rsidP="007C7E04">
            <w:pPr>
              <w:spacing w:after="0" w:line="240" w:lineRule="auto"/>
              <w:jc w:val="center"/>
              <w:rPr>
                <w:rFonts w:ascii="Times New Roman" w:eastAsia="Times New Roman" w:hAnsi="Times New Roman" w:cs="Times New Roman"/>
                <w:color w:val="000000" w:themeColor="text1"/>
                <w:sz w:val="24"/>
                <w:szCs w:val="24"/>
                <w:lang w:eastAsia="ru-RU"/>
              </w:rPr>
            </w:pPr>
            <w:r w:rsidRPr="006034EA">
              <w:rPr>
                <w:rFonts w:ascii="Times New Roman" w:eastAsia="Times New Roman" w:hAnsi="Times New Roman" w:cs="Times New Roman"/>
                <w:color w:val="000000" w:themeColor="text1"/>
                <w:sz w:val="24"/>
                <w:szCs w:val="24"/>
                <w:lang w:eastAsia="ru-RU"/>
              </w:rPr>
              <w:t>379 513</w:t>
            </w:r>
          </w:p>
        </w:tc>
      </w:tr>
      <w:tr w:rsidR="007C7E04" w:rsidRPr="006034EA" w:rsidTr="007C7E04">
        <w:trPr>
          <w:trHeight w:val="246"/>
        </w:trPr>
        <w:tc>
          <w:tcPr>
            <w:tcW w:w="2694" w:type="dxa"/>
            <w:shd w:val="clear" w:color="auto" w:fill="FFFFFF"/>
            <w:tcMar>
              <w:top w:w="15" w:type="dxa"/>
              <w:left w:w="48" w:type="dxa"/>
              <w:bottom w:w="15" w:type="dxa"/>
              <w:right w:w="48" w:type="dxa"/>
            </w:tcMar>
            <w:vAlign w:val="center"/>
          </w:tcPr>
          <w:p w:rsidR="007C7E04" w:rsidRPr="006034EA" w:rsidRDefault="007C7E04" w:rsidP="007C7E04">
            <w:pPr>
              <w:spacing w:after="0" w:line="240" w:lineRule="auto"/>
              <w:rPr>
                <w:rFonts w:ascii="Times New Roman" w:eastAsia="Times New Roman" w:hAnsi="Times New Roman" w:cs="Times New Roman"/>
                <w:b/>
                <w:color w:val="000000" w:themeColor="text1"/>
                <w:sz w:val="24"/>
                <w:szCs w:val="24"/>
                <w:lang w:eastAsia="ru-RU"/>
              </w:rPr>
            </w:pPr>
            <w:r w:rsidRPr="006034EA">
              <w:rPr>
                <w:rFonts w:ascii="Times New Roman" w:eastAsia="Times New Roman" w:hAnsi="Times New Roman" w:cs="Times New Roman"/>
                <w:b/>
                <w:color w:val="000000" w:themeColor="text1"/>
                <w:sz w:val="24"/>
                <w:szCs w:val="24"/>
                <w:lang w:eastAsia="ru-RU"/>
              </w:rPr>
              <w:t>Естественный прирост (убыль), чел.</w:t>
            </w:r>
          </w:p>
        </w:tc>
        <w:tc>
          <w:tcPr>
            <w:tcW w:w="1275" w:type="dxa"/>
            <w:shd w:val="clear" w:color="auto" w:fill="FFFFFF"/>
            <w:tcMar>
              <w:top w:w="15" w:type="dxa"/>
              <w:left w:w="48" w:type="dxa"/>
              <w:bottom w:w="15" w:type="dxa"/>
              <w:right w:w="48" w:type="dxa"/>
            </w:tcMar>
            <w:vAlign w:val="center"/>
          </w:tcPr>
          <w:p w:rsidR="007C7E04" w:rsidRPr="006034EA" w:rsidRDefault="007C7E04" w:rsidP="007C7E04">
            <w:pPr>
              <w:spacing w:after="0" w:line="240" w:lineRule="auto"/>
              <w:jc w:val="center"/>
              <w:rPr>
                <w:rFonts w:ascii="Times New Roman" w:eastAsia="Times New Roman" w:hAnsi="Times New Roman" w:cs="Times New Roman"/>
                <w:color w:val="000000" w:themeColor="text1"/>
                <w:sz w:val="24"/>
                <w:szCs w:val="24"/>
                <w:lang w:val="en-US" w:eastAsia="ru-RU"/>
              </w:rPr>
            </w:pPr>
            <w:r w:rsidRPr="006034EA">
              <w:rPr>
                <w:rFonts w:ascii="Times New Roman" w:eastAsia="Times New Roman" w:hAnsi="Times New Roman" w:cs="Times New Roman"/>
                <w:color w:val="000000" w:themeColor="text1"/>
                <w:sz w:val="24"/>
                <w:szCs w:val="24"/>
                <w:lang w:val="en-US" w:eastAsia="ru-RU"/>
              </w:rPr>
              <w:t>-1 042 675</w:t>
            </w:r>
          </w:p>
        </w:tc>
        <w:tc>
          <w:tcPr>
            <w:tcW w:w="1134"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color w:val="000000" w:themeColor="text1"/>
                <w:sz w:val="24"/>
                <w:szCs w:val="24"/>
                <w:lang w:val="en-US" w:eastAsia="ru-RU"/>
              </w:rPr>
            </w:pPr>
            <w:r w:rsidRPr="006034EA">
              <w:rPr>
                <w:rFonts w:ascii="Times New Roman" w:eastAsia="Times New Roman" w:hAnsi="Times New Roman" w:cs="Times New Roman"/>
                <w:color w:val="000000" w:themeColor="text1"/>
                <w:sz w:val="24"/>
                <w:szCs w:val="24"/>
                <w:lang w:val="en-US" w:eastAsia="ru-RU"/>
              </w:rPr>
              <w:t>-688 729</w:t>
            </w:r>
          </w:p>
        </w:tc>
        <w:tc>
          <w:tcPr>
            <w:tcW w:w="1134" w:type="dxa"/>
            <w:shd w:val="clear" w:color="auto" w:fill="FFFFFF"/>
            <w:tcMar>
              <w:top w:w="15" w:type="dxa"/>
              <w:left w:w="48" w:type="dxa"/>
              <w:bottom w:w="15" w:type="dxa"/>
              <w:right w:w="48" w:type="dxa"/>
            </w:tcMar>
            <w:vAlign w:val="center"/>
          </w:tcPr>
          <w:p w:rsidR="007C7E04" w:rsidRPr="006034EA" w:rsidRDefault="007C7E04" w:rsidP="007C7E04">
            <w:pPr>
              <w:spacing w:after="0" w:line="240" w:lineRule="auto"/>
              <w:jc w:val="center"/>
              <w:rPr>
                <w:rFonts w:ascii="Times New Roman" w:eastAsia="Times New Roman" w:hAnsi="Times New Roman" w:cs="Times New Roman"/>
                <w:color w:val="000000" w:themeColor="text1"/>
                <w:sz w:val="24"/>
                <w:szCs w:val="24"/>
                <w:lang w:eastAsia="ru-RU"/>
              </w:rPr>
            </w:pPr>
            <w:r w:rsidRPr="006034EA">
              <w:rPr>
                <w:rFonts w:ascii="Times New Roman" w:eastAsia="Times New Roman" w:hAnsi="Times New Roman" w:cs="Times New Roman"/>
                <w:color w:val="000000" w:themeColor="text1"/>
                <w:sz w:val="24"/>
                <w:szCs w:val="24"/>
                <w:lang w:eastAsia="ru-RU"/>
              </w:rPr>
              <w:t>-317 233</w:t>
            </w:r>
          </w:p>
        </w:tc>
        <w:tc>
          <w:tcPr>
            <w:tcW w:w="993" w:type="dxa"/>
            <w:shd w:val="clear" w:color="auto" w:fill="FFFFFF"/>
            <w:tcMar>
              <w:top w:w="15" w:type="dxa"/>
              <w:left w:w="48" w:type="dxa"/>
              <w:bottom w:w="15" w:type="dxa"/>
              <w:right w:w="48" w:type="dxa"/>
            </w:tcMar>
            <w:vAlign w:val="center"/>
          </w:tcPr>
          <w:p w:rsidR="007C7E04" w:rsidRPr="006034EA" w:rsidRDefault="007C7E04" w:rsidP="007C7E04">
            <w:pPr>
              <w:spacing w:after="0" w:line="240" w:lineRule="auto"/>
              <w:jc w:val="center"/>
              <w:rPr>
                <w:rFonts w:ascii="Times New Roman" w:eastAsia="Times New Roman" w:hAnsi="Times New Roman" w:cs="Times New Roman"/>
                <w:color w:val="000000" w:themeColor="text1"/>
                <w:sz w:val="24"/>
                <w:szCs w:val="24"/>
                <w:lang w:val="en-US" w:eastAsia="ru-RU"/>
              </w:rPr>
            </w:pPr>
            <w:r w:rsidRPr="006034EA">
              <w:rPr>
                <w:rFonts w:ascii="Times New Roman" w:eastAsia="Times New Roman" w:hAnsi="Times New Roman" w:cs="Times New Roman"/>
                <w:color w:val="000000" w:themeColor="text1"/>
                <w:sz w:val="24"/>
                <w:szCs w:val="24"/>
                <w:lang w:val="en-US" w:eastAsia="ru-RU"/>
              </w:rPr>
              <w:t>-258 364</w:t>
            </w:r>
          </w:p>
        </w:tc>
        <w:tc>
          <w:tcPr>
            <w:tcW w:w="1134"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color w:val="000000" w:themeColor="text1"/>
                <w:sz w:val="24"/>
                <w:szCs w:val="24"/>
                <w:lang w:eastAsia="ru-RU"/>
              </w:rPr>
            </w:pPr>
            <w:r w:rsidRPr="006034EA">
              <w:rPr>
                <w:rFonts w:ascii="Times New Roman" w:eastAsia="Times New Roman" w:hAnsi="Times New Roman" w:cs="Times New Roman"/>
                <w:color w:val="000000" w:themeColor="text1"/>
                <w:sz w:val="24"/>
                <w:szCs w:val="24"/>
                <w:lang w:eastAsia="ru-RU"/>
              </w:rPr>
              <w:t>-189 909</w:t>
            </w:r>
          </w:p>
        </w:tc>
        <w:tc>
          <w:tcPr>
            <w:tcW w:w="1219"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color w:val="000000" w:themeColor="text1"/>
                <w:sz w:val="24"/>
                <w:szCs w:val="24"/>
                <w:lang w:eastAsia="ru-RU"/>
              </w:rPr>
            </w:pPr>
            <w:r w:rsidRPr="006034EA">
              <w:rPr>
                <w:rFonts w:ascii="Times New Roman" w:eastAsia="Times New Roman" w:hAnsi="Times New Roman" w:cs="Times New Roman"/>
                <w:color w:val="000000" w:themeColor="text1"/>
                <w:sz w:val="24"/>
                <w:szCs w:val="24"/>
                <w:lang w:eastAsia="ru-RU"/>
              </w:rPr>
              <w:t>-99 070</w:t>
            </w:r>
          </w:p>
        </w:tc>
      </w:tr>
    </w:tbl>
    <w:p w:rsidR="007C7E04" w:rsidRPr="006034EA" w:rsidRDefault="007C7E04" w:rsidP="007C7E04">
      <w:pPr>
        <w:spacing w:after="0"/>
        <w:ind w:firstLine="709"/>
        <w:rPr>
          <w:rFonts w:ascii="Times New Roman" w:eastAsia="Times New Roman" w:hAnsi="Times New Roman" w:cs="Times New Roman"/>
          <w:lang w:eastAsia="ru-RU"/>
        </w:rPr>
      </w:pPr>
      <w:r w:rsidRPr="006034EA">
        <w:rPr>
          <w:rFonts w:ascii="Times New Roman" w:eastAsia="Times New Roman" w:hAnsi="Times New Roman" w:cs="Times New Roman"/>
          <w:lang w:eastAsia="ru-RU"/>
        </w:rPr>
        <w:t xml:space="preserve">Предварительные данные Росстата </w:t>
      </w:r>
    </w:p>
    <w:p w:rsidR="007C7E04" w:rsidRPr="006034EA" w:rsidRDefault="007C7E04" w:rsidP="007C7E04">
      <w:pPr>
        <w:spacing w:after="0"/>
        <w:rPr>
          <w:rFonts w:ascii="Times New Roman" w:eastAsia="Times New Roman" w:hAnsi="Times New Roman" w:cs="Times New Roman"/>
          <w:lang w:eastAsia="ru-RU"/>
        </w:rPr>
      </w:pPr>
    </w:p>
    <w:p w:rsidR="007C7E04" w:rsidRDefault="007C7E04" w:rsidP="00B15CE0">
      <w:pPr>
        <w:spacing w:after="0" w:line="240" w:lineRule="auto"/>
        <w:ind w:right="142" w:firstLine="709"/>
        <w:jc w:val="both"/>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t>По предварительным данным Росстата по итогам 2021 года Удмуртская Республика среди регионов Приволжского федерального округа (далее – ПФО) по уровню рождаемости занимает 4 место (после Республик Татарстан и Башкортостан, Пермского края). Показатель смертности в республике на протяжении многих лет остается одним их самых низких в ПФО (2 место после Республики Татарстан).</w:t>
      </w:r>
    </w:p>
    <w:p w:rsidR="00470E16" w:rsidRPr="006034EA" w:rsidRDefault="00470E16" w:rsidP="007C7E04">
      <w:pPr>
        <w:spacing w:after="0" w:line="240" w:lineRule="auto"/>
        <w:ind w:firstLine="709"/>
        <w:jc w:val="both"/>
        <w:rPr>
          <w:rFonts w:ascii="Times New Roman" w:eastAsia="Times New Roman" w:hAnsi="Times New Roman" w:cs="Times New Roman"/>
          <w:sz w:val="24"/>
          <w:szCs w:val="24"/>
          <w:lang w:eastAsia="ru-RU"/>
        </w:rPr>
      </w:pPr>
    </w:p>
    <w:tbl>
      <w:tblPr>
        <w:tblW w:w="9583" w:type="dxa"/>
        <w:tblInd w:w="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60"/>
        <w:gridCol w:w="708"/>
        <w:gridCol w:w="709"/>
        <w:gridCol w:w="851"/>
        <w:gridCol w:w="850"/>
        <w:gridCol w:w="851"/>
        <w:gridCol w:w="992"/>
        <w:gridCol w:w="850"/>
        <w:gridCol w:w="1134"/>
        <w:gridCol w:w="1078"/>
      </w:tblGrid>
      <w:tr w:rsidR="007C7E04" w:rsidRPr="006034EA" w:rsidTr="007C7E04">
        <w:trPr>
          <w:trHeight w:val="566"/>
        </w:trPr>
        <w:tc>
          <w:tcPr>
            <w:tcW w:w="1560" w:type="dxa"/>
            <w:shd w:val="clear" w:color="auto" w:fill="FFFFFF"/>
            <w:tcMar>
              <w:top w:w="15" w:type="dxa"/>
              <w:left w:w="48" w:type="dxa"/>
              <w:bottom w:w="15" w:type="dxa"/>
              <w:right w:w="315" w:type="dxa"/>
            </w:tcMar>
            <w:vAlign w:val="center"/>
            <w:hideMark/>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p>
        </w:tc>
        <w:tc>
          <w:tcPr>
            <w:tcW w:w="2268" w:type="dxa"/>
            <w:gridSpan w:val="3"/>
            <w:shd w:val="clear" w:color="auto" w:fill="FFFFFF"/>
            <w:tcMar>
              <w:top w:w="15" w:type="dxa"/>
              <w:left w:w="48" w:type="dxa"/>
              <w:bottom w:w="15" w:type="dxa"/>
              <w:right w:w="315" w:type="dxa"/>
            </w:tcMar>
            <w:vAlign w:val="center"/>
            <w:hideMark/>
          </w:tcPr>
          <w:p w:rsidR="007C7E04" w:rsidRPr="006034EA" w:rsidRDefault="007C7E04" w:rsidP="007C7E04">
            <w:pPr>
              <w:spacing w:after="0" w:line="240" w:lineRule="auto"/>
              <w:ind w:right="-315"/>
              <w:jc w:val="center"/>
              <w:rPr>
                <w:rFonts w:ascii="Times New Roman" w:eastAsia="Times New Roman" w:hAnsi="Times New Roman" w:cs="Times New Roman"/>
                <w:b/>
                <w:bCs/>
                <w:sz w:val="24"/>
                <w:szCs w:val="24"/>
                <w:lang w:eastAsia="ru-RU"/>
              </w:rPr>
            </w:pPr>
            <w:r w:rsidRPr="006034EA">
              <w:rPr>
                <w:rFonts w:ascii="Times New Roman" w:eastAsia="Times New Roman" w:hAnsi="Times New Roman" w:cs="Times New Roman"/>
                <w:b/>
                <w:bCs/>
                <w:sz w:val="24"/>
                <w:szCs w:val="24"/>
                <w:lang w:eastAsia="ru-RU"/>
              </w:rPr>
              <w:t>Коэффициент рождаемости</w:t>
            </w:r>
          </w:p>
          <w:p w:rsidR="007C7E04" w:rsidRPr="006034EA" w:rsidRDefault="007C7E04" w:rsidP="007C7E04">
            <w:pPr>
              <w:spacing w:after="0" w:line="240" w:lineRule="auto"/>
              <w:ind w:right="-315"/>
              <w:jc w:val="center"/>
              <w:rPr>
                <w:rFonts w:ascii="Times New Roman" w:eastAsia="Times New Roman" w:hAnsi="Times New Roman" w:cs="Times New Roman"/>
                <w:b/>
                <w:bCs/>
                <w:sz w:val="24"/>
                <w:szCs w:val="24"/>
                <w:lang w:eastAsia="ru-RU"/>
              </w:rPr>
            </w:pPr>
            <w:r w:rsidRPr="006034EA">
              <w:rPr>
                <w:rFonts w:ascii="Times New Roman" w:eastAsia="Times New Roman" w:hAnsi="Times New Roman" w:cs="Times New Roman"/>
                <w:b/>
                <w:bCs/>
                <w:sz w:val="24"/>
                <w:szCs w:val="24"/>
                <w:lang w:eastAsia="ru-RU"/>
              </w:rPr>
              <w:t>(на 1000 чел.)</w:t>
            </w:r>
          </w:p>
        </w:tc>
        <w:tc>
          <w:tcPr>
            <w:tcW w:w="2693" w:type="dxa"/>
            <w:gridSpan w:val="3"/>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
                <w:bCs/>
                <w:sz w:val="24"/>
                <w:szCs w:val="24"/>
                <w:lang w:eastAsia="ru-RU"/>
              </w:rPr>
            </w:pPr>
            <w:r w:rsidRPr="006034EA">
              <w:rPr>
                <w:rFonts w:ascii="Times New Roman" w:eastAsia="Times New Roman" w:hAnsi="Times New Roman" w:cs="Times New Roman"/>
                <w:b/>
                <w:bCs/>
                <w:sz w:val="24"/>
                <w:szCs w:val="24"/>
                <w:lang w:eastAsia="ru-RU"/>
              </w:rPr>
              <w:t xml:space="preserve">Коэффициент смертности </w:t>
            </w:r>
          </w:p>
          <w:p w:rsidR="007C7E04" w:rsidRPr="006034EA" w:rsidRDefault="007C7E04" w:rsidP="007C7E04">
            <w:pPr>
              <w:spacing w:after="0" w:line="240" w:lineRule="auto"/>
              <w:jc w:val="center"/>
              <w:rPr>
                <w:rFonts w:ascii="Times New Roman" w:eastAsia="Times New Roman" w:hAnsi="Times New Roman" w:cs="Times New Roman"/>
                <w:b/>
                <w:bCs/>
                <w:sz w:val="24"/>
                <w:szCs w:val="24"/>
                <w:lang w:eastAsia="ru-RU"/>
              </w:rPr>
            </w:pPr>
            <w:r w:rsidRPr="006034EA">
              <w:rPr>
                <w:rFonts w:ascii="Times New Roman" w:eastAsia="Times New Roman" w:hAnsi="Times New Roman" w:cs="Times New Roman"/>
                <w:b/>
                <w:bCs/>
                <w:sz w:val="24"/>
                <w:szCs w:val="24"/>
                <w:lang w:eastAsia="ru-RU"/>
              </w:rPr>
              <w:t>(на 1000 чел.)</w:t>
            </w:r>
          </w:p>
        </w:tc>
        <w:tc>
          <w:tcPr>
            <w:tcW w:w="3062" w:type="dxa"/>
            <w:gridSpan w:val="3"/>
            <w:shd w:val="clear" w:color="auto" w:fill="FFFFFF"/>
          </w:tcPr>
          <w:p w:rsidR="007C7E04" w:rsidRPr="006034EA" w:rsidRDefault="007C7E04" w:rsidP="007C7E04">
            <w:pPr>
              <w:spacing w:after="0" w:line="240" w:lineRule="auto"/>
              <w:jc w:val="center"/>
              <w:rPr>
                <w:rFonts w:ascii="Times New Roman" w:eastAsia="Times New Roman" w:hAnsi="Times New Roman" w:cs="Times New Roman"/>
                <w:b/>
                <w:bCs/>
                <w:sz w:val="24"/>
                <w:szCs w:val="24"/>
                <w:lang w:eastAsia="ru-RU"/>
              </w:rPr>
            </w:pPr>
            <w:r w:rsidRPr="006034EA">
              <w:rPr>
                <w:rFonts w:ascii="Times New Roman" w:eastAsia="Times New Roman" w:hAnsi="Times New Roman" w:cs="Times New Roman"/>
                <w:b/>
                <w:bCs/>
                <w:sz w:val="24"/>
                <w:szCs w:val="24"/>
                <w:lang w:eastAsia="ru-RU"/>
              </w:rPr>
              <w:t xml:space="preserve">Коэффициент естественного прироста </w:t>
            </w:r>
          </w:p>
          <w:p w:rsidR="007C7E04" w:rsidRPr="006034EA" w:rsidRDefault="007C7E04" w:rsidP="007C7E04">
            <w:pPr>
              <w:spacing w:after="0" w:line="240" w:lineRule="auto"/>
              <w:jc w:val="center"/>
              <w:rPr>
                <w:rFonts w:ascii="Times New Roman" w:eastAsia="Times New Roman" w:hAnsi="Times New Roman" w:cs="Times New Roman"/>
                <w:b/>
                <w:bCs/>
                <w:sz w:val="24"/>
                <w:szCs w:val="24"/>
                <w:lang w:eastAsia="ru-RU"/>
              </w:rPr>
            </w:pPr>
            <w:r w:rsidRPr="006034EA">
              <w:rPr>
                <w:rFonts w:ascii="Times New Roman" w:eastAsia="Times New Roman" w:hAnsi="Times New Roman" w:cs="Times New Roman"/>
                <w:b/>
                <w:bCs/>
                <w:sz w:val="24"/>
                <w:szCs w:val="24"/>
                <w:lang w:eastAsia="ru-RU"/>
              </w:rPr>
              <w:t>(на 1000 чел.)</w:t>
            </w:r>
          </w:p>
        </w:tc>
      </w:tr>
      <w:tr w:rsidR="007C7E04" w:rsidRPr="006034EA" w:rsidTr="007C7E04">
        <w:trPr>
          <w:trHeight w:val="440"/>
          <w:tblHeader/>
        </w:trPr>
        <w:tc>
          <w:tcPr>
            <w:tcW w:w="1560" w:type="dxa"/>
            <w:shd w:val="clear" w:color="auto" w:fill="FFFFFF"/>
            <w:tcMar>
              <w:top w:w="15" w:type="dxa"/>
              <w:left w:w="48" w:type="dxa"/>
              <w:bottom w:w="15" w:type="dxa"/>
              <w:right w:w="315" w:type="dxa"/>
            </w:tcMar>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год</w:t>
            </w:r>
          </w:p>
        </w:tc>
        <w:tc>
          <w:tcPr>
            <w:tcW w:w="708" w:type="dxa"/>
            <w:shd w:val="clear" w:color="auto" w:fill="FFFFFF"/>
            <w:tcMar>
              <w:top w:w="15" w:type="dxa"/>
              <w:left w:w="48" w:type="dxa"/>
              <w:bottom w:w="15" w:type="dxa"/>
              <w:right w:w="315" w:type="dxa"/>
            </w:tcMar>
            <w:vAlign w:val="center"/>
          </w:tcPr>
          <w:p w:rsidR="007C7E04" w:rsidRPr="006034EA" w:rsidRDefault="007C7E04" w:rsidP="007C7E04">
            <w:pPr>
              <w:spacing w:after="0" w:line="240" w:lineRule="auto"/>
              <w:ind w:right="-315"/>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2021</w:t>
            </w:r>
          </w:p>
        </w:tc>
        <w:tc>
          <w:tcPr>
            <w:tcW w:w="709" w:type="dxa"/>
            <w:shd w:val="clear" w:color="auto" w:fill="FFFFFF"/>
            <w:vAlign w:val="center"/>
          </w:tcPr>
          <w:p w:rsidR="007C7E04" w:rsidRPr="006034EA" w:rsidRDefault="007C7E04" w:rsidP="007C7E04">
            <w:pPr>
              <w:spacing w:after="0" w:line="240" w:lineRule="auto"/>
              <w:ind w:right="-157"/>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2020</w:t>
            </w:r>
          </w:p>
        </w:tc>
        <w:tc>
          <w:tcPr>
            <w:tcW w:w="851" w:type="dxa"/>
            <w:shd w:val="clear" w:color="auto" w:fill="FFFFFF"/>
            <w:tcMar>
              <w:top w:w="15" w:type="dxa"/>
              <w:left w:w="48" w:type="dxa"/>
              <w:bottom w:w="15" w:type="dxa"/>
              <w:right w:w="315" w:type="dxa"/>
            </w:tcMar>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2019</w:t>
            </w:r>
          </w:p>
        </w:tc>
        <w:tc>
          <w:tcPr>
            <w:tcW w:w="850"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2021</w:t>
            </w:r>
          </w:p>
        </w:tc>
        <w:tc>
          <w:tcPr>
            <w:tcW w:w="851" w:type="dxa"/>
            <w:shd w:val="clear" w:color="auto" w:fill="FFFFFF"/>
            <w:tcMar>
              <w:top w:w="15" w:type="dxa"/>
              <w:left w:w="48" w:type="dxa"/>
              <w:bottom w:w="15" w:type="dxa"/>
              <w:right w:w="315" w:type="dxa"/>
            </w:tcMar>
            <w:vAlign w:val="center"/>
          </w:tcPr>
          <w:p w:rsidR="007C7E04" w:rsidRPr="006034EA" w:rsidRDefault="007C7E04" w:rsidP="007C7E04">
            <w:pPr>
              <w:tabs>
                <w:tab w:val="left" w:pos="488"/>
              </w:tabs>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 xml:space="preserve">2020 </w:t>
            </w:r>
          </w:p>
        </w:tc>
        <w:tc>
          <w:tcPr>
            <w:tcW w:w="992" w:type="dxa"/>
            <w:shd w:val="clear" w:color="auto" w:fill="FFFFFF"/>
            <w:vAlign w:val="center"/>
          </w:tcPr>
          <w:p w:rsidR="007C7E04" w:rsidRPr="006034EA" w:rsidRDefault="007C7E04" w:rsidP="007C7E04">
            <w:pPr>
              <w:spacing w:after="0" w:line="240" w:lineRule="auto"/>
              <w:ind w:left="-15" w:right="-15"/>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 xml:space="preserve">2019 </w:t>
            </w:r>
          </w:p>
        </w:tc>
        <w:tc>
          <w:tcPr>
            <w:tcW w:w="850"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2021</w:t>
            </w:r>
          </w:p>
        </w:tc>
        <w:tc>
          <w:tcPr>
            <w:tcW w:w="1134"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 xml:space="preserve">2020 </w:t>
            </w:r>
          </w:p>
        </w:tc>
        <w:tc>
          <w:tcPr>
            <w:tcW w:w="1078" w:type="dxa"/>
            <w:shd w:val="clear" w:color="auto" w:fill="FFFFFF"/>
            <w:vAlign w:val="center"/>
          </w:tcPr>
          <w:p w:rsidR="007C7E04" w:rsidRPr="006034EA" w:rsidRDefault="007C7E04" w:rsidP="007C7E04">
            <w:pPr>
              <w:spacing w:after="0" w:line="240" w:lineRule="auto"/>
              <w:ind w:right="-15"/>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 xml:space="preserve">2019 </w:t>
            </w:r>
          </w:p>
        </w:tc>
      </w:tr>
      <w:tr w:rsidR="007C7E04" w:rsidRPr="006034EA" w:rsidTr="007C7E04">
        <w:trPr>
          <w:trHeight w:val="399"/>
        </w:trPr>
        <w:tc>
          <w:tcPr>
            <w:tcW w:w="1560" w:type="dxa"/>
            <w:shd w:val="clear" w:color="auto" w:fill="FFFFFF"/>
            <w:tcMar>
              <w:top w:w="15" w:type="dxa"/>
              <w:left w:w="48" w:type="dxa"/>
              <w:bottom w:w="15" w:type="dxa"/>
              <w:right w:w="48" w:type="dxa"/>
            </w:tcMar>
            <w:vAlign w:val="center"/>
          </w:tcPr>
          <w:p w:rsidR="007C7E04" w:rsidRPr="006034EA" w:rsidRDefault="007C7E04" w:rsidP="007C7E04">
            <w:pPr>
              <w:spacing w:after="0" w:line="240" w:lineRule="auto"/>
              <w:rPr>
                <w:rFonts w:ascii="Times New Roman" w:eastAsia="Times New Roman" w:hAnsi="Times New Roman" w:cs="Times New Roman"/>
                <w:b/>
                <w:bCs/>
                <w:color w:val="000000" w:themeColor="text1"/>
                <w:sz w:val="24"/>
                <w:szCs w:val="24"/>
                <w:lang w:eastAsia="ru-RU"/>
              </w:rPr>
            </w:pPr>
            <w:r w:rsidRPr="006034EA">
              <w:rPr>
                <w:rFonts w:ascii="Times New Roman" w:eastAsia="Times New Roman" w:hAnsi="Times New Roman" w:cs="Times New Roman"/>
                <w:b/>
                <w:bCs/>
                <w:color w:val="000000" w:themeColor="text1"/>
                <w:sz w:val="24"/>
                <w:szCs w:val="24"/>
                <w:lang w:eastAsia="ru-RU"/>
              </w:rPr>
              <w:t>РФ</w:t>
            </w:r>
          </w:p>
        </w:tc>
        <w:tc>
          <w:tcPr>
            <w:tcW w:w="708" w:type="dxa"/>
            <w:shd w:val="clear" w:color="auto" w:fill="FFFFFF"/>
            <w:tcMar>
              <w:top w:w="15" w:type="dxa"/>
              <w:left w:w="48" w:type="dxa"/>
              <w:bottom w:w="15" w:type="dxa"/>
              <w:right w:w="48" w:type="dxa"/>
            </w:tcMar>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9,6</w:t>
            </w:r>
          </w:p>
        </w:tc>
        <w:tc>
          <w:tcPr>
            <w:tcW w:w="709"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9,8</w:t>
            </w:r>
          </w:p>
        </w:tc>
        <w:tc>
          <w:tcPr>
            <w:tcW w:w="851" w:type="dxa"/>
            <w:shd w:val="clear" w:color="auto" w:fill="FFFFFF"/>
            <w:tcMar>
              <w:top w:w="15" w:type="dxa"/>
              <w:left w:w="48" w:type="dxa"/>
              <w:bottom w:w="15" w:type="dxa"/>
              <w:right w:w="48" w:type="dxa"/>
            </w:tcMar>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10,1</w:t>
            </w:r>
          </w:p>
        </w:tc>
        <w:tc>
          <w:tcPr>
            <w:tcW w:w="850"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16,8</w:t>
            </w:r>
          </w:p>
        </w:tc>
        <w:tc>
          <w:tcPr>
            <w:tcW w:w="851" w:type="dxa"/>
            <w:shd w:val="clear" w:color="auto" w:fill="FFFFFF"/>
            <w:tcMar>
              <w:top w:w="15" w:type="dxa"/>
              <w:left w:w="48" w:type="dxa"/>
              <w:bottom w:w="15" w:type="dxa"/>
              <w:right w:w="48" w:type="dxa"/>
            </w:tcMar>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14,5</w:t>
            </w:r>
          </w:p>
        </w:tc>
        <w:tc>
          <w:tcPr>
            <w:tcW w:w="992"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12,3</w:t>
            </w:r>
          </w:p>
        </w:tc>
        <w:tc>
          <w:tcPr>
            <w:tcW w:w="850" w:type="dxa"/>
            <w:shd w:val="clear" w:color="auto" w:fill="FFFFFF"/>
            <w:vAlign w:val="center"/>
          </w:tcPr>
          <w:p w:rsidR="007C7E04" w:rsidRPr="006034EA" w:rsidRDefault="007C7E04" w:rsidP="007C7E04">
            <w:pPr>
              <w:spacing w:after="0" w:line="240" w:lineRule="auto"/>
              <w:ind w:right="-15"/>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-7,2</w:t>
            </w:r>
          </w:p>
        </w:tc>
        <w:tc>
          <w:tcPr>
            <w:tcW w:w="1134"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-4,7</w:t>
            </w:r>
          </w:p>
        </w:tc>
        <w:tc>
          <w:tcPr>
            <w:tcW w:w="1078"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-2,2</w:t>
            </w:r>
          </w:p>
        </w:tc>
      </w:tr>
      <w:tr w:rsidR="007C7E04" w:rsidRPr="006034EA" w:rsidTr="007C7E04">
        <w:trPr>
          <w:trHeight w:val="280"/>
        </w:trPr>
        <w:tc>
          <w:tcPr>
            <w:tcW w:w="1560" w:type="dxa"/>
            <w:shd w:val="clear" w:color="auto" w:fill="FFFFFF"/>
            <w:tcMar>
              <w:top w:w="15" w:type="dxa"/>
              <w:left w:w="48" w:type="dxa"/>
              <w:bottom w:w="15" w:type="dxa"/>
              <w:right w:w="48" w:type="dxa"/>
            </w:tcMar>
            <w:vAlign w:val="center"/>
            <w:hideMark/>
          </w:tcPr>
          <w:p w:rsidR="007C7E04" w:rsidRPr="006034EA" w:rsidRDefault="00AB64E8" w:rsidP="007C7E04">
            <w:pPr>
              <w:spacing w:after="0" w:line="240" w:lineRule="auto"/>
              <w:rPr>
                <w:rFonts w:ascii="Times New Roman" w:eastAsia="Times New Roman" w:hAnsi="Times New Roman" w:cs="Times New Roman"/>
                <w:b/>
                <w:bCs/>
                <w:color w:val="000000" w:themeColor="text1"/>
                <w:sz w:val="24"/>
                <w:szCs w:val="24"/>
                <w:lang w:eastAsia="ru-RU"/>
              </w:rPr>
            </w:pPr>
            <w:hyperlink r:id="rId8" w:tooltip="Приволжский федеральный округ" w:history="1">
              <w:r w:rsidR="007C7E04" w:rsidRPr="006034EA">
                <w:rPr>
                  <w:rStyle w:val="a3"/>
                  <w:rFonts w:ascii="Times New Roman" w:eastAsia="Times New Roman" w:hAnsi="Times New Roman" w:cs="Times New Roman"/>
                  <w:b/>
                  <w:bCs/>
                  <w:color w:val="000000" w:themeColor="text1"/>
                  <w:sz w:val="24"/>
                  <w:szCs w:val="24"/>
                  <w:u w:val="none"/>
                  <w:lang w:eastAsia="ru-RU"/>
                </w:rPr>
                <w:t>ПФО</w:t>
              </w:r>
            </w:hyperlink>
          </w:p>
        </w:tc>
        <w:tc>
          <w:tcPr>
            <w:tcW w:w="708" w:type="dxa"/>
            <w:shd w:val="clear" w:color="auto" w:fill="FFFFFF"/>
            <w:tcMar>
              <w:top w:w="15" w:type="dxa"/>
              <w:left w:w="48" w:type="dxa"/>
              <w:bottom w:w="15" w:type="dxa"/>
              <w:right w:w="48" w:type="dxa"/>
            </w:tcMar>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9,1</w:t>
            </w:r>
          </w:p>
        </w:tc>
        <w:tc>
          <w:tcPr>
            <w:tcW w:w="709"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9,3</w:t>
            </w:r>
          </w:p>
        </w:tc>
        <w:tc>
          <w:tcPr>
            <w:tcW w:w="851" w:type="dxa"/>
            <w:shd w:val="clear" w:color="auto" w:fill="FFFFFF"/>
            <w:tcMar>
              <w:top w:w="15" w:type="dxa"/>
              <w:left w:w="48" w:type="dxa"/>
              <w:bottom w:w="15" w:type="dxa"/>
              <w:right w:w="48" w:type="dxa"/>
            </w:tcMar>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9,6</w:t>
            </w:r>
          </w:p>
        </w:tc>
        <w:tc>
          <w:tcPr>
            <w:tcW w:w="850"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18,0</w:t>
            </w:r>
          </w:p>
        </w:tc>
        <w:tc>
          <w:tcPr>
            <w:tcW w:w="851" w:type="dxa"/>
            <w:shd w:val="clear" w:color="auto" w:fill="FFFFFF"/>
            <w:tcMar>
              <w:top w:w="15" w:type="dxa"/>
              <w:left w:w="48" w:type="dxa"/>
              <w:bottom w:w="15" w:type="dxa"/>
              <w:right w:w="48" w:type="dxa"/>
            </w:tcMar>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15,8</w:t>
            </w:r>
          </w:p>
        </w:tc>
        <w:tc>
          <w:tcPr>
            <w:tcW w:w="992"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12,9</w:t>
            </w:r>
          </w:p>
        </w:tc>
        <w:tc>
          <w:tcPr>
            <w:tcW w:w="850" w:type="dxa"/>
            <w:shd w:val="clear" w:color="auto" w:fill="FFFFFF"/>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-8,9</w:t>
            </w:r>
          </w:p>
        </w:tc>
        <w:tc>
          <w:tcPr>
            <w:tcW w:w="1134" w:type="dxa"/>
            <w:shd w:val="clear" w:color="auto" w:fill="FFFFFF"/>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-6,5</w:t>
            </w:r>
          </w:p>
        </w:tc>
        <w:tc>
          <w:tcPr>
            <w:tcW w:w="1078" w:type="dxa"/>
            <w:shd w:val="clear" w:color="auto" w:fill="FFFFFF"/>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-3,3</w:t>
            </w:r>
          </w:p>
        </w:tc>
      </w:tr>
      <w:tr w:rsidR="007C7E04" w:rsidRPr="006034EA" w:rsidTr="007C7E04">
        <w:trPr>
          <w:trHeight w:val="384"/>
        </w:trPr>
        <w:tc>
          <w:tcPr>
            <w:tcW w:w="1560" w:type="dxa"/>
            <w:shd w:val="clear" w:color="auto" w:fill="FFFFFF"/>
            <w:tcMar>
              <w:top w:w="15" w:type="dxa"/>
              <w:left w:w="48" w:type="dxa"/>
              <w:bottom w:w="15" w:type="dxa"/>
              <w:right w:w="48" w:type="dxa"/>
            </w:tcMar>
            <w:vAlign w:val="center"/>
            <w:hideMark/>
          </w:tcPr>
          <w:p w:rsidR="007C7E04" w:rsidRPr="006034EA" w:rsidRDefault="00AB64E8" w:rsidP="007C7E04">
            <w:pPr>
              <w:spacing w:after="0" w:line="240" w:lineRule="auto"/>
              <w:rPr>
                <w:rFonts w:ascii="Times New Roman" w:eastAsia="Times New Roman" w:hAnsi="Times New Roman" w:cs="Times New Roman"/>
                <w:b/>
                <w:bCs/>
                <w:color w:val="000000" w:themeColor="text1"/>
                <w:sz w:val="24"/>
                <w:szCs w:val="24"/>
                <w:lang w:eastAsia="ru-RU"/>
              </w:rPr>
            </w:pPr>
            <w:hyperlink r:id="rId9" w:tooltip="Удмуртская Республика" w:history="1">
              <w:r w:rsidR="007C7E04" w:rsidRPr="006034EA">
                <w:rPr>
                  <w:rStyle w:val="a3"/>
                  <w:rFonts w:ascii="Times New Roman" w:eastAsia="Times New Roman" w:hAnsi="Times New Roman" w:cs="Times New Roman"/>
                  <w:b/>
                  <w:bCs/>
                  <w:color w:val="000000" w:themeColor="text1"/>
                  <w:sz w:val="24"/>
                  <w:szCs w:val="24"/>
                  <w:u w:val="none"/>
                  <w:lang w:eastAsia="ru-RU"/>
                </w:rPr>
                <w:t>Удмуртская Республика</w:t>
              </w:r>
            </w:hyperlink>
          </w:p>
        </w:tc>
        <w:tc>
          <w:tcPr>
            <w:tcW w:w="708" w:type="dxa"/>
            <w:shd w:val="clear" w:color="auto" w:fill="FFFFFF"/>
            <w:tcMar>
              <w:top w:w="15" w:type="dxa"/>
              <w:left w:w="48" w:type="dxa"/>
              <w:bottom w:w="15" w:type="dxa"/>
              <w:right w:w="48" w:type="dxa"/>
            </w:tcMar>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9,6</w:t>
            </w:r>
          </w:p>
        </w:tc>
        <w:tc>
          <w:tcPr>
            <w:tcW w:w="709"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9,7</w:t>
            </w:r>
          </w:p>
        </w:tc>
        <w:tc>
          <w:tcPr>
            <w:tcW w:w="851" w:type="dxa"/>
            <w:shd w:val="clear" w:color="auto" w:fill="FFFFFF"/>
            <w:tcMar>
              <w:top w:w="15" w:type="dxa"/>
              <w:left w:w="48" w:type="dxa"/>
              <w:bottom w:w="15" w:type="dxa"/>
              <w:right w:w="48" w:type="dxa"/>
            </w:tcMar>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9,7</w:t>
            </w:r>
          </w:p>
        </w:tc>
        <w:tc>
          <w:tcPr>
            <w:tcW w:w="850"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15,6</w:t>
            </w:r>
          </w:p>
        </w:tc>
        <w:tc>
          <w:tcPr>
            <w:tcW w:w="851" w:type="dxa"/>
            <w:shd w:val="clear" w:color="auto" w:fill="FFFFFF"/>
            <w:tcMar>
              <w:top w:w="15" w:type="dxa"/>
              <w:left w:w="48" w:type="dxa"/>
              <w:bottom w:w="15" w:type="dxa"/>
              <w:right w:w="48" w:type="dxa"/>
            </w:tcMar>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14,1</w:t>
            </w:r>
          </w:p>
        </w:tc>
        <w:tc>
          <w:tcPr>
            <w:tcW w:w="992"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11,9</w:t>
            </w:r>
          </w:p>
        </w:tc>
        <w:tc>
          <w:tcPr>
            <w:tcW w:w="850"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-6,0</w:t>
            </w:r>
          </w:p>
        </w:tc>
        <w:tc>
          <w:tcPr>
            <w:tcW w:w="1134"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-4,4</w:t>
            </w:r>
          </w:p>
        </w:tc>
        <w:tc>
          <w:tcPr>
            <w:tcW w:w="1078"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-2,2</w:t>
            </w:r>
          </w:p>
        </w:tc>
      </w:tr>
      <w:tr w:rsidR="007C7E04" w:rsidRPr="006034EA" w:rsidTr="007C7E04">
        <w:trPr>
          <w:trHeight w:val="384"/>
        </w:trPr>
        <w:tc>
          <w:tcPr>
            <w:tcW w:w="1560" w:type="dxa"/>
            <w:shd w:val="clear" w:color="auto" w:fill="FFFFFF"/>
            <w:tcMar>
              <w:top w:w="15" w:type="dxa"/>
              <w:left w:w="48" w:type="dxa"/>
              <w:bottom w:w="15" w:type="dxa"/>
              <w:right w:w="48" w:type="dxa"/>
            </w:tcMar>
            <w:vAlign w:val="center"/>
          </w:tcPr>
          <w:p w:rsidR="007C7E04" w:rsidRPr="006034EA" w:rsidRDefault="007C7E04" w:rsidP="007C7E04">
            <w:pPr>
              <w:spacing w:after="0" w:line="240" w:lineRule="auto"/>
              <w:rPr>
                <w:rFonts w:ascii="Times New Roman" w:eastAsia="Times New Roman" w:hAnsi="Times New Roman" w:cs="Times New Roman"/>
                <w:b/>
                <w:color w:val="000000" w:themeColor="text1"/>
                <w:sz w:val="24"/>
                <w:szCs w:val="24"/>
                <w:lang w:eastAsia="ru-RU"/>
              </w:rPr>
            </w:pPr>
            <w:r w:rsidRPr="006034EA">
              <w:rPr>
                <w:rFonts w:ascii="Times New Roman" w:eastAsia="Times New Roman" w:hAnsi="Times New Roman" w:cs="Times New Roman"/>
                <w:b/>
                <w:color w:val="000000" w:themeColor="text1"/>
                <w:sz w:val="24"/>
                <w:szCs w:val="24"/>
                <w:lang w:eastAsia="ru-RU"/>
              </w:rPr>
              <w:t xml:space="preserve">Ранг УР в </w:t>
            </w:r>
          </w:p>
          <w:p w:rsidR="007C7E04" w:rsidRPr="006034EA" w:rsidRDefault="007C7E04" w:rsidP="007C7E04">
            <w:pPr>
              <w:spacing w:after="0" w:line="240" w:lineRule="auto"/>
              <w:rPr>
                <w:rFonts w:ascii="Times New Roman" w:eastAsia="Times New Roman" w:hAnsi="Times New Roman" w:cs="Times New Roman"/>
                <w:b/>
                <w:color w:val="000000" w:themeColor="text1"/>
                <w:sz w:val="24"/>
                <w:szCs w:val="24"/>
                <w:lang w:eastAsia="ru-RU"/>
              </w:rPr>
            </w:pPr>
            <w:r w:rsidRPr="006034EA">
              <w:rPr>
                <w:rFonts w:ascii="Times New Roman" w:eastAsia="Times New Roman" w:hAnsi="Times New Roman" w:cs="Times New Roman"/>
                <w:b/>
                <w:color w:val="000000" w:themeColor="text1"/>
                <w:sz w:val="24"/>
                <w:szCs w:val="24"/>
                <w:lang w:eastAsia="ru-RU"/>
              </w:rPr>
              <w:t>ПФО/РФ</w:t>
            </w:r>
          </w:p>
        </w:tc>
        <w:tc>
          <w:tcPr>
            <w:tcW w:w="708" w:type="dxa"/>
            <w:shd w:val="clear" w:color="auto" w:fill="FFFFFF"/>
            <w:tcMar>
              <w:top w:w="15" w:type="dxa"/>
              <w:left w:w="48" w:type="dxa"/>
              <w:bottom w:w="15" w:type="dxa"/>
              <w:right w:w="48" w:type="dxa"/>
            </w:tcMar>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4/37</w:t>
            </w:r>
          </w:p>
        </w:tc>
        <w:tc>
          <w:tcPr>
            <w:tcW w:w="709"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5/24</w:t>
            </w:r>
          </w:p>
        </w:tc>
        <w:tc>
          <w:tcPr>
            <w:tcW w:w="851" w:type="dxa"/>
            <w:shd w:val="clear" w:color="auto" w:fill="FFFFFF"/>
            <w:tcMar>
              <w:top w:w="15" w:type="dxa"/>
              <w:left w:w="48" w:type="dxa"/>
              <w:bottom w:w="15" w:type="dxa"/>
              <w:right w:w="48" w:type="dxa"/>
            </w:tcMar>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6/43</w:t>
            </w:r>
          </w:p>
        </w:tc>
        <w:tc>
          <w:tcPr>
            <w:tcW w:w="850"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13/63</w:t>
            </w:r>
          </w:p>
        </w:tc>
        <w:tc>
          <w:tcPr>
            <w:tcW w:w="851" w:type="dxa"/>
            <w:shd w:val="clear" w:color="auto" w:fill="FFFFFF"/>
            <w:tcMar>
              <w:top w:w="15" w:type="dxa"/>
              <w:left w:w="48" w:type="dxa"/>
              <w:bottom w:w="15" w:type="dxa"/>
              <w:right w:w="48" w:type="dxa"/>
            </w:tcMar>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13/53</w:t>
            </w:r>
          </w:p>
        </w:tc>
        <w:tc>
          <w:tcPr>
            <w:tcW w:w="992"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13/60</w:t>
            </w:r>
          </w:p>
        </w:tc>
        <w:tc>
          <w:tcPr>
            <w:tcW w:w="850"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2/24</w:t>
            </w:r>
          </w:p>
        </w:tc>
        <w:tc>
          <w:tcPr>
            <w:tcW w:w="1134"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2/36</w:t>
            </w:r>
          </w:p>
        </w:tc>
        <w:tc>
          <w:tcPr>
            <w:tcW w:w="1078" w:type="dxa"/>
            <w:shd w:val="clear" w:color="auto" w:fill="FFFFFF"/>
            <w:vAlign w:val="center"/>
          </w:tcPr>
          <w:p w:rsidR="007C7E04" w:rsidRPr="006034EA" w:rsidRDefault="007C7E04" w:rsidP="007C7E04">
            <w:pPr>
              <w:spacing w:after="0" w:line="240" w:lineRule="auto"/>
              <w:jc w:val="center"/>
              <w:rPr>
                <w:rFonts w:ascii="Times New Roman" w:eastAsia="Times New Roman" w:hAnsi="Times New Roman" w:cs="Times New Roman"/>
                <w:bCs/>
                <w:sz w:val="24"/>
                <w:szCs w:val="24"/>
                <w:lang w:eastAsia="ru-RU"/>
              </w:rPr>
            </w:pPr>
            <w:r w:rsidRPr="006034EA">
              <w:rPr>
                <w:rFonts w:ascii="Times New Roman" w:eastAsia="Times New Roman" w:hAnsi="Times New Roman" w:cs="Times New Roman"/>
                <w:bCs/>
                <w:sz w:val="24"/>
                <w:szCs w:val="24"/>
                <w:lang w:eastAsia="ru-RU"/>
              </w:rPr>
              <w:t>3/33</w:t>
            </w:r>
          </w:p>
        </w:tc>
      </w:tr>
    </w:tbl>
    <w:p w:rsidR="007C7E04" w:rsidRPr="006034EA" w:rsidRDefault="007C7E04" w:rsidP="007C7E04">
      <w:pPr>
        <w:spacing w:after="0" w:line="240" w:lineRule="auto"/>
        <w:ind w:firstLine="709"/>
        <w:jc w:val="both"/>
        <w:rPr>
          <w:rFonts w:ascii="Times New Roman" w:eastAsia="Times New Roman" w:hAnsi="Times New Roman" w:cs="Times New Roman"/>
          <w:sz w:val="24"/>
          <w:szCs w:val="24"/>
          <w:lang w:eastAsia="ru-RU"/>
        </w:rPr>
      </w:pPr>
    </w:p>
    <w:p w:rsidR="007C7E04" w:rsidRPr="006034EA" w:rsidRDefault="007C7E04" w:rsidP="00B15CE0">
      <w:pPr>
        <w:spacing w:after="0" w:line="240" w:lineRule="auto"/>
        <w:ind w:right="142" w:firstLine="709"/>
        <w:jc w:val="both"/>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t>По итогам 2021 года показатель рождаемости по Удмуртской Республике составил промилле.</w:t>
      </w:r>
    </w:p>
    <w:p w:rsidR="007C7E04" w:rsidRPr="006034EA" w:rsidRDefault="007C7E04" w:rsidP="00B15CE0">
      <w:pPr>
        <w:spacing w:after="0" w:line="240" w:lineRule="auto"/>
        <w:ind w:right="142" w:firstLine="709"/>
        <w:jc w:val="both"/>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lastRenderedPageBreak/>
        <w:t>В 127 семьях зарегистрировано рождение «двойни», в двух - «тройни» (в 2020 году – 132 «двойни» и 3 «тройни», в 2019 г. – 154 «двойни» и 5 «троен»).</w:t>
      </w:r>
    </w:p>
    <w:p w:rsidR="007C7E04" w:rsidRPr="006034EA" w:rsidRDefault="007C7E04" w:rsidP="00B15CE0">
      <w:pPr>
        <w:spacing w:after="0" w:line="240" w:lineRule="auto"/>
        <w:ind w:right="142" w:firstLine="709"/>
        <w:jc w:val="both"/>
        <w:rPr>
          <w:rFonts w:ascii="Times New Roman" w:eastAsia="Calibri" w:hAnsi="Times New Roman" w:cs="Times New Roman"/>
          <w:sz w:val="24"/>
          <w:szCs w:val="28"/>
          <w:lang w:eastAsia="ru-RU"/>
        </w:rPr>
      </w:pPr>
      <w:r w:rsidRPr="006034EA">
        <w:rPr>
          <w:rFonts w:ascii="Times New Roman" w:eastAsia="Calibri" w:hAnsi="Times New Roman" w:cs="Times New Roman"/>
          <w:sz w:val="24"/>
          <w:szCs w:val="28"/>
          <w:lang w:eastAsia="ru-RU"/>
        </w:rPr>
        <w:t xml:space="preserve">До 2016 года в республике отмечался стабильный рост суммарного коэффициента рождаемости (среднее число детей, рождённых одной женщиной за весь репродуктивный период) – с 1,379 человек в 2005 году до 2,006 человек в 2015 году. Однако, этого было недостаточно для обеспечения простого воспроизводства населения (2,1 - 2,2 ребенка на одну женщину). С 2016 года в Удмуртской Республике началось резкое снижение суммарного коэффициента рождаемости и в 2021 году по предварительным данным Росстата он составил 1,53 ребенка на одну женщину (2020 год – 1,52; 2019 год – 1,49; 2018 год – 1,63; 2017 год – 1,72). </w:t>
      </w:r>
    </w:p>
    <w:p w:rsidR="007C7E04" w:rsidRPr="006034EA" w:rsidRDefault="007C7E04" w:rsidP="00B15CE0">
      <w:pPr>
        <w:spacing w:after="0" w:line="240" w:lineRule="auto"/>
        <w:ind w:right="142" w:firstLine="709"/>
        <w:jc w:val="both"/>
        <w:rPr>
          <w:rFonts w:ascii="Times New Roman" w:eastAsia="Calibri" w:hAnsi="Times New Roman" w:cs="Times New Roman"/>
          <w:sz w:val="24"/>
          <w:szCs w:val="28"/>
          <w:lang w:eastAsia="ru-RU"/>
        </w:rPr>
      </w:pPr>
      <w:r w:rsidRPr="006034EA">
        <w:rPr>
          <w:rFonts w:ascii="Times New Roman" w:eastAsia="Calibri" w:hAnsi="Times New Roman" w:cs="Times New Roman"/>
          <w:sz w:val="24"/>
          <w:szCs w:val="28"/>
          <w:lang w:eastAsia="ru-RU"/>
        </w:rPr>
        <w:t>Миграционный прирост населения республики в 2021 году составил 187 человек (число прибывших – 38819, число выбывших – 38632).</w:t>
      </w:r>
    </w:p>
    <w:p w:rsidR="007C7E04" w:rsidRPr="006034EA" w:rsidRDefault="007C7E04" w:rsidP="00B15CE0">
      <w:pPr>
        <w:tabs>
          <w:tab w:val="left" w:pos="709"/>
        </w:tabs>
        <w:autoSpaceDE w:val="0"/>
        <w:autoSpaceDN w:val="0"/>
        <w:adjustRightInd w:val="0"/>
        <w:spacing w:after="0" w:line="240" w:lineRule="auto"/>
        <w:ind w:right="142" w:firstLine="709"/>
        <w:jc w:val="both"/>
        <w:rPr>
          <w:rFonts w:ascii="Times New Roman" w:hAnsi="Times New Roman" w:cs="Times New Roman"/>
          <w:sz w:val="24"/>
          <w:szCs w:val="24"/>
        </w:rPr>
      </w:pPr>
      <w:r w:rsidRPr="006034EA">
        <w:rPr>
          <w:rFonts w:ascii="Times New Roman" w:hAnsi="Times New Roman" w:cs="Times New Roman"/>
          <w:sz w:val="24"/>
          <w:szCs w:val="24"/>
        </w:rPr>
        <w:t>По учетам УВМ МВД по Удмуртской Республике за 2021 год на миграционный учет поставлено 43038 иностранных граждан и лиц без гражданства, из них детей в возрасте от</w:t>
      </w:r>
    </w:p>
    <w:p w:rsidR="007C7E04" w:rsidRPr="006034EA" w:rsidRDefault="007C7E04" w:rsidP="007C7E04">
      <w:pPr>
        <w:tabs>
          <w:tab w:val="left" w:pos="709"/>
        </w:tabs>
        <w:autoSpaceDE w:val="0"/>
        <w:autoSpaceDN w:val="0"/>
        <w:adjustRightInd w:val="0"/>
        <w:spacing w:after="0" w:line="240" w:lineRule="auto"/>
        <w:jc w:val="both"/>
        <w:rPr>
          <w:rFonts w:ascii="Times New Roman" w:hAnsi="Times New Roman" w:cs="Times New Roman"/>
          <w:sz w:val="24"/>
          <w:szCs w:val="24"/>
        </w:rPr>
      </w:pPr>
      <w:r w:rsidRPr="006034EA">
        <w:rPr>
          <w:rFonts w:ascii="Times New Roman" w:hAnsi="Times New Roman" w:cs="Times New Roman"/>
          <w:sz w:val="24"/>
          <w:szCs w:val="24"/>
        </w:rPr>
        <w:t>0 до 18 лет – 2505 человек.</w:t>
      </w:r>
    </w:p>
    <w:p w:rsidR="007C7E04" w:rsidRDefault="007C7E04" w:rsidP="00B15CE0">
      <w:pPr>
        <w:tabs>
          <w:tab w:val="left" w:pos="709"/>
        </w:tabs>
        <w:autoSpaceDE w:val="0"/>
        <w:autoSpaceDN w:val="0"/>
        <w:adjustRightInd w:val="0"/>
        <w:spacing w:after="0" w:line="240" w:lineRule="auto"/>
        <w:ind w:right="142" w:firstLine="709"/>
        <w:jc w:val="both"/>
        <w:rPr>
          <w:rFonts w:ascii="Times New Roman" w:hAnsi="Times New Roman" w:cs="Times New Roman"/>
          <w:sz w:val="24"/>
          <w:szCs w:val="24"/>
        </w:rPr>
      </w:pPr>
      <w:r w:rsidRPr="006034EA">
        <w:rPr>
          <w:rFonts w:ascii="Times New Roman" w:hAnsi="Times New Roman" w:cs="Times New Roman"/>
          <w:sz w:val="24"/>
          <w:szCs w:val="24"/>
        </w:rPr>
        <w:t>На миграционный учет по месту пребывания поставлено 2385 детей, в том числе: граждан Республики Узбекистан – 735 (30,8 %), Республики Таджикистан – 663 (27,8 %), Азербайджанской Республики – 418 (17,5 %), Республики Киргизии – 163 (6,8 %), Республики Армения - 114 (4,8 %), Германии – 33 (27,5 %), Республики Корея – 8 (6,7 %), Китая - 7(5,8%),</w:t>
      </w:r>
      <w:r w:rsidRPr="007C7E04">
        <w:rPr>
          <w:rFonts w:ascii="Times New Roman" w:hAnsi="Times New Roman" w:cs="Times New Roman"/>
          <w:sz w:val="24"/>
          <w:szCs w:val="24"/>
        </w:rPr>
        <w:t xml:space="preserve"> </w:t>
      </w:r>
      <w:r w:rsidRPr="006034EA">
        <w:rPr>
          <w:rFonts w:ascii="Times New Roman" w:hAnsi="Times New Roman" w:cs="Times New Roman"/>
          <w:sz w:val="24"/>
          <w:szCs w:val="24"/>
        </w:rPr>
        <w:t>Австрии-7(5,8%),</w:t>
      </w:r>
      <w:r w:rsidRPr="007C7E04">
        <w:rPr>
          <w:rFonts w:ascii="Times New Roman" w:hAnsi="Times New Roman" w:cs="Times New Roman"/>
          <w:sz w:val="24"/>
          <w:szCs w:val="24"/>
        </w:rPr>
        <w:t xml:space="preserve"> </w:t>
      </w:r>
      <w:r w:rsidRPr="006034EA">
        <w:rPr>
          <w:rFonts w:ascii="Times New Roman" w:hAnsi="Times New Roman" w:cs="Times New Roman"/>
          <w:sz w:val="24"/>
          <w:szCs w:val="24"/>
        </w:rPr>
        <w:t>Турции–6</w:t>
      </w:r>
      <w:r w:rsidR="00470E16" w:rsidRPr="00470E16">
        <w:rPr>
          <w:rFonts w:ascii="Times New Roman" w:hAnsi="Times New Roman" w:cs="Times New Roman"/>
          <w:sz w:val="24"/>
          <w:szCs w:val="24"/>
        </w:rPr>
        <w:t xml:space="preserve"> </w:t>
      </w:r>
      <w:r w:rsidRPr="006034EA">
        <w:rPr>
          <w:rFonts w:ascii="Times New Roman" w:hAnsi="Times New Roman" w:cs="Times New Roman"/>
          <w:sz w:val="24"/>
          <w:szCs w:val="24"/>
        </w:rPr>
        <w:t xml:space="preserve">(5%). </w:t>
      </w:r>
    </w:p>
    <w:p w:rsidR="007C7E04" w:rsidRPr="006034EA" w:rsidRDefault="007C7E04" w:rsidP="00B15CE0">
      <w:pPr>
        <w:tabs>
          <w:tab w:val="left" w:pos="709"/>
        </w:tabs>
        <w:autoSpaceDE w:val="0"/>
        <w:autoSpaceDN w:val="0"/>
        <w:adjustRightInd w:val="0"/>
        <w:spacing w:after="0" w:line="240" w:lineRule="auto"/>
        <w:ind w:right="142" w:firstLine="709"/>
        <w:jc w:val="both"/>
        <w:rPr>
          <w:rFonts w:ascii="Times New Roman" w:hAnsi="Times New Roman" w:cs="Times New Roman"/>
          <w:sz w:val="24"/>
          <w:szCs w:val="24"/>
        </w:rPr>
      </w:pPr>
      <w:r w:rsidRPr="006034EA">
        <w:rPr>
          <w:rFonts w:ascii="Times New Roman" w:hAnsi="Times New Roman" w:cs="Times New Roman"/>
          <w:sz w:val="24"/>
          <w:szCs w:val="24"/>
        </w:rPr>
        <w:t xml:space="preserve">На миграционный учет по месту жительства поставлено 120 детей. Снято с миграционного учета 34739 иностранных граждан и лиц без гражданства, из них детей 1705 человек (по месту пребывания – 1602, по месту жительства - 103). </w:t>
      </w:r>
      <w:r w:rsidRPr="006034EA">
        <w:rPr>
          <w:rFonts w:ascii="Times New Roman" w:hAnsi="Times New Roman" w:cs="Times New Roman"/>
          <w:sz w:val="24"/>
          <w:szCs w:val="24"/>
        </w:rPr>
        <w:br/>
        <w:t xml:space="preserve"> </w:t>
      </w:r>
      <w:r w:rsidRPr="006034EA">
        <w:rPr>
          <w:rFonts w:ascii="Times New Roman" w:hAnsi="Times New Roman" w:cs="Times New Roman"/>
          <w:sz w:val="24"/>
          <w:szCs w:val="24"/>
        </w:rPr>
        <w:tab/>
        <w:t>По состоянию на 1 января 2022 года на территории Удмуртской Республики</w:t>
      </w:r>
      <w:r w:rsidRPr="006034EA">
        <w:rPr>
          <w:rFonts w:ascii="Times New Roman" w:hAnsi="Times New Roman" w:cs="Times New Roman"/>
          <w:sz w:val="24"/>
          <w:szCs w:val="24"/>
        </w:rPr>
        <w:br/>
        <w:t>детям в возрасте до 18 лет оформлено 47 разрешений на временное проживание, 78 видов на жительство.</w:t>
      </w:r>
    </w:p>
    <w:p w:rsidR="007C7E04" w:rsidRPr="006034EA" w:rsidRDefault="007C7E04" w:rsidP="00B15CE0">
      <w:pPr>
        <w:tabs>
          <w:tab w:val="left" w:pos="709"/>
        </w:tabs>
        <w:autoSpaceDE w:val="0"/>
        <w:autoSpaceDN w:val="0"/>
        <w:adjustRightInd w:val="0"/>
        <w:spacing w:after="0" w:line="240" w:lineRule="auto"/>
        <w:ind w:right="142" w:firstLine="709"/>
        <w:jc w:val="both"/>
        <w:rPr>
          <w:rFonts w:ascii="Times New Roman" w:eastAsia="Calibri" w:hAnsi="Times New Roman" w:cs="Times New Roman"/>
          <w:sz w:val="24"/>
          <w:szCs w:val="28"/>
          <w:lang w:eastAsia="ru-RU"/>
        </w:rPr>
      </w:pPr>
      <w:r w:rsidRPr="006034EA">
        <w:rPr>
          <w:rFonts w:ascii="Times New Roman" w:eastAsia="Calibri" w:hAnsi="Times New Roman" w:cs="Times New Roman"/>
          <w:sz w:val="24"/>
          <w:szCs w:val="28"/>
          <w:lang w:eastAsia="ru-RU"/>
        </w:rPr>
        <w:t xml:space="preserve">В целом, численность постоянного населения республики продолжает сокращаться. По состоянию на 1 января 2022 года численность постоянного населения республики составила 1 484 460 человек, что меньше за аналогичный период прошлого года на 8 896 человек. </w:t>
      </w:r>
    </w:p>
    <w:p w:rsidR="007C7E04" w:rsidRPr="006034EA" w:rsidRDefault="007C7E04" w:rsidP="00B15CE0">
      <w:pPr>
        <w:spacing w:after="0" w:line="240" w:lineRule="auto"/>
        <w:ind w:right="142" w:firstLine="709"/>
        <w:jc w:val="both"/>
        <w:rPr>
          <w:rFonts w:ascii="Times New Roman" w:eastAsia="Times New Roman" w:hAnsi="Times New Roman" w:cs="Times New Roman"/>
          <w:sz w:val="24"/>
          <w:szCs w:val="24"/>
          <w:lang w:eastAsia="ru-RU"/>
        </w:rPr>
      </w:pPr>
      <w:r w:rsidRPr="006034EA">
        <w:rPr>
          <w:rFonts w:ascii="Times New Roman" w:eastAsia="Times New Roman" w:hAnsi="Times New Roman" w:cs="Times New Roman"/>
          <w:sz w:val="24"/>
          <w:szCs w:val="24"/>
          <w:lang w:eastAsia="ru-RU"/>
        </w:rPr>
        <w:t>По данным Комитета по делам ЗАГС при Правительстве Удмуртской Республики в 2021</w:t>
      </w:r>
      <w:r w:rsidRPr="006034EA">
        <w:rPr>
          <w:rFonts w:ascii="Times New Roman" w:hAnsi="Times New Roman" w:cs="Times New Roman"/>
          <w:sz w:val="24"/>
          <w:szCs w:val="24"/>
        </w:rPr>
        <w:t xml:space="preserve"> году в республике наблюдается увеличение числа зарегистрированных актов о заключении брака - 7865 (2020 год – 6300), 4690 пар или 60 % зарегистрированы в торжественной обстановке. </w:t>
      </w:r>
    </w:p>
    <w:p w:rsidR="007C7E04" w:rsidRPr="006034EA" w:rsidRDefault="007C7E04" w:rsidP="00B15CE0">
      <w:pPr>
        <w:spacing w:after="0" w:line="240" w:lineRule="auto"/>
        <w:ind w:right="142" w:firstLine="709"/>
        <w:contextualSpacing/>
        <w:jc w:val="both"/>
        <w:rPr>
          <w:rFonts w:ascii="Times New Roman" w:hAnsi="Times New Roman" w:cs="Times New Roman"/>
          <w:sz w:val="24"/>
          <w:szCs w:val="24"/>
        </w:rPr>
      </w:pPr>
      <w:r w:rsidRPr="006034EA">
        <w:rPr>
          <w:rFonts w:ascii="Times New Roman" w:hAnsi="Times New Roman" w:cs="Times New Roman"/>
          <w:sz w:val="24"/>
          <w:szCs w:val="24"/>
        </w:rPr>
        <w:t xml:space="preserve">Также отмечено увеличение числа актов о расторжении брака: 5592 – в 2021 году и 5146 – в 2020 году. </w:t>
      </w:r>
    </w:p>
    <w:p w:rsidR="007C7E04" w:rsidRPr="006034EA" w:rsidRDefault="007C7E04" w:rsidP="00B15CE0">
      <w:pPr>
        <w:spacing w:after="100" w:afterAutospacing="1" w:line="240" w:lineRule="auto"/>
        <w:ind w:right="142" w:firstLine="709"/>
        <w:contextualSpacing/>
        <w:jc w:val="both"/>
        <w:rPr>
          <w:rFonts w:ascii="Times New Roman" w:hAnsi="Times New Roman" w:cs="Times New Roman"/>
          <w:sz w:val="24"/>
          <w:szCs w:val="24"/>
        </w:rPr>
      </w:pPr>
      <w:r w:rsidRPr="006034EA">
        <w:rPr>
          <w:rFonts w:ascii="Times New Roman" w:hAnsi="Times New Roman" w:cs="Times New Roman"/>
          <w:sz w:val="24"/>
          <w:szCs w:val="24"/>
        </w:rPr>
        <w:t>В течение 2021 года в отношении 2726 детей установлено отцовство (за тот же период прошлого года – 2824).</w:t>
      </w:r>
    </w:p>
    <w:p w:rsidR="007C7E04" w:rsidRPr="006034EA" w:rsidRDefault="007C7E04" w:rsidP="00B15CE0">
      <w:pPr>
        <w:spacing w:after="100" w:afterAutospacing="1" w:line="240" w:lineRule="auto"/>
        <w:ind w:right="142" w:firstLine="709"/>
        <w:contextualSpacing/>
        <w:jc w:val="both"/>
        <w:rPr>
          <w:rFonts w:ascii="Times New Roman" w:hAnsi="Times New Roman" w:cs="Times New Roman"/>
          <w:sz w:val="24"/>
          <w:szCs w:val="24"/>
        </w:rPr>
      </w:pPr>
      <w:r w:rsidRPr="006034EA">
        <w:rPr>
          <w:rFonts w:ascii="Times New Roman" w:hAnsi="Times New Roman" w:cs="Times New Roman"/>
          <w:sz w:val="24"/>
          <w:szCs w:val="24"/>
        </w:rPr>
        <w:t>Количество зарегистрированных актов об усыновле</w:t>
      </w:r>
      <w:r w:rsidR="00470E16">
        <w:rPr>
          <w:rFonts w:ascii="Times New Roman" w:hAnsi="Times New Roman" w:cs="Times New Roman"/>
          <w:sz w:val="24"/>
          <w:szCs w:val="24"/>
        </w:rPr>
        <w:t xml:space="preserve">нии в 2021 году увеличилось на </w:t>
      </w:r>
      <w:r w:rsidRPr="006034EA">
        <w:rPr>
          <w:rFonts w:ascii="Times New Roman" w:hAnsi="Times New Roman" w:cs="Times New Roman"/>
          <w:sz w:val="24"/>
          <w:szCs w:val="24"/>
        </w:rPr>
        <w:t>34 акта и составило 136 (в прошлом году было 102 акта).</w:t>
      </w:r>
    </w:p>
    <w:p w:rsidR="007C7E04" w:rsidRPr="006034EA" w:rsidRDefault="007C7E04" w:rsidP="007C7E04">
      <w:pPr>
        <w:spacing w:after="100" w:afterAutospacing="1" w:line="240" w:lineRule="auto"/>
        <w:ind w:firstLine="709"/>
        <w:contextualSpacing/>
        <w:jc w:val="both"/>
        <w:rPr>
          <w:rFonts w:ascii="Times New Roman" w:hAnsi="Times New Roman" w:cs="Times New Roman"/>
          <w:sz w:val="24"/>
          <w:szCs w:val="24"/>
        </w:rPr>
      </w:pPr>
    </w:p>
    <w:p w:rsidR="007C7E04" w:rsidRPr="006034EA" w:rsidRDefault="007C7E04" w:rsidP="007C7E04">
      <w:pPr>
        <w:spacing w:after="0" w:line="240" w:lineRule="auto"/>
        <w:jc w:val="center"/>
        <w:rPr>
          <w:rFonts w:ascii="Times New Roman" w:hAnsi="Times New Roman" w:cs="Times New Roman"/>
          <w:b/>
          <w:sz w:val="24"/>
          <w:szCs w:val="24"/>
        </w:rPr>
      </w:pPr>
      <w:r w:rsidRPr="006034EA">
        <w:rPr>
          <w:rFonts w:ascii="Times New Roman" w:hAnsi="Times New Roman" w:cs="Times New Roman"/>
          <w:b/>
          <w:sz w:val="24"/>
          <w:szCs w:val="24"/>
        </w:rPr>
        <w:t xml:space="preserve">Количество зарегистрированных актов гражданского состояния </w:t>
      </w:r>
    </w:p>
    <w:p w:rsidR="007C7E04" w:rsidRDefault="007C7E04" w:rsidP="007C7E04">
      <w:pPr>
        <w:spacing w:after="0" w:line="240" w:lineRule="auto"/>
        <w:jc w:val="center"/>
        <w:rPr>
          <w:rFonts w:ascii="Times New Roman" w:hAnsi="Times New Roman" w:cs="Times New Roman"/>
          <w:b/>
          <w:sz w:val="24"/>
          <w:szCs w:val="24"/>
        </w:rPr>
      </w:pPr>
      <w:r w:rsidRPr="006034EA">
        <w:rPr>
          <w:rFonts w:ascii="Times New Roman" w:hAnsi="Times New Roman" w:cs="Times New Roman"/>
          <w:b/>
          <w:sz w:val="24"/>
          <w:szCs w:val="24"/>
        </w:rPr>
        <w:t>на территории Удмуртской Республики в 2019-2021 годах</w:t>
      </w:r>
    </w:p>
    <w:p w:rsidR="007C7E04" w:rsidRPr="006034EA" w:rsidRDefault="007C7E04" w:rsidP="007C7E04">
      <w:pPr>
        <w:spacing w:after="0" w:line="240" w:lineRule="auto"/>
        <w:jc w:val="center"/>
        <w:rPr>
          <w:rFonts w:ascii="Times New Roman" w:hAnsi="Times New Roman" w:cs="Times New Roman"/>
          <w:b/>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276"/>
        <w:gridCol w:w="1275"/>
        <w:gridCol w:w="1021"/>
      </w:tblGrid>
      <w:tr w:rsidR="007C7E04" w:rsidRPr="006034EA" w:rsidTr="007C7E04">
        <w:tc>
          <w:tcPr>
            <w:tcW w:w="5954" w:type="dxa"/>
          </w:tcPr>
          <w:p w:rsidR="007C7E04" w:rsidRPr="006034EA" w:rsidRDefault="007C7E04" w:rsidP="007C7E04">
            <w:pPr>
              <w:spacing w:line="240" w:lineRule="auto"/>
              <w:jc w:val="both"/>
              <w:rPr>
                <w:rFonts w:ascii="Times New Roman" w:hAnsi="Times New Roman" w:cs="Times New Roman"/>
                <w:sz w:val="24"/>
                <w:szCs w:val="24"/>
              </w:rPr>
            </w:pPr>
            <w:r w:rsidRPr="006034EA">
              <w:rPr>
                <w:rFonts w:ascii="Times New Roman" w:hAnsi="Times New Roman" w:cs="Times New Roman"/>
                <w:sz w:val="24"/>
                <w:szCs w:val="24"/>
              </w:rPr>
              <w:t>Годы</w:t>
            </w:r>
          </w:p>
        </w:tc>
        <w:tc>
          <w:tcPr>
            <w:tcW w:w="1276"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 xml:space="preserve">2019 </w:t>
            </w:r>
          </w:p>
        </w:tc>
        <w:tc>
          <w:tcPr>
            <w:tcW w:w="1275"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 xml:space="preserve">2020 </w:t>
            </w:r>
          </w:p>
        </w:tc>
        <w:tc>
          <w:tcPr>
            <w:tcW w:w="1021"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 xml:space="preserve">2021 </w:t>
            </w:r>
          </w:p>
        </w:tc>
      </w:tr>
      <w:tr w:rsidR="007C7E04" w:rsidRPr="006034EA" w:rsidTr="007C7E04">
        <w:trPr>
          <w:trHeight w:val="312"/>
        </w:trPr>
        <w:tc>
          <w:tcPr>
            <w:tcW w:w="5954" w:type="dxa"/>
          </w:tcPr>
          <w:p w:rsidR="007C7E04" w:rsidRPr="006034EA" w:rsidRDefault="007C7E04" w:rsidP="007C7E04">
            <w:pPr>
              <w:spacing w:line="240" w:lineRule="auto"/>
              <w:jc w:val="both"/>
              <w:rPr>
                <w:rFonts w:ascii="Times New Roman" w:hAnsi="Times New Roman" w:cs="Times New Roman"/>
                <w:sz w:val="24"/>
                <w:szCs w:val="24"/>
              </w:rPr>
            </w:pPr>
            <w:r w:rsidRPr="006034EA">
              <w:rPr>
                <w:rFonts w:ascii="Times New Roman" w:hAnsi="Times New Roman" w:cs="Times New Roman"/>
                <w:sz w:val="24"/>
                <w:szCs w:val="24"/>
              </w:rPr>
              <w:t>о рождении</w:t>
            </w:r>
          </w:p>
        </w:tc>
        <w:tc>
          <w:tcPr>
            <w:tcW w:w="1276"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14698</w:t>
            </w:r>
          </w:p>
        </w:tc>
        <w:tc>
          <w:tcPr>
            <w:tcW w:w="1275"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14660</w:t>
            </w:r>
          </w:p>
        </w:tc>
        <w:tc>
          <w:tcPr>
            <w:tcW w:w="1021"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14378</w:t>
            </w:r>
          </w:p>
        </w:tc>
      </w:tr>
      <w:tr w:rsidR="007C7E04" w:rsidRPr="006034EA" w:rsidTr="007C7E04">
        <w:tc>
          <w:tcPr>
            <w:tcW w:w="5954" w:type="dxa"/>
          </w:tcPr>
          <w:p w:rsidR="007C7E04" w:rsidRPr="006034EA" w:rsidRDefault="007C7E04" w:rsidP="007C7E04">
            <w:pPr>
              <w:spacing w:line="240" w:lineRule="auto"/>
              <w:jc w:val="both"/>
              <w:rPr>
                <w:rFonts w:ascii="Times New Roman" w:hAnsi="Times New Roman" w:cs="Times New Roman"/>
                <w:sz w:val="24"/>
                <w:szCs w:val="24"/>
              </w:rPr>
            </w:pPr>
            <w:r w:rsidRPr="006034EA">
              <w:rPr>
                <w:rFonts w:ascii="Times New Roman" w:hAnsi="Times New Roman" w:cs="Times New Roman"/>
                <w:sz w:val="24"/>
                <w:szCs w:val="24"/>
              </w:rPr>
              <w:t>о смерти</w:t>
            </w:r>
          </w:p>
        </w:tc>
        <w:tc>
          <w:tcPr>
            <w:tcW w:w="1276"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17952</w:t>
            </w:r>
          </w:p>
        </w:tc>
        <w:tc>
          <w:tcPr>
            <w:tcW w:w="1275"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21142</w:t>
            </w:r>
          </w:p>
        </w:tc>
        <w:tc>
          <w:tcPr>
            <w:tcW w:w="1021"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23282</w:t>
            </w:r>
          </w:p>
        </w:tc>
      </w:tr>
      <w:tr w:rsidR="007C7E04" w:rsidRPr="006034EA" w:rsidTr="007C7E04">
        <w:tc>
          <w:tcPr>
            <w:tcW w:w="5954" w:type="dxa"/>
          </w:tcPr>
          <w:p w:rsidR="007C7E04" w:rsidRPr="006034EA" w:rsidRDefault="007C7E04" w:rsidP="007C7E04">
            <w:pPr>
              <w:spacing w:line="240" w:lineRule="auto"/>
              <w:jc w:val="both"/>
              <w:rPr>
                <w:rFonts w:ascii="Times New Roman" w:hAnsi="Times New Roman" w:cs="Times New Roman"/>
                <w:sz w:val="24"/>
                <w:szCs w:val="24"/>
              </w:rPr>
            </w:pPr>
            <w:r w:rsidRPr="006034EA">
              <w:rPr>
                <w:rFonts w:ascii="Times New Roman" w:hAnsi="Times New Roman" w:cs="Times New Roman"/>
                <w:sz w:val="24"/>
                <w:szCs w:val="24"/>
              </w:rPr>
              <w:t>о заключении брака</w:t>
            </w:r>
          </w:p>
        </w:tc>
        <w:tc>
          <w:tcPr>
            <w:tcW w:w="1276"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8487</w:t>
            </w:r>
          </w:p>
        </w:tc>
        <w:tc>
          <w:tcPr>
            <w:tcW w:w="1275"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6300</w:t>
            </w:r>
          </w:p>
        </w:tc>
        <w:tc>
          <w:tcPr>
            <w:tcW w:w="1021"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7865</w:t>
            </w:r>
          </w:p>
        </w:tc>
      </w:tr>
      <w:tr w:rsidR="007C7E04" w:rsidRPr="006034EA" w:rsidTr="007C7E04">
        <w:tc>
          <w:tcPr>
            <w:tcW w:w="5954" w:type="dxa"/>
          </w:tcPr>
          <w:p w:rsidR="007C7E04" w:rsidRPr="006034EA" w:rsidRDefault="007C7E04" w:rsidP="007C7E04">
            <w:pPr>
              <w:spacing w:line="240" w:lineRule="auto"/>
              <w:jc w:val="both"/>
              <w:rPr>
                <w:rFonts w:ascii="Times New Roman" w:hAnsi="Times New Roman" w:cs="Times New Roman"/>
                <w:sz w:val="24"/>
                <w:szCs w:val="24"/>
              </w:rPr>
            </w:pPr>
            <w:r w:rsidRPr="006034EA">
              <w:rPr>
                <w:rFonts w:ascii="Times New Roman" w:hAnsi="Times New Roman" w:cs="Times New Roman"/>
                <w:sz w:val="24"/>
                <w:szCs w:val="24"/>
              </w:rPr>
              <w:t>о расторжении брака</w:t>
            </w:r>
          </w:p>
        </w:tc>
        <w:tc>
          <w:tcPr>
            <w:tcW w:w="1276"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5317</w:t>
            </w:r>
          </w:p>
        </w:tc>
        <w:tc>
          <w:tcPr>
            <w:tcW w:w="1275"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5146</w:t>
            </w:r>
          </w:p>
        </w:tc>
        <w:tc>
          <w:tcPr>
            <w:tcW w:w="1021"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5592</w:t>
            </w:r>
          </w:p>
        </w:tc>
      </w:tr>
      <w:tr w:rsidR="007C7E04" w:rsidRPr="006034EA" w:rsidTr="007C7E04">
        <w:tc>
          <w:tcPr>
            <w:tcW w:w="5954" w:type="dxa"/>
          </w:tcPr>
          <w:p w:rsidR="007C7E04" w:rsidRPr="006034EA" w:rsidRDefault="007C7E04" w:rsidP="007C7E04">
            <w:pPr>
              <w:spacing w:line="240" w:lineRule="auto"/>
              <w:jc w:val="both"/>
              <w:rPr>
                <w:rFonts w:ascii="Times New Roman" w:hAnsi="Times New Roman" w:cs="Times New Roman"/>
                <w:sz w:val="24"/>
                <w:szCs w:val="24"/>
              </w:rPr>
            </w:pPr>
            <w:r w:rsidRPr="006034EA">
              <w:rPr>
                <w:rFonts w:ascii="Times New Roman" w:hAnsi="Times New Roman" w:cs="Times New Roman"/>
                <w:sz w:val="24"/>
                <w:szCs w:val="24"/>
              </w:rPr>
              <w:lastRenderedPageBreak/>
              <w:t>об установлении отцовства</w:t>
            </w:r>
          </w:p>
        </w:tc>
        <w:tc>
          <w:tcPr>
            <w:tcW w:w="1276"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2869</w:t>
            </w:r>
          </w:p>
        </w:tc>
        <w:tc>
          <w:tcPr>
            <w:tcW w:w="1275"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2824</w:t>
            </w:r>
          </w:p>
        </w:tc>
        <w:tc>
          <w:tcPr>
            <w:tcW w:w="1021"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2726</w:t>
            </w:r>
          </w:p>
        </w:tc>
      </w:tr>
      <w:tr w:rsidR="007C7E04" w:rsidRPr="006034EA" w:rsidTr="007C7E04">
        <w:tc>
          <w:tcPr>
            <w:tcW w:w="5954" w:type="dxa"/>
          </w:tcPr>
          <w:p w:rsidR="007C7E04" w:rsidRPr="006034EA" w:rsidRDefault="007C7E04" w:rsidP="007C7E04">
            <w:pPr>
              <w:spacing w:line="240" w:lineRule="auto"/>
              <w:jc w:val="both"/>
              <w:rPr>
                <w:rFonts w:ascii="Times New Roman" w:hAnsi="Times New Roman" w:cs="Times New Roman"/>
                <w:sz w:val="24"/>
                <w:szCs w:val="24"/>
              </w:rPr>
            </w:pPr>
            <w:r w:rsidRPr="006034EA">
              <w:rPr>
                <w:rFonts w:ascii="Times New Roman" w:hAnsi="Times New Roman" w:cs="Times New Roman"/>
                <w:sz w:val="24"/>
                <w:szCs w:val="24"/>
              </w:rPr>
              <w:t>о перемене имени</w:t>
            </w:r>
          </w:p>
        </w:tc>
        <w:tc>
          <w:tcPr>
            <w:tcW w:w="1276"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687</w:t>
            </w:r>
          </w:p>
        </w:tc>
        <w:tc>
          <w:tcPr>
            <w:tcW w:w="1275"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725</w:t>
            </w:r>
          </w:p>
        </w:tc>
        <w:tc>
          <w:tcPr>
            <w:tcW w:w="1021"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827</w:t>
            </w:r>
          </w:p>
        </w:tc>
      </w:tr>
      <w:tr w:rsidR="007C7E04" w:rsidRPr="006034EA" w:rsidTr="007C7E04">
        <w:tc>
          <w:tcPr>
            <w:tcW w:w="5954" w:type="dxa"/>
          </w:tcPr>
          <w:p w:rsidR="007C7E04" w:rsidRPr="006034EA" w:rsidRDefault="007C7E04" w:rsidP="007C7E04">
            <w:pPr>
              <w:spacing w:line="240" w:lineRule="auto"/>
              <w:jc w:val="both"/>
              <w:rPr>
                <w:rFonts w:ascii="Times New Roman" w:hAnsi="Times New Roman" w:cs="Times New Roman"/>
                <w:sz w:val="24"/>
                <w:szCs w:val="24"/>
              </w:rPr>
            </w:pPr>
            <w:r w:rsidRPr="006034EA">
              <w:rPr>
                <w:rFonts w:ascii="Times New Roman" w:hAnsi="Times New Roman" w:cs="Times New Roman"/>
                <w:sz w:val="24"/>
                <w:szCs w:val="24"/>
              </w:rPr>
              <w:t>об усыновлении</w:t>
            </w:r>
          </w:p>
        </w:tc>
        <w:tc>
          <w:tcPr>
            <w:tcW w:w="1276"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137</w:t>
            </w:r>
          </w:p>
        </w:tc>
        <w:tc>
          <w:tcPr>
            <w:tcW w:w="1275"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102</w:t>
            </w:r>
          </w:p>
        </w:tc>
        <w:tc>
          <w:tcPr>
            <w:tcW w:w="1021" w:type="dxa"/>
          </w:tcPr>
          <w:p w:rsidR="007C7E04" w:rsidRPr="006034EA" w:rsidRDefault="007C7E04" w:rsidP="007C7E04">
            <w:pPr>
              <w:spacing w:line="240" w:lineRule="auto"/>
              <w:jc w:val="center"/>
              <w:rPr>
                <w:rFonts w:ascii="Times New Roman" w:hAnsi="Times New Roman" w:cs="Times New Roman"/>
                <w:sz w:val="24"/>
                <w:szCs w:val="24"/>
              </w:rPr>
            </w:pPr>
            <w:r w:rsidRPr="006034EA">
              <w:rPr>
                <w:rFonts w:ascii="Times New Roman" w:hAnsi="Times New Roman" w:cs="Times New Roman"/>
                <w:sz w:val="24"/>
                <w:szCs w:val="24"/>
              </w:rPr>
              <w:t>136</w:t>
            </w:r>
          </w:p>
        </w:tc>
      </w:tr>
    </w:tbl>
    <w:p w:rsidR="007C7E04" w:rsidRDefault="007C7E04" w:rsidP="007C7E04">
      <w:pPr>
        <w:spacing w:after="100" w:afterAutospacing="1" w:line="240" w:lineRule="auto"/>
        <w:ind w:firstLine="709"/>
        <w:contextualSpacing/>
        <w:jc w:val="both"/>
        <w:rPr>
          <w:rFonts w:ascii="Times New Roman" w:hAnsi="Times New Roman" w:cs="Times New Roman"/>
          <w:sz w:val="24"/>
          <w:szCs w:val="24"/>
        </w:rPr>
      </w:pPr>
    </w:p>
    <w:p w:rsidR="007C7E04" w:rsidRPr="006034EA" w:rsidRDefault="007C7E04" w:rsidP="00B15CE0">
      <w:pPr>
        <w:spacing w:after="100" w:afterAutospacing="1" w:line="240" w:lineRule="auto"/>
        <w:ind w:right="142" w:firstLine="709"/>
        <w:contextualSpacing/>
        <w:jc w:val="both"/>
        <w:rPr>
          <w:rFonts w:ascii="Times New Roman" w:hAnsi="Times New Roman" w:cs="Times New Roman"/>
          <w:sz w:val="24"/>
          <w:szCs w:val="24"/>
        </w:rPr>
      </w:pPr>
      <w:r w:rsidRPr="006034EA">
        <w:rPr>
          <w:rFonts w:ascii="Times New Roman" w:hAnsi="Times New Roman" w:cs="Times New Roman"/>
          <w:sz w:val="24"/>
          <w:szCs w:val="24"/>
        </w:rPr>
        <w:t xml:space="preserve">В 2021 году органами ЗАГС направлено в иностранные государства 298 запросов об истребовании документов о регистрации актов гражданского состояния </w:t>
      </w:r>
      <w:r w:rsidRPr="006034EA">
        <w:rPr>
          <w:rFonts w:ascii="Times New Roman" w:hAnsi="Times New Roman" w:cs="Times New Roman"/>
          <w:sz w:val="24"/>
          <w:szCs w:val="24"/>
        </w:rPr>
        <w:br/>
        <w:t>(за 2020 год - 260). Наибольшее количество запросов направлено в Республику Казахстан (116), Украину (64), Республику Узбекистан (31), Азербайджанскую Республику (20), Республику Армения (13).</w:t>
      </w:r>
    </w:p>
    <w:p w:rsidR="007C7E04" w:rsidRPr="006034EA" w:rsidRDefault="007C7E04" w:rsidP="00B15CE0">
      <w:pPr>
        <w:spacing w:after="100" w:afterAutospacing="1" w:line="240" w:lineRule="auto"/>
        <w:ind w:right="142" w:firstLine="709"/>
        <w:contextualSpacing/>
        <w:jc w:val="both"/>
        <w:rPr>
          <w:rFonts w:ascii="Times New Roman" w:hAnsi="Times New Roman" w:cs="Times New Roman"/>
          <w:sz w:val="24"/>
          <w:szCs w:val="24"/>
        </w:rPr>
      </w:pPr>
      <w:r w:rsidRPr="006034EA">
        <w:rPr>
          <w:rFonts w:ascii="Times New Roman" w:hAnsi="Times New Roman" w:cs="Times New Roman"/>
          <w:sz w:val="24"/>
          <w:szCs w:val="24"/>
        </w:rPr>
        <w:t>С территории СНГ и стран Балтии поступило 262 запроса (в 2020 году - 203). Наибольшее количество запросов приходит из Республики Казахстан (106), Украины (102), Республики Беларусь (33).</w:t>
      </w:r>
    </w:p>
    <w:p w:rsidR="007C7E04" w:rsidRPr="006034EA" w:rsidRDefault="007C7E04" w:rsidP="00B15CE0">
      <w:pPr>
        <w:spacing w:after="100" w:afterAutospacing="1" w:line="240" w:lineRule="auto"/>
        <w:ind w:right="142" w:firstLine="709"/>
        <w:contextualSpacing/>
        <w:jc w:val="both"/>
        <w:rPr>
          <w:rFonts w:ascii="Times New Roman" w:hAnsi="Times New Roman" w:cs="Times New Roman"/>
          <w:sz w:val="24"/>
          <w:szCs w:val="24"/>
        </w:rPr>
      </w:pPr>
      <w:r w:rsidRPr="006034EA">
        <w:rPr>
          <w:rFonts w:ascii="Times New Roman" w:hAnsi="Times New Roman" w:cs="Times New Roman"/>
          <w:sz w:val="24"/>
          <w:szCs w:val="24"/>
        </w:rPr>
        <w:t xml:space="preserve">За 2021 год в соответствии с Гаагской конвенцией от 5 октября 1961 года и требованиями Административного регламента по предоставлению государственной услуги по проставлению </w:t>
      </w:r>
      <w:proofErr w:type="spellStart"/>
      <w:r w:rsidRPr="006034EA">
        <w:rPr>
          <w:rFonts w:ascii="Times New Roman" w:hAnsi="Times New Roman" w:cs="Times New Roman"/>
          <w:sz w:val="24"/>
          <w:szCs w:val="24"/>
        </w:rPr>
        <w:t>апостиля</w:t>
      </w:r>
      <w:proofErr w:type="spellEnd"/>
      <w:r w:rsidRPr="006034EA">
        <w:rPr>
          <w:rFonts w:ascii="Times New Roman" w:hAnsi="Times New Roman" w:cs="Times New Roman"/>
          <w:sz w:val="24"/>
          <w:szCs w:val="24"/>
        </w:rPr>
        <w:t xml:space="preserve"> на документах о государственной регистрации актов гражданского состояния, подлежащих вывозу за пределы территории Российской Федерации, Комитетом по заявлениям граждан и запросам Консульского департаме</w:t>
      </w:r>
      <w:r w:rsidR="00470E16">
        <w:rPr>
          <w:rFonts w:ascii="Times New Roman" w:hAnsi="Times New Roman" w:cs="Times New Roman"/>
          <w:sz w:val="24"/>
          <w:szCs w:val="24"/>
        </w:rPr>
        <w:t xml:space="preserve">нта МИД проставлен </w:t>
      </w:r>
      <w:proofErr w:type="spellStart"/>
      <w:r w:rsidR="00470E16">
        <w:rPr>
          <w:rFonts w:ascii="Times New Roman" w:hAnsi="Times New Roman" w:cs="Times New Roman"/>
          <w:sz w:val="24"/>
          <w:szCs w:val="24"/>
        </w:rPr>
        <w:t>апостиль</w:t>
      </w:r>
      <w:proofErr w:type="spellEnd"/>
      <w:r w:rsidR="00470E16">
        <w:rPr>
          <w:rFonts w:ascii="Times New Roman" w:hAnsi="Times New Roman" w:cs="Times New Roman"/>
          <w:sz w:val="24"/>
          <w:szCs w:val="24"/>
        </w:rPr>
        <w:t xml:space="preserve"> на </w:t>
      </w:r>
      <w:r w:rsidRPr="006034EA">
        <w:rPr>
          <w:rFonts w:ascii="Times New Roman" w:hAnsi="Times New Roman" w:cs="Times New Roman"/>
          <w:sz w:val="24"/>
          <w:szCs w:val="24"/>
        </w:rPr>
        <w:t>632 документах, подлежащих вывозу за пределы терр</w:t>
      </w:r>
      <w:r>
        <w:rPr>
          <w:rFonts w:ascii="Times New Roman" w:hAnsi="Times New Roman" w:cs="Times New Roman"/>
          <w:sz w:val="24"/>
          <w:szCs w:val="24"/>
        </w:rPr>
        <w:t>итории Российской Федерации, в</w:t>
      </w:r>
      <w:r w:rsidRPr="006034EA">
        <w:rPr>
          <w:rFonts w:ascii="Times New Roman" w:hAnsi="Times New Roman" w:cs="Times New Roman"/>
          <w:sz w:val="24"/>
          <w:szCs w:val="24"/>
        </w:rPr>
        <w:t xml:space="preserve"> 33 государства.</w:t>
      </w:r>
    </w:p>
    <w:p w:rsidR="007C7E04" w:rsidRPr="006034EA" w:rsidRDefault="007C7E04" w:rsidP="00B15CE0">
      <w:pPr>
        <w:spacing w:after="100" w:afterAutospacing="1" w:line="240" w:lineRule="auto"/>
        <w:ind w:right="142" w:firstLine="709"/>
        <w:contextualSpacing/>
        <w:jc w:val="both"/>
        <w:rPr>
          <w:rFonts w:ascii="Times New Roman" w:hAnsi="Times New Roman" w:cs="Times New Roman"/>
          <w:sz w:val="24"/>
          <w:szCs w:val="24"/>
        </w:rPr>
      </w:pPr>
      <w:r w:rsidRPr="006034EA">
        <w:rPr>
          <w:rFonts w:ascii="Times New Roman" w:hAnsi="Times New Roman" w:cs="Times New Roman"/>
          <w:sz w:val="24"/>
          <w:szCs w:val="24"/>
        </w:rPr>
        <w:t xml:space="preserve">Гражданами были поданы заявления на проставление </w:t>
      </w:r>
      <w:proofErr w:type="spellStart"/>
      <w:r w:rsidRPr="006034EA">
        <w:rPr>
          <w:rFonts w:ascii="Times New Roman" w:hAnsi="Times New Roman" w:cs="Times New Roman"/>
          <w:sz w:val="24"/>
          <w:szCs w:val="24"/>
        </w:rPr>
        <w:t>апостиля</w:t>
      </w:r>
      <w:proofErr w:type="spellEnd"/>
      <w:r w:rsidRPr="006034EA">
        <w:rPr>
          <w:rFonts w:ascii="Times New Roman" w:hAnsi="Times New Roman" w:cs="Times New Roman"/>
          <w:sz w:val="24"/>
          <w:szCs w:val="24"/>
        </w:rPr>
        <w:t xml:space="preserve"> на документы, подлежащие вывозу в следующие страны: Германия – 88 документов, Турция – 78 документов, Франция и Италия – по 39 документов, Израиль – 21 документ, Испания – 19 документов, Греция – 11 документов, Австрия – 7 документов и другие страны.</w:t>
      </w:r>
    </w:p>
    <w:p w:rsidR="007C7E04" w:rsidRPr="006034EA" w:rsidRDefault="007C7E04" w:rsidP="00B15CE0">
      <w:pPr>
        <w:tabs>
          <w:tab w:val="left" w:pos="709"/>
        </w:tabs>
        <w:autoSpaceDE w:val="0"/>
        <w:autoSpaceDN w:val="0"/>
        <w:adjustRightInd w:val="0"/>
        <w:ind w:right="142"/>
        <w:rPr>
          <w:rFonts w:ascii="Times New Roman" w:eastAsia="Times New Roman" w:hAnsi="Times New Roman" w:cs="Times New Roman"/>
          <w:sz w:val="24"/>
          <w:szCs w:val="24"/>
          <w:lang w:eastAsia="ru-RU"/>
        </w:rPr>
      </w:pPr>
      <w:r w:rsidRPr="006034EA">
        <w:rPr>
          <w:rFonts w:eastAsia="Courier New"/>
          <w:color w:val="FF0000"/>
          <w:sz w:val="28"/>
          <w:szCs w:val="28"/>
        </w:rPr>
        <w:tab/>
      </w:r>
    </w:p>
    <w:p w:rsidR="003042AA" w:rsidRPr="007B2FD6" w:rsidRDefault="003042AA" w:rsidP="0007673D">
      <w:pPr>
        <w:spacing w:after="0" w:line="240" w:lineRule="auto"/>
        <w:ind w:firstLine="708"/>
        <w:jc w:val="both"/>
        <w:rPr>
          <w:rFonts w:ascii="Times New Roman" w:eastAsia="Calibri" w:hAnsi="Times New Roman" w:cs="Times New Roman"/>
          <w:color w:val="000000" w:themeColor="text1"/>
          <w:sz w:val="24"/>
          <w:szCs w:val="24"/>
          <w:lang w:eastAsia="ru-RU"/>
        </w:rPr>
      </w:pPr>
    </w:p>
    <w:p w:rsidR="003042AA" w:rsidRDefault="003042AA" w:rsidP="0007673D">
      <w:pPr>
        <w:pStyle w:val="1"/>
      </w:pPr>
      <w:bookmarkStart w:id="2" w:name="_Toc117265323"/>
      <w:r w:rsidRPr="003042AA">
        <w:lastRenderedPageBreak/>
        <w:t>УРОВЕНЬ ЖИЗНИ СЕМЕЙ, ИМЕЮЩИХ ДЕТЕЙ</w:t>
      </w:r>
      <w:bookmarkEnd w:id="2"/>
    </w:p>
    <w:p w:rsidR="00F04D1E" w:rsidRPr="00B87479" w:rsidRDefault="00F04D1E" w:rsidP="0007673D">
      <w:pPr>
        <w:pStyle w:val="3"/>
        <w:jc w:val="center"/>
        <w:rPr>
          <w:rStyle w:val="211"/>
          <w:rFonts w:ascii="Times New Roman" w:eastAsia="Calibri" w:hAnsi="Times New Roman" w:cs="Times New Roman"/>
          <w:b/>
          <w:i w:val="0"/>
          <w:color w:val="auto"/>
          <w:sz w:val="24"/>
          <w:szCs w:val="24"/>
        </w:rPr>
      </w:pPr>
      <w:bookmarkStart w:id="3" w:name="_Toc117265324"/>
      <w:r w:rsidRPr="00B87479">
        <w:rPr>
          <w:rStyle w:val="211"/>
          <w:rFonts w:ascii="Times New Roman" w:eastAsia="Calibri" w:hAnsi="Times New Roman" w:cs="Times New Roman"/>
          <w:b/>
          <w:i w:val="0"/>
          <w:color w:val="auto"/>
          <w:sz w:val="24"/>
          <w:szCs w:val="24"/>
        </w:rPr>
        <w:t>Оценка социально-экономического положения семей,</w:t>
      </w:r>
      <w:r w:rsidR="00922999" w:rsidRPr="00B87479">
        <w:rPr>
          <w:rStyle w:val="211"/>
          <w:rFonts w:ascii="Times New Roman" w:eastAsia="Calibri" w:hAnsi="Times New Roman" w:cs="Times New Roman"/>
          <w:b/>
          <w:i w:val="0"/>
          <w:color w:val="auto"/>
          <w:sz w:val="24"/>
          <w:szCs w:val="24"/>
        </w:rPr>
        <w:t xml:space="preserve"> </w:t>
      </w:r>
      <w:r w:rsidRPr="00B87479">
        <w:rPr>
          <w:rStyle w:val="211"/>
          <w:rFonts w:ascii="Times New Roman" w:eastAsia="Calibri" w:hAnsi="Times New Roman" w:cs="Times New Roman"/>
          <w:b/>
          <w:i w:val="0"/>
          <w:color w:val="auto"/>
          <w:sz w:val="24"/>
          <w:szCs w:val="24"/>
        </w:rPr>
        <w:t>имеющих детей</w:t>
      </w:r>
      <w:bookmarkEnd w:id="3"/>
    </w:p>
    <w:p w:rsidR="00305502" w:rsidRPr="00B87479" w:rsidRDefault="00305502" w:rsidP="0007673D">
      <w:pPr>
        <w:spacing w:after="0" w:line="240" w:lineRule="auto"/>
        <w:jc w:val="center"/>
        <w:rPr>
          <w:rFonts w:ascii="Times New Roman" w:eastAsia="Calibri" w:hAnsi="Times New Roman" w:cs="Times New Roman"/>
          <w:sz w:val="24"/>
          <w:szCs w:val="24"/>
          <w:lang w:eastAsia="ru-RU"/>
        </w:rPr>
      </w:pPr>
    </w:p>
    <w:p w:rsidR="00A233CA" w:rsidRPr="006034EA" w:rsidRDefault="00A233CA" w:rsidP="00A233CA">
      <w:pPr>
        <w:overflowPunct w:val="0"/>
        <w:autoSpaceDE w:val="0"/>
        <w:autoSpaceDN w:val="0"/>
        <w:adjustRightInd w:val="0"/>
        <w:spacing w:after="0" w:line="240" w:lineRule="auto"/>
        <w:ind w:right="-1" w:firstLine="709"/>
        <w:jc w:val="both"/>
        <w:textAlignment w:val="baseline"/>
        <w:rPr>
          <w:rFonts w:ascii="Times New Roman" w:eastAsia="Times New Roman" w:hAnsi="Times New Roman" w:cs="Times New Roman"/>
          <w:kern w:val="28"/>
          <w:sz w:val="24"/>
          <w:szCs w:val="24"/>
          <w:lang w:eastAsia="ru-RU"/>
        </w:rPr>
      </w:pPr>
      <w:r w:rsidRPr="006034EA">
        <w:rPr>
          <w:rFonts w:ascii="Times New Roman" w:eastAsia="Times New Roman" w:hAnsi="Times New Roman" w:cs="Times New Roman"/>
          <w:kern w:val="28"/>
          <w:sz w:val="24"/>
          <w:szCs w:val="24"/>
          <w:lang w:eastAsia="ru-RU"/>
        </w:rPr>
        <w:t>Социально-экономическое положение семьи зависит от ее состава, количества и возраста детей, жилищной обеспеченности, участия в общественном производстве, уровня дохода, состояния здоровья членов семьи и многих других факторов, влияющих на жизнедеятельность.</w:t>
      </w:r>
    </w:p>
    <w:p w:rsidR="00A233CA" w:rsidRPr="006034EA" w:rsidRDefault="00A233CA" w:rsidP="00A233CA">
      <w:pPr>
        <w:spacing w:after="0" w:line="240" w:lineRule="auto"/>
        <w:ind w:firstLine="709"/>
        <w:jc w:val="both"/>
        <w:rPr>
          <w:rFonts w:ascii="Times New Roman" w:hAnsi="Times New Roman" w:cs="Times New Roman"/>
          <w:sz w:val="24"/>
          <w:szCs w:val="24"/>
        </w:rPr>
      </w:pPr>
      <w:r w:rsidRPr="006034EA">
        <w:rPr>
          <w:rFonts w:ascii="Times New Roman" w:hAnsi="Times New Roman" w:cs="Times New Roman"/>
          <w:sz w:val="24"/>
          <w:szCs w:val="24"/>
        </w:rPr>
        <w:t xml:space="preserve">За период 2019-2021 годов в Удмуртской Республике наблюдается положительная динамика показателей, характеризующих уровень жизни населения, несмотря на введенные с 2020 года ограничительные меры, связанные с предупреждением распространения новой </w:t>
      </w:r>
      <w:proofErr w:type="spellStart"/>
      <w:r w:rsidRPr="006034EA">
        <w:rPr>
          <w:rFonts w:ascii="Times New Roman" w:hAnsi="Times New Roman" w:cs="Times New Roman"/>
          <w:sz w:val="24"/>
          <w:szCs w:val="24"/>
        </w:rPr>
        <w:t>коронавирусной</w:t>
      </w:r>
      <w:proofErr w:type="spellEnd"/>
      <w:r w:rsidRPr="006034EA">
        <w:rPr>
          <w:rFonts w:ascii="Times New Roman" w:hAnsi="Times New Roman" w:cs="Times New Roman"/>
          <w:sz w:val="24"/>
          <w:szCs w:val="24"/>
        </w:rPr>
        <w:t xml:space="preserve"> инфекции. </w:t>
      </w:r>
    </w:p>
    <w:p w:rsidR="00A233CA" w:rsidRPr="006034EA" w:rsidRDefault="00A233CA" w:rsidP="00470E16">
      <w:pPr>
        <w:spacing w:after="0" w:line="240" w:lineRule="auto"/>
        <w:ind w:firstLine="709"/>
        <w:jc w:val="both"/>
        <w:rPr>
          <w:rFonts w:ascii="Times New Roman" w:eastAsia="Calibri" w:hAnsi="Times New Roman" w:cs="Times New Roman"/>
          <w:sz w:val="24"/>
          <w:szCs w:val="24"/>
        </w:rPr>
      </w:pPr>
      <w:r w:rsidRPr="006034EA">
        <w:rPr>
          <w:rFonts w:ascii="Times New Roman" w:eastAsia="Calibri" w:hAnsi="Times New Roman" w:cs="Times New Roman"/>
          <w:sz w:val="24"/>
          <w:szCs w:val="24"/>
        </w:rPr>
        <w:t xml:space="preserve">Так, по предварительным статистическим данным размер среднемесячной начисленной заработной платы в регионе в 2021 году составил 38 546,2 рублей, или 107,1 % к уровню </w:t>
      </w:r>
      <w:r w:rsidR="00470E16">
        <w:rPr>
          <w:rFonts w:ascii="Times New Roman" w:eastAsia="Calibri" w:hAnsi="Times New Roman" w:cs="Times New Roman"/>
          <w:sz w:val="24"/>
          <w:szCs w:val="24"/>
        </w:rPr>
        <w:br/>
      </w:r>
      <w:r w:rsidRPr="006034EA">
        <w:rPr>
          <w:rFonts w:ascii="Times New Roman" w:eastAsia="Calibri" w:hAnsi="Times New Roman" w:cs="Times New Roman"/>
          <w:sz w:val="24"/>
          <w:szCs w:val="24"/>
        </w:rPr>
        <w:t>2020 года (113,2 % к уровню 2019 года). Положительные темпы роста размера среднемесячной заработной платы обеспечиваются в том числе за счет ежегодного повышения оплаты труда отдельных категорий работников сферы образования, здравоохранения, культуры и социального обслуживания в соответствии с указами Президента РФ, а также за счет проведения мероприятий по обеспечению минимального размера оплаты труда в регионе, стабилизации и улучшения экономического климата региона. По размеру среднемесячной начисленной заработной платы Удмуртская Республика в 2021 году заняла 6 место в Приволжском федеральном округе, по уровню реальной среднемесячной начисленной заработной платы (т.е. с учетом инфляции) – 13 место в Приволжском федеральном округе.</w:t>
      </w:r>
    </w:p>
    <w:p w:rsidR="00A233CA" w:rsidRPr="006034EA" w:rsidRDefault="00A233CA" w:rsidP="00A233CA">
      <w:pPr>
        <w:spacing w:after="0" w:line="240" w:lineRule="auto"/>
        <w:ind w:firstLine="708"/>
        <w:jc w:val="both"/>
        <w:rPr>
          <w:rFonts w:ascii="Times New Roman" w:eastAsia="Calibri" w:hAnsi="Times New Roman" w:cs="Times New Roman"/>
          <w:sz w:val="24"/>
          <w:szCs w:val="24"/>
        </w:rPr>
      </w:pPr>
      <w:r w:rsidRPr="006034EA">
        <w:rPr>
          <w:rFonts w:ascii="Times New Roman" w:eastAsia="Calibri" w:hAnsi="Times New Roman" w:cs="Times New Roman"/>
          <w:sz w:val="24"/>
          <w:szCs w:val="24"/>
        </w:rPr>
        <w:t>Величина регионального прожиточного минимума на душу населения в 2021 году составила 10 465,0 рублей, что на 2,3 % выше, чем в 2020 году. Граница бедности населения республики в 2021 году определена в размере 10 813,0 рублей. Доля населения республики с денежными доходами ниже границы бедности в 2021 году по предварительным данным статистики составила 11,4 % от общей численности населения (в 2020 году уровень бедности составлял 11,9 %).</w:t>
      </w:r>
    </w:p>
    <w:p w:rsidR="00A233CA" w:rsidRPr="006034EA" w:rsidRDefault="00A233CA" w:rsidP="00A233CA">
      <w:pPr>
        <w:spacing w:after="0" w:line="240" w:lineRule="auto"/>
        <w:ind w:firstLine="708"/>
        <w:jc w:val="both"/>
        <w:rPr>
          <w:rFonts w:ascii="Times New Roman" w:eastAsia="Calibri" w:hAnsi="Times New Roman" w:cs="Times New Roman"/>
          <w:sz w:val="24"/>
          <w:szCs w:val="24"/>
        </w:rPr>
      </w:pPr>
      <w:r w:rsidRPr="006034EA">
        <w:rPr>
          <w:rFonts w:ascii="Times New Roman" w:eastAsia="Calibri" w:hAnsi="Times New Roman" w:cs="Times New Roman"/>
          <w:sz w:val="24"/>
          <w:szCs w:val="24"/>
        </w:rPr>
        <w:t>Размер денежных доходов в среднем на душу населения в республике по предварительным статистическим данным в 2021 году составил 27 516,4 рублей или 108,0 % к уровню 2020 года. По данному показателю Удмуртская Республика занимает 6 место в Приволжском федеральном округе. Также по предварительным данным статистики в</w:t>
      </w:r>
      <w:r w:rsidR="00470E16">
        <w:rPr>
          <w:rFonts w:ascii="Times New Roman" w:eastAsia="Calibri" w:hAnsi="Times New Roman" w:cs="Times New Roman"/>
          <w:sz w:val="24"/>
          <w:szCs w:val="24"/>
        </w:rPr>
        <w:br/>
      </w:r>
      <w:r w:rsidRPr="006034EA">
        <w:rPr>
          <w:rFonts w:ascii="Times New Roman" w:eastAsia="Calibri" w:hAnsi="Times New Roman" w:cs="Times New Roman"/>
          <w:sz w:val="24"/>
          <w:szCs w:val="24"/>
        </w:rPr>
        <w:t>2021 году уровень реальных денежных доходов населения (100,8 %) и уровень реальных располагаемых денежных доходов населения (100,4 %) имеют положительные темпы роста. Прирост сбережений во вкладах населения в 2021 году увеличился на 3,6 % по отношению к значению 2020 года. Стоит отметить также увеличение на 9,2 % в 2021 году по отношению к значению 2020 года объема социальных выплат населению (пенсий, пособий, социальной помощи и т.п.). Вместе с тем, прирост задолженности по кредитам у населения в 2021 году увеличился по отношению к значению 2020 года на 71,9 %.</w:t>
      </w:r>
    </w:p>
    <w:p w:rsidR="00A233CA" w:rsidRPr="006034EA" w:rsidRDefault="00A233CA" w:rsidP="00A233CA">
      <w:pPr>
        <w:spacing w:after="0" w:line="240" w:lineRule="auto"/>
        <w:ind w:firstLine="708"/>
        <w:jc w:val="both"/>
        <w:rPr>
          <w:rFonts w:ascii="Times New Roman" w:eastAsia="Calibri" w:hAnsi="Times New Roman" w:cs="Times New Roman"/>
          <w:sz w:val="24"/>
          <w:szCs w:val="24"/>
        </w:rPr>
      </w:pPr>
      <w:r w:rsidRPr="006034EA">
        <w:rPr>
          <w:rFonts w:ascii="Times New Roman" w:eastAsia="Calibri" w:hAnsi="Times New Roman" w:cs="Times New Roman"/>
          <w:sz w:val="24"/>
          <w:szCs w:val="24"/>
        </w:rPr>
        <w:t xml:space="preserve">В целом в 2021 году размер денежных доходов в среднем на душу населения в республике превышал установленную величину прожиточного минимума на душу населения в 2,6 раза. </w:t>
      </w:r>
    </w:p>
    <w:p w:rsidR="001C312C" w:rsidRPr="007B2FD6" w:rsidRDefault="001C312C" w:rsidP="00A233CA">
      <w:pPr>
        <w:spacing w:after="0" w:line="240" w:lineRule="auto"/>
        <w:jc w:val="both"/>
        <w:rPr>
          <w:rFonts w:ascii="Times New Roman" w:hAnsi="Times New Roman" w:cs="Times New Roman"/>
          <w:sz w:val="24"/>
          <w:szCs w:val="24"/>
        </w:rPr>
      </w:pPr>
    </w:p>
    <w:p w:rsidR="00F04D1E" w:rsidRPr="00B87479" w:rsidRDefault="00F04D1E" w:rsidP="0007673D">
      <w:pPr>
        <w:pStyle w:val="3"/>
        <w:jc w:val="center"/>
        <w:rPr>
          <w:rStyle w:val="211"/>
          <w:rFonts w:eastAsia="Calibri"/>
          <w:color w:val="auto"/>
          <w:sz w:val="24"/>
          <w:szCs w:val="24"/>
        </w:rPr>
      </w:pPr>
      <w:bookmarkStart w:id="4" w:name="_Toc117265325"/>
      <w:r w:rsidRPr="00B87479">
        <w:rPr>
          <w:rStyle w:val="211"/>
          <w:rFonts w:ascii="Times New Roman" w:eastAsia="Calibri" w:hAnsi="Times New Roman" w:cs="Times New Roman"/>
          <w:b/>
          <w:i w:val="0"/>
          <w:color w:val="auto"/>
          <w:sz w:val="24"/>
          <w:szCs w:val="24"/>
        </w:rPr>
        <w:t>Государственные пособия и дополнительные меры государственной поддержки семей, имеющих детей</w:t>
      </w:r>
      <w:bookmarkEnd w:id="4"/>
    </w:p>
    <w:p w:rsidR="00305502" w:rsidRPr="007B2FD6" w:rsidRDefault="00305502" w:rsidP="0007673D">
      <w:pPr>
        <w:spacing w:after="0" w:line="240" w:lineRule="auto"/>
        <w:jc w:val="center"/>
        <w:rPr>
          <w:rFonts w:ascii="Times New Roman" w:eastAsia="Calibri" w:hAnsi="Times New Roman" w:cs="Times New Roman"/>
          <w:b/>
          <w:sz w:val="24"/>
          <w:szCs w:val="24"/>
          <w:lang w:eastAsia="zh-CN"/>
        </w:rPr>
      </w:pPr>
    </w:p>
    <w:p w:rsidR="00A233CA" w:rsidRPr="00A233CA" w:rsidRDefault="00A233CA" w:rsidP="00A233CA">
      <w:pPr>
        <w:spacing w:after="0" w:line="240" w:lineRule="auto"/>
        <w:ind w:firstLine="709"/>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 xml:space="preserve">В рамках </w:t>
      </w:r>
      <w:r w:rsidRPr="00A233CA">
        <w:rPr>
          <w:rFonts w:ascii="Times New Roman" w:eastAsia="Calibri" w:hAnsi="Times New Roman" w:cs="Times New Roman"/>
          <w:bCs/>
          <w:sz w:val="24"/>
          <w:szCs w:val="24"/>
        </w:rPr>
        <w:t>семейной политики в республике продолжилось с</w:t>
      </w:r>
      <w:r w:rsidRPr="00A233CA">
        <w:rPr>
          <w:rFonts w:ascii="Times New Roman" w:eastAsia="Calibri" w:hAnsi="Times New Roman" w:cs="Times New Roman"/>
          <w:sz w:val="24"/>
          <w:szCs w:val="24"/>
        </w:rPr>
        <w:t>облюдение и финансирование государственных гарантий в области доходов и социальных услуг, определяющих основные показатели качества жизни семей с детьми.</w:t>
      </w:r>
    </w:p>
    <w:p w:rsidR="00A233CA" w:rsidRPr="00A233CA" w:rsidRDefault="00A233CA" w:rsidP="00A233CA">
      <w:pPr>
        <w:spacing w:after="0" w:line="240" w:lineRule="auto"/>
        <w:ind w:firstLine="709"/>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В Удмуртской Республике обеспечиваются выплаты следующих государственных пособий семьям, имеющим детей, за счет средств федерального и регионального бюджетов:</w:t>
      </w:r>
    </w:p>
    <w:p w:rsidR="00A233CA" w:rsidRPr="00A233CA" w:rsidRDefault="00A233CA" w:rsidP="00A233CA">
      <w:pPr>
        <w:numPr>
          <w:ilvl w:val="0"/>
          <w:numId w:val="2"/>
        </w:numPr>
        <w:spacing w:after="0" w:line="240" w:lineRule="auto"/>
        <w:ind w:left="0" w:firstLine="851"/>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lastRenderedPageBreak/>
        <w:t xml:space="preserve">единовременное пособие женщинам, вставшим на учет в медицинских организациях в ранние сроки беременности (в 2021 году – </w:t>
      </w:r>
      <w:r w:rsidRPr="00A233CA">
        <w:rPr>
          <w:rFonts w:ascii="Times New Roman" w:hAnsi="Times New Roman"/>
          <w:sz w:val="24"/>
          <w:szCs w:val="24"/>
        </w:rPr>
        <w:t xml:space="preserve">814,46 </w:t>
      </w:r>
      <w:r w:rsidRPr="00A233CA">
        <w:rPr>
          <w:rFonts w:ascii="Times New Roman" w:eastAsia="Calibri" w:hAnsi="Times New Roman" w:cs="Times New Roman"/>
          <w:sz w:val="24"/>
          <w:szCs w:val="24"/>
        </w:rPr>
        <w:t xml:space="preserve">рублей, в 2020 году – </w:t>
      </w:r>
      <w:r w:rsidR="00470E16">
        <w:rPr>
          <w:rFonts w:ascii="Times New Roman" w:eastAsia="Calibri" w:hAnsi="Times New Roman" w:cs="Times New Roman"/>
          <w:sz w:val="24"/>
          <w:szCs w:val="24"/>
        </w:rPr>
        <w:br/>
      </w:r>
      <w:r w:rsidRPr="00A233CA">
        <w:rPr>
          <w:rFonts w:ascii="Times New Roman" w:eastAsia="Calibri" w:hAnsi="Times New Roman" w:cs="Times New Roman"/>
          <w:sz w:val="24"/>
          <w:szCs w:val="24"/>
        </w:rPr>
        <w:t>776,42 рублей, в 2019 году – 753,81 рублей);</w:t>
      </w:r>
    </w:p>
    <w:p w:rsidR="00A233CA" w:rsidRPr="00A233CA" w:rsidRDefault="00A233CA" w:rsidP="00A233CA">
      <w:pPr>
        <w:numPr>
          <w:ilvl w:val="0"/>
          <w:numId w:val="2"/>
        </w:numPr>
        <w:spacing w:after="0" w:line="240" w:lineRule="auto"/>
        <w:ind w:left="0" w:firstLine="851"/>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пособие по беременности и родам (100 % среднего заработка, который исчисляется исходя из заработка за 2 года, предшествующих году наступления отпуска по беременности и родам);</w:t>
      </w:r>
    </w:p>
    <w:p w:rsidR="00A233CA" w:rsidRPr="00A233CA" w:rsidRDefault="00A233CA" w:rsidP="00A233CA">
      <w:pPr>
        <w:numPr>
          <w:ilvl w:val="0"/>
          <w:numId w:val="2"/>
        </w:numPr>
        <w:spacing w:after="0" w:line="240" w:lineRule="auto"/>
        <w:ind w:left="0" w:firstLine="851"/>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 xml:space="preserve">единовременное пособие при рождении ребенка (в 2021 году – </w:t>
      </w:r>
      <w:r w:rsidRPr="00A233CA">
        <w:rPr>
          <w:rFonts w:ascii="Times New Roman" w:hAnsi="Times New Roman"/>
          <w:sz w:val="24"/>
          <w:szCs w:val="24"/>
        </w:rPr>
        <w:t xml:space="preserve">21 719,27 </w:t>
      </w:r>
      <w:r w:rsidRPr="00A233CA">
        <w:rPr>
          <w:rFonts w:ascii="Times New Roman" w:eastAsia="Calibri" w:hAnsi="Times New Roman" w:cs="Times New Roman"/>
          <w:sz w:val="24"/>
          <w:szCs w:val="24"/>
        </w:rPr>
        <w:t xml:space="preserve">рублей, в 2020 году – </w:t>
      </w:r>
      <w:r w:rsidRPr="00A233CA">
        <w:rPr>
          <w:rFonts w:ascii="Times New Roman" w:hAnsi="Times New Roman"/>
          <w:sz w:val="24"/>
          <w:szCs w:val="24"/>
        </w:rPr>
        <w:t xml:space="preserve">20 704,74 </w:t>
      </w:r>
      <w:r w:rsidRPr="00A233CA">
        <w:rPr>
          <w:rFonts w:ascii="Times New Roman" w:eastAsia="Calibri" w:hAnsi="Times New Roman" w:cs="Times New Roman"/>
          <w:sz w:val="24"/>
          <w:szCs w:val="24"/>
        </w:rPr>
        <w:t>рублей, в 2019 году – 20 101,69 рублей);</w:t>
      </w:r>
    </w:p>
    <w:p w:rsidR="00A233CA" w:rsidRPr="00A233CA" w:rsidRDefault="00A233CA" w:rsidP="00A233CA">
      <w:pPr>
        <w:numPr>
          <w:ilvl w:val="0"/>
          <w:numId w:val="2"/>
        </w:numPr>
        <w:spacing w:after="0" w:line="240" w:lineRule="auto"/>
        <w:ind w:left="0" w:firstLine="851"/>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ежемесячное пособие по уходу за ребенком:</w:t>
      </w:r>
    </w:p>
    <w:p w:rsidR="00A233CA" w:rsidRPr="00A233CA" w:rsidRDefault="00A233CA" w:rsidP="00A233CA">
      <w:pPr>
        <w:spacing w:after="0" w:line="240" w:lineRule="auto"/>
        <w:ind w:firstLine="851"/>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 xml:space="preserve">работающим гражданам – по месту работы (40 % среднего заработка, который исчисляется исходя из заработка за 2 года, предшествующих году наступления отпуска по уходу за ребенком, но не менее установленных минимальных размеров данного пособия, определенных для неработающих граждан); </w:t>
      </w:r>
    </w:p>
    <w:p w:rsidR="00A233CA" w:rsidRPr="00A233CA" w:rsidRDefault="00A233CA" w:rsidP="00A233CA">
      <w:pPr>
        <w:spacing w:after="0" w:line="240" w:lineRule="auto"/>
        <w:ind w:firstLine="709"/>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неработающим гражданам – в органах социальной защиты населения по месту жительства:</w:t>
      </w:r>
    </w:p>
    <w:p w:rsidR="00A233CA" w:rsidRPr="00A233CA" w:rsidRDefault="00A233CA" w:rsidP="00A233CA">
      <w:pPr>
        <w:spacing w:after="0" w:line="240" w:lineRule="auto"/>
        <w:ind w:firstLine="709"/>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 xml:space="preserve">по уходу за первым ребенком (до 01.06.2020 – </w:t>
      </w:r>
      <w:r w:rsidRPr="00A233CA">
        <w:rPr>
          <w:rFonts w:ascii="Times New Roman" w:hAnsi="Times New Roman"/>
          <w:sz w:val="24"/>
          <w:szCs w:val="24"/>
        </w:rPr>
        <w:t>3 882,14</w:t>
      </w:r>
      <w:r w:rsidRPr="00A233CA">
        <w:rPr>
          <w:rFonts w:ascii="Times New Roman" w:hAnsi="Times New Roman"/>
          <w:sz w:val="28"/>
          <w:szCs w:val="28"/>
        </w:rPr>
        <w:t xml:space="preserve"> </w:t>
      </w:r>
      <w:r w:rsidR="00470E16">
        <w:rPr>
          <w:rFonts w:ascii="Times New Roman" w:eastAsia="Calibri" w:hAnsi="Times New Roman" w:cs="Times New Roman"/>
          <w:sz w:val="24"/>
          <w:szCs w:val="24"/>
        </w:rPr>
        <w:t xml:space="preserve">рублей, в 2019 году – </w:t>
      </w:r>
      <w:r w:rsidR="00470E16">
        <w:rPr>
          <w:rFonts w:ascii="Times New Roman" w:eastAsia="Calibri" w:hAnsi="Times New Roman" w:cs="Times New Roman"/>
          <w:sz w:val="24"/>
          <w:szCs w:val="24"/>
        </w:rPr>
        <w:br/>
      </w:r>
      <w:r w:rsidRPr="00A233CA">
        <w:rPr>
          <w:rFonts w:ascii="Times New Roman" w:eastAsia="Calibri" w:hAnsi="Times New Roman" w:cs="Times New Roman"/>
          <w:sz w:val="24"/>
          <w:szCs w:val="24"/>
        </w:rPr>
        <w:t>3 769,07 рублей);</w:t>
      </w:r>
    </w:p>
    <w:p w:rsidR="00A233CA" w:rsidRPr="00A233CA" w:rsidRDefault="00A233CA" w:rsidP="00A233CA">
      <w:pPr>
        <w:spacing w:after="0" w:line="240" w:lineRule="auto"/>
        <w:ind w:firstLine="709"/>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 xml:space="preserve">по уходу за вторым и последующими детьми (до 01.06.2020 – </w:t>
      </w:r>
      <w:r w:rsidRPr="00A233CA">
        <w:rPr>
          <w:rFonts w:ascii="Times New Roman" w:hAnsi="Times New Roman"/>
          <w:sz w:val="24"/>
          <w:szCs w:val="24"/>
        </w:rPr>
        <w:t>7 764,27 рублей</w:t>
      </w:r>
      <w:r w:rsidRPr="00A233CA">
        <w:rPr>
          <w:rFonts w:ascii="Times New Roman" w:eastAsia="Calibri" w:hAnsi="Times New Roman" w:cs="Times New Roman"/>
          <w:sz w:val="24"/>
          <w:szCs w:val="24"/>
        </w:rPr>
        <w:t xml:space="preserve">, </w:t>
      </w:r>
      <w:r w:rsidR="00470E16">
        <w:rPr>
          <w:rFonts w:ascii="Times New Roman" w:eastAsia="Calibri" w:hAnsi="Times New Roman" w:cs="Times New Roman"/>
          <w:sz w:val="24"/>
          <w:szCs w:val="24"/>
        </w:rPr>
        <w:br/>
      </w:r>
      <w:r w:rsidRPr="00A233CA">
        <w:rPr>
          <w:rFonts w:ascii="Times New Roman" w:eastAsia="Calibri" w:hAnsi="Times New Roman" w:cs="Times New Roman"/>
          <w:sz w:val="24"/>
          <w:szCs w:val="24"/>
        </w:rPr>
        <w:t>в 2019 году – 7 538,12 рублей).</w:t>
      </w:r>
    </w:p>
    <w:p w:rsidR="00A233CA" w:rsidRPr="00A233CA" w:rsidRDefault="00A233CA" w:rsidP="00A233CA">
      <w:pPr>
        <w:spacing w:after="0" w:line="240" w:lineRule="auto"/>
        <w:ind w:firstLine="709"/>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 xml:space="preserve">по уходу за ребенком с 01.06.2020 - </w:t>
      </w:r>
      <w:r w:rsidR="00470E16">
        <w:rPr>
          <w:rFonts w:ascii="Times New Roman" w:hAnsi="Times New Roman"/>
          <w:sz w:val="24"/>
          <w:szCs w:val="24"/>
        </w:rPr>
        <w:t>7 764,80 рублей, в 2021 году</w:t>
      </w:r>
      <w:r w:rsidRPr="00A233CA">
        <w:rPr>
          <w:rFonts w:ascii="Times New Roman" w:hAnsi="Times New Roman"/>
          <w:sz w:val="24"/>
          <w:szCs w:val="24"/>
        </w:rPr>
        <w:t xml:space="preserve"> - 8 145,28 рублей.</w:t>
      </w:r>
    </w:p>
    <w:p w:rsidR="00A233CA" w:rsidRPr="00A233CA" w:rsidRDefault="00A233CA" w:rsidP="00A233CA">
      <w:pPr>
        <w:spacing w:after="0" w:line="240" w:lineRule="auto"/>
        <w:ind w:firstLine="709"/>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5)</w:t>
      </w:r>
      <w:r w:rsidRPr="00A233CA">
        <w:rPr>
          <w:rFonts w:ascii="Times New Roman" w:eastAsia="Calibri" w:hAnsi="Times New Roman" w:cs="Times New Roman"/>
          <w:sz w:val="24"/>
          <w:szCs w:val="24"/>
        </w:rPr>
        <w:tab/>
        <w:t>ежемесячное пособие на ребенка:</w:t>
      </w:r>
    </w:p>
    <w:p w:rsidR="00A233CA" w:rsidRPr="00A233CA" w:rsidRDefault="00A233CA" w:rsidP="00A233CA">
      <w:pPr>
        <w:spacing w:after="0" w:line="240" w:lineRule="auto"/>
        <w:ind w:firstLine="709"/>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 xml:space="preserve">выплата на ребенка (в 2021 году – 222,00 рублей, в 2020 году – 214,0 рублей, </w:t>
      </w:r>
      <w:r w:rsidR="00470E16">
        <w:rPr>
          <w:rFonts w:ascii="Times New Roman" w:eastAsia="Calibri" w:hAnsi="Times New Roman" w:cs="Times New Roman"/>
          <w:sz w:val="24"/>
          <w:szCs w:val="24"/>
        </w:rPr>
        <w:br/>
      </w:r>
      <w:r w:rsidRPr="00A233CA">
        <w:rPr>
          <w:rFonts w:ascii="Times New Roman" w:eastAsia="Calibri" w:hAnsi="Times New Roman" w:cs="Times New Roman"/>
          <w:sz w:val="24"/>
          <w:szCs w:val="24"/>
        </w:rPr>
        <w:t>в 2019 году – 208,00 рублей);</w:t>
      </w:r>
    </w:p>
    <w:p w:rsidR="00A233CA" w:rsidRPr="00A233CA" w:rsidRDefault="00A233CA" w:rsidP="00A233CA">
      <w:pPr>
        <w:spacing w:after="0" w:line="240" w:lineRule="auto"/>
        <w:ind w:firstLine="709"/>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на детей одиноких матерей, а также на детей военнослужащих, проходящих военную службу по призыву (в 2021 году – 444,00 рубля, в 2020 году – 428,00 рублей, в 2019 году – 416,00 рублей);</w:t>
      </w:r>
    </w:p>
    <w:p w:rsidR="00A233CA" w:rsidRPr="00A233CA" w:rsidRDefault="00A233CA" w:rsidP="00A233CA">
      <w:pPr>
        <w:spacing w:after="0" w:line="240" w:lineRule="auto"/>
        <w:ind w:firstLine="709"/>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 xml:space="preserve">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(в 2021 году – 333,00 </w:t>
      </w:r>
      <w:r w:rsidR="00B87479">
        <w:rPr>
          <w:rFonts w:ascii="Times New Roman" w:eastAsia="Calibri" w:hAnsi="Times New Roman" w:cs="Times New Roman"/>
          <w:sz w:val="24"/>
          <w:szCs w:val="24"/>
        </w:rPr>
        <w:t>рубля, в 2020 году – 321,0 рубль</w:t>
      </w:r>
      <w:r w:rsidRPr="00A233CA">
        <w:rPr>
          <w:rFonts w:ascii="Times New Roman" w:eastAsia="Calibri" w:hAnsi="Times New Roman" w:cs="Times New Roman"/>
          <w:sz w:val="24"/>
          <w:szCs w:val="24"/>
        </w:rPr>
        <w:t>, в 2019 году – 312,00 рублей).</w:t>
      </w:r>
    </w:p>
    <w:p w:rsidR="00A233CA" w:rsidRPr="00A233CA" w:rsidRDefault="00A233CA" w:rsidP="00A233CA">
      <w:pPr>
        <w:spacing w:after="0" w:line="240" w:lineRule="auto"/>
        <w:ind w:firstLine="709"/>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 xml:space="preserve">В соответствии с Указом Президента Российской Федерации от 7 мая 2012 года </w:t>
      </w:r>
      <w:r w:rsidR="00470E16">
        <w:rPr>
          <w:rFonts w:ascii="Times New Roman" w:eastAsia="Calibri" w:hAnsi="Times New Roman" w:cs="Times New Roman"/>
          <w:sz w:val="24"/>
          <w:szCs w:val="24"/>
        </w:rPr>
        <w:br/>
      </w:r>
      <w:r w:rsidRPr="00A233CA">
        <w:rPr>
          <w:rFonts w:ascii="Times New Roman" w:eastAsia="Calibri" w:hAnsi="Times New Roman" w:cs="Times New Roman"/>
          <w:sz w:val="24"/>
          <w:szCs w:val="24"/>
        </w:rPr>
        <w:t xml:space="preserve">№ 606 «О мерах по реализации демографической политики Российской Федерации» и Указом Президента Удмуртской Республики от 12 октября 2012 года № 185 «Об установлении ежемесячной денежной выплаты нуждающимся в поддержке семьям при рождении в семье после 31 декабря 2012 года третьего и последующих детей» была установлена ежемесячная денежная выплата на третьего и последующих детей от 1,5 до 3 лет в размере 5 000 рублей. Выплаты предусмотрены из бюджета Удмуртской Республики. </w:t>
      </w:r>
      <w:r w:rsidRPr="00A233CA">
        <w:rPr>
          <w:rFonts w:ascii="Times New Roman" w:hAnsi="Times New Roman" w:cs="Times New Roman"/>
          <w:sz w:val="24"/>
          <w:szCs w:val="24"/>
        </w:rPr>
        <w:t>В 2020 году выплату получили более 3 000 семей на сумму 89,22 млн. рублей (в 2019 году выплату получили 3 098 семей на общую сумму 255,7 млн. рублей).</w:t>
      </w:r>
      <w:r w:rsidRPr="00A233CA">
        <w:rPr>
          <w:rFonts w:ascii="Times New Roman" w:hAnsi="Times New Roman" w:cs="Times New Roman"/>
          <w:sz w:val="28"/>
          <w:szCs w:val="28"/>
        </w:rPr>
        <w:t xml:space="preserve"> </w:t>
      </w:r>
    </w:p>
    <w:p w:rsidR="00A233CA" w:rsidRPr="00A233CA" w:rsidRDefault="00A233CA" w:rsidP="00A233CA">
      <w:pPr>
        <w:suppressAutoHyphens/>
        <w:spacing w:after="0" w:line="240" w:lineRule="auto"/>
        <w:ind w:firstLine="720"/>
        <w:jc w:val="both"/>
        <w:rPr>
          <w:rFonts w:ascii="Times New Roman" w:eastAsia="Times New Roman" w:hAnsi="Times New Roman" w:cs="Times New Roman"/>
          <w:sz w:val="24"/>
          <w:szCs w:val="24"/>
          <w:lang w:eastAsia="ar-SA"/>
        </w:rPr>
      </w:pPr>
      <w:r w:rsidRPr="00A233CA">
        <w:rPr>
          <w:rFonts w:ascii="Times New Roman" w:eastAsia="Times New Roman" w:hAnsi="Times New Roman" w:cs="Times New Roman"/>
          <w:sz w:val="24"/>
          <w:szCs w:val="24"/>
          <w:lang w:eastAsia="ar-SA"/>
        </w:rPr>
        <w:t>Указом Главы Удмуртской Республики от 21.11.2017 № 368 установлена ежемесячная денежная выплата нуждающимся в поддержке семьям при рождении в семье после 31 декабря 2017 года третьего и последующих детей. Между Министерством труда и социальной защиты Российской Федерации и</w:t>
      </w:r>
      <w:r w:rsidRPr="00A233CA">
        <w:rPr>
          <w:rFonts w:ascii="Times New Roman" w:eastAsia="PMingLiU" w:hAnsi="Times New Roman" w:cs="Times New Roman"/>
          <w:bCs/>
          <w:sz w:val="24"/>
          <w:szCs w:val="24"/>
          <w:lang w:eastAsia="ar-SA"/>
        </w:rPr>
        <w:t xml:space="preserve"> Правительством Удмуртской Республики</w:t>
      </w:r>
      <w:r w:rsidRPr="00A233CA">
        <w:rPr>
          <w:rFonts w:ascii="Times New Roman" w:eastAsia="Times New Roman" w:hAnsi="Times New Roman" w:cs="Times New Roman"/>
          <w:sz w:val="24"/>
          <w:szCs w:val="24"/>
          <w:lang w:eastAsia="ar-SA"/>
        </w:rPr>
        <w:t xml:space="preserve"> заключено Соглашение о предоставлении субсидии бюджету субъекта Российской Федерации из федерального бюджета</w:t>
      </w:r>
      <w:r w:rsidRPr="00A233CA">
        <w:rPr>
          <w:rFonts w:ascii="Times New Roman" w:eastAsia="PMingLiU" w:hAnsi="Times New Roman" w:cs="Times New Roman"/>
          <w:bCs/>
          <w:sz w:val="24"/>
          <w:szCs w:val="24"/>
          <w:lang w:eastAsia="ar-SA"/>
        </w:rPr>
        <w:t xml:space="preserve">. В рамках заключенного Соглашения ежемесячную денежную выплату на третьего и последующих детей в 2021 году получили </w:t>
      </w:r>
      <w:r w:rsidRPr="00A233CA">
        <w:rPr>
          <w:rFonts w:ascii="Times New Roman" w:eastAsia="Times New Roman" w:hAnsi="Times New Roman" w:cs="Times New Roman"/>
          <w:bCs/>
          <w:sz w:val="24"/>
          <w:szCs w:val="24"/>
        </w:rPr>
        <w:t xml:space="preserve">12 720 </w:t>
      </w:r>
      <w:r w:rsidR="00AE3D66">
        <w:rPr>
          <w:rFonts w:ascii="Times New Roman" w:eastAsia="Times New Roman" w:hAnsi="Times New Roman" w:cs="Times New Roman"/>
          <w:bCs/>
          <w:sz w:val="24"/>
          <w:szCs w:val="24"/>
        </w:rPr>
        <w:t xml:space="preserve">на общую сумму 1 268,0 млн. </w:t>
      </w:r>
      <w:proofErr w:type="gramStart"/>
      <w:r w:rsidR="00AE3D66">
        <w:rPr>
          <w:rFonts w:ascii="Times New Roman" w:eastAsia="Times New Roman" w:hAnsi="Times New Roman" w:cs="Times New Roman"/>
          <w:bCs/>
          <w:sz w:val="24"/>
          <w:szCs w:val="24"/>
        </w:rPr>
        <w:t>рублей</w:t>
      </w:r>
      <w:r w:rsidR="00470E16">
        <w:rPr>
          <w:rFonts w:ascii="Times New Roman" w:eastAsia="Times New Roman" w:hAnsi="Times New Roman" w:cs="Times New Roman"/>
          <w:bCs/>
          <w:sz w:val="24"/>
          <w:szCs w:val="24"/>
        </w:rPr>
        <w:br/>
      </w:r>
      <w:r w:rsidRPr="00A233CA">
        <w:rPr>
          <w:rFonts w:ascii="Times New Roman" w:eastAsia="PMingLiU" w:hAnsi="Times New Roman" w:cs="Times New Roman"/>
          <w:bCs/>
          <w:sz w:val="24"/>
          <w:szCs w:val="24"/>
        </w:rPr>
        <w:t>(</w:t>
      </w:r>
      <w:proofErr w:type="gramEnd"/>
      <w:r w:rsidRPr="00A233CA">
        <w:rPr>
          <w:rFonts w:ascii="Times New Roman" w:eastAsia="PMingLiU" w:hAnsi="Times New Roman" w:cs="Times New Roman"/>
          <w:bCs/>
          <w:sz w:val="24"/>
          <w:szCs w:val="24"/>
        </w:rPr>
        <w:t xml:space="preserve">в 2020 году – 10 041 семей на общую сумму 1 012,44 млн. рублей, в 2019 году - 6 401 семей на сумму 448,8 млн. рублей). </w:t>
      </w:r>
    </w:p>
    <w:p w:rsidR="00A233CA" w:rsidRPr="00A233CA" w:rsidRDefault="00A233CA" w:rsidP="00A233CA">
      <w:pPr>
        <w:suppressAutoHyphens/>
        <w:spacing w:after="0" w:line="240" w:lineRule="auto"/>
        <w:ind w:firstLine="720"/>
        <w:jc w:val="both"/>
        <w:rPr>
          <w:rFonts w:ascii="Times New Roman" w:eastAsia="Times New Roman" w:hAnsi="Times New Roman" w:cs="Times New Roman"/>
          <w:sz w:val="24"/>
          <w:szCs w:val="24"/>
          <w:lang w:eastAsia="ar-SA"/>
        </w:rPr>
      </w:pPr>
      <w:r w:rsidRPr="00A233CA">
        <w:rPr>
          <w:rFonts w:ascii="Times New Roman" w:eastAsia="Times New Roman" w:hAnsi="Times New Roman" w:cs="Times New Roman"/>
          <w:sz w:val="24"/>
          <w:szCs w:val="24"/>
          <w:lang w:eastAsia="ar-SA"/>
        </w:rPr>
        <w:t>Кроме того, в 2021 году органами социальной защиты была продолжена работа по исполнению Федерального закона от 28 декабря 2017 года № 418-ФЗ «О ежемесячных выплатах семьям, имеющим детей», предусматривающего осуществление ежемесячных выплат семьям, в которых родился первый ребенок.</w:t>
      </w:r>
    </w:p>
    <w:p w:rsidR="00A233CA" w:rsidRPr="00A233CA" w:rsidRDefault="00A233CA" w:rsidP="00A233CA">
      <w:pPr>
        <w:suppressAutoHyphens/>
        <w:spacing w:after="0" w:line="240" w:lineRule="auto"/>
        <w:ind w:firstLine="720"/>
        <w:jc w:val="both"/>
        <w:rPr>
          <w:rFonts w:ascii="Times New Roman" w:eastAsia="Times New Roman" w:hAnsi="Times New Roman" w:cs="Times New Roman"/>
          <w:sz w:val="24"/>
          <w:szCs w:val="24"/>
          <w:lang w:eastAsia="ar-SA"/>
        </w:rPr>
      </w:pPr>
      <w:r w:rsidRPr="00A233CA">
        <w:rPr>
          <w:rFonts w:ascii="Times New Roman" w:eastAsia="Times New Roman" w:hAnsi="Times New Roman" w:cs="Times New Roman"/>
          <w:sz w:val="24"/>
          <w:szCs w:val="24"/>
          <w:lang w:eastAsia="ar-SA"/>
        </w:rPr>
        <w:lastRenderedPageBreak/>
        <w:t xml:space="preserve">В 2021 году за ежемесячной выплатой обратились 15 057 семей. Расход средств федерального бюджета составил </w:t>
      </w:r>
      <w:r w:rsidRPr="00A233CA">
        <w:rPr>
          <w:rFonts w:ascii="Times New Roman" w:eastAsia="Times New Roman" w:hAnsi="Times New Roman" w:cs="Times New Roman"/>
          <w:bCs/>
          <w:sz w:val="24"/>
          <w:szCs w:val="24"/>
          <w:lang w:eastAsia="ar-SA"/>
        </w:rPr>
        <w:t>1 379,0 млн. руб</w:t>
      </w:r>
      <w:r w:rsidR="00AB64E8">
        <w:rPr>
          <w:rFonts w:ascii="Times New Roman" w:eastAsia="Times New Roman" w:hAnsi="Times New Roman" w:cs="Times New Roman"/>
          <w:bCs/>
          <w:sz w:val="24"/>
          <w:szCs w:val="24"/>
          <w:lang w:eastAsia="ar-SA"/>
        </w:rPr>
        <w:t>лей</w:t>
      </w:r>
      <w:r w:rsidRPr="00A233CA">
        <w:rPr>
          <w:rFonts w:ascii="Times New Roman" w:eastAsia="Times New Roman" w:hAnsi="Times New Roman" w:cs="Times New Roman"/>
          <w:bCs/>
          <w:sz w:val="24"/>
          <w:szCs w:val="24"/>
          <w:lang w:eastAsia="ar-SA"/>
        </w:rPr>
        <w:t xml:space="preserve"> </w:t>
      </w:r>
      <w:r w:rsidRPr="00A233CA">
        <w:rPr>
          <w:rFonts w:ascii="Times New Roman" w:eastAsia="Times New Roman" w:hAnsi="Times New Roman" w:cs="Times New Roman"/>
          <w:sz w:val="24"/>
          <w:szCs w:val="24"/>
          <w:lang w:eastAsia="ar-SA"/>
        </w:rPr>
        <w:t>(в 2020 году за указанной выплатой обратились 11 351 семей. Расход средств федерального бюджета составил 1 157,54 млн. рублей, в 2019 году за выплатой обратилось 5 980 семей, расходы бюджета – 478,7 млн. рублей).</w:t>
      </w:r>
    </w:p>
    <w:p w:rsidR="00A233CA" w:rsidRPr="00A233CA" w:rsidRDefault="00A233CA" w:rsidP="00A233CA">
      <w:pPr>
        <w:suppressAutoHyphens/>
        <w:spacing w:after="0" w:line="240" w:lineRule="auto"/>
        <w:ind w:firstLine="720"/>
        <w:jc w:val="both"/>
        <w:rPr>
          <w:rFonts w:ascii="Times New Roman" w:eastAsia="Times New Roman" w:hAnsi="Times New Roman" w:cs="Times New Roman"/>
          <w:sz w:val="24"/>
          <w:szCs w:val="24"/>
          <w:lang w:eastAsia="ar-SA"/>
        </w:rPr>
      </w:pPr>
      <w:r w:rsidRPr="00A233CA">
        <w:rPr>
          <w:rFonts w:ascii="Times New Roman" w:eastAsia="Times New Roman" w:hAnsi="Times New Roman" w:cs="Times New Roman"/>
          <w:sz w:val="24"/>
          <w:szCs w:val="24"/>
          <w:lang w:eastAsia="ar-SA"/>
        </w:rPr>
        <w:t xml:space="preserve">В послании Федеральному Собранию 15 января 2020 года Президент России </w:t>
      </w:r>
      <w:r w:rsidR="00470E16">
        <w:rPr>
          <w:rFonts w:ascii="Times New Roman" w:eastAsia="Times New Roman" w:hAnsi="Times New Roman" w:cs="Times New Roman"/>
          <w:sz w:val="24"/>
          <w:szCs w:val="24"/>
          <w:lang w:eastAsia="ar-SA"/>
        </w:rPr>
        <w:br/>
      </w:r>
      <w:r w:rsidRPr="00A233CA">
        <w:rPr>
          <w:rFonts w:ascii="Times New Roman" w:eastAsia="Times New Roman" w:hAnsi="Times New Roman" w:cs="Times New Roman"/>
          <w:sz w:val="24"/>
          <w:szCs w:val="24"/>
          <w:lang w:eastAsia="ar-SA"/>
        </w:rPr>
        <w:t xml:space="preserve">В.В. Путин объявил о введении новой выплаты - ежемесячного пособия на детей с 3 до 7 лет включительно. </w:t>
      </w:r>
    </w:p>
    <w:p w:rsidR="00A233CA" w:rsidRPr="00A233CA" w:rsidRDefault="00A233CA" w:rsidP="00A233CA">
      <w:pPr>
        <w:suppressAutoHyphens/>
        <w:spacing w:after="0" w:line="240" w:lineRule="auto"/>
        <w:ind w:firstLine="720"/>
        <w:jc w:val="both"/>
        <w:rPr>
          <w:rFonts w:ascii="Times New Roman" w:eastAsia="Times New Roman" w:hAnsi="Times New Roman" w:cs="Times New Roman"/>
          <w:sz w:val="24"/>
          <w:szCs w:val="24"/>
          <w:lang w:eastAsia="ar-SA"/>
        </w:rPr>
      </w:pPr>
      <w:r w:rsidRPr="00A233CA">
        <w:rPr>
          <w:rFonts w:ascii="Times New Roman" w:eastAsia="Times New Roman" w:hAnsi="Times New Roman" w:cs="Times New Roman"/>
          <w:sz w:val="24"/>
          <w:szCs w:val="24"/>
          <w:lang w:eastAsia="ar-SA"/>
        </w:rPr>
        <w:t xml:space="preserve">В 2021 году ежемесячную денежную выплату </w:t>
      </w:r>
      <w:r w:rsidRPr="00A233CA">
        <w:rPr>
          <w:rFonts w:ascii="Times New Roman" w:eastAsia="Times New Roman" w:hAnsi="Times New Roman" w:cs="Times New Roman"/>
          <w:bCs/>
          <w:sz w:val="24"/>
          <w:szCs w:val="24"/>
          <w:lang w:eastAsia="ar-SA"/>
        </w:rPr>
        <w:t xml:space="preserve">на ребенка в возрасте от трех до семи лет </w:t>
      </w:r>
      <w:r w:rsidRPr="00A233CA">
        <w:rPr>
          <w:rFonts w:ascii="Times New Roman" w:eastAsia="Times New Roman" w:hAnsi="Times New Roman" w:cs="Times New Roman"/>
          <w:sz w:val="24"/>
          <w:szCs w:val="24"/>
          <w:lang w:eastAsia="ar-SA"/>
        </w:rPr>
        <w:t xml:space="preserve">получили 49 007 семей на </w:t>
      </w:r>
      <w:r w:rsidRPr="00A233CA">
        <w:rPr>
          <w:rFonts w:ascii="Times New Roman" w:eastAsia="Times New Roman" w:hAnsi="Times New Roman" w:cs="Times New Roman"/>
          <w:bCs/>
          <w:sz w:val="24"/>
          <w:szCs w:val="24"/>
          <w:lang w:eastAsia="ar-SA"/>
        </w:rPr>
        <w:t>59 485 детей на сумму 4 004,2 млн. руб</w:t>
      </w:r>
      <w:r w:rsidR="00AB64E8">
        <w:rPr>
          <w:rFonts w:ascii="Times New Roman" w:eastAsia="Times New Roman" w:hAnsi="Times New Roman" w:cs="Times New Roman"/>
          <w:bCs/>
          <w:sz w:val="24"/>
          <w:szCs w:val="24"/>
          <w:lang w:eastAsia="ar-SA"/>
        </w:rPr>
        <w:t>лей</w:t>
      </w:r>
      <w:r w:rsidRPr="00A233CA">
        <w:rPr>
          <w:rFonts w:ascii="Times New Roman" w:eastAsia="Times New Roman" w:hAnsi="Times New Roman" w:cs="Times New Roman"/>
          <w:bCs/>
          <w:sz w:val="24"/>
          <w:szCs w:val="24"/>
          <w:lang w:eastAsia="ar-SA"/>
        </w:rPr>
        <w:t xml:space="preserve"> (в </w:t>
      </w:r>
      <w:r w:rsidRPr="00A233CA">
        <w:rPr>
          <w:rFonts w:ascii="Times New Roman" w:eastAsia="Times New Roman" w:hAnsi="Times New Roman" w:cs="Times New Roman"/>
          <w:sz w:val="24"/>
          <w:szCs w:val="24"/>
          <w:lang w:eastAsia="ar-SA"/>
        </w:rPr>
        <w:t xml:space="preserve">2020 году - 45 255 семей на 54 481 детей, расходы бюджета - более 2,9 млрд. рублей.). </w:t>
      </w:r>
    </w:p>
    <w:p w:rsidR="00651663" w:rsidRDefault="00651663" w:rsidP="009D5824">
      <w:pPr>
        <w:pStyle w:val="3"/>
        <w:jc w:val="center"/>
        <w:rPr>
          <w:rStyle w:val="211"/>
          <w:rFonts w:ascii="Times New Roman" w:eastAsia="Calibri" w:hAnsi="Times New Roman" w:cs="Times New Roman"/>
          <w:b/>
          <w:i w:val="0"/>
          <w:color w:val="auto"/>
        </w:rPr>
      </w:pPr>
      <w:bookmarkStart w:id="5" w:name="_Toc117265326"/>
    </w:p>
    <w:p w:rsidR="009D5824" w:rsidRPr="00B87479" w:rsidRDefault="009D5824" w:rsidP="009D5824">
      <w:pPr>
        <w:pStyle w:val="3"/>
        <w:jc w:val="center"/>
        <w:rPr>
          <w:rStyle w:val="211"/>
          <w:rFonts w:ascii="Times New Roman" w:eastAsia="Calibri" w:hAnsi="Times New Roman" w:cs="Times New Roman"/>
          <w:b/>
          <w:i w:val="0"/>
          <w:color w:val="auto"/>
          <w:sz w:val="24"/>
          <w:szCs w:val="24"/>
        </w:rPr>
      </w:pPr>
      <w:r w:rsidRPr="00B87479">
        <w:rPr>
          <w:rStyle w:val="211"/>
          <w:rFonts w:ascii="Times New Roman" w:eastAsia="Calibri" w:hAnsi="Times New Roman" w:cs="Times New Roman"/>
          <w:b/>
          <w:i w:val="0"/>
          <w:color w:val="auto"/>
          <w:sz w:val="24"/>
          <w:szCs w:val="24"/>
        </w:rPr>
        <w:t>Пенсионное обеспечение семей, имеющих детей, государственная социальная помощь, денежные выплаты семьям с детьми-инвалидами</w:t>
      </w:r>
      <w:bookmarkEnd w:id="5"/>
    </w:p>
    <w:p w:rsidR="009D5824" w:rsidRPr="00B87479" w:rsidRDefault="009D5824" w:rsidP="009D5824">
      <w:pPr>
        <w:pStyle w:val="Textbodyindent"/>
        <w:spacing w:line="240" w:lineRule="auto"/>
        <w:ind w:firstLine="709"/>
        <w:rPr>
          <w:bCs w:val="0"/>
          <w:shd w:val="clear" w:color="auto" w:fill="FFFFFF"/>
        </w:rPr>
      </w:pPr>
    </w:p>
    <w:p w:rsidR="00A233CA" w:rsidRPr="00A233CA" w:rsidRDefault="00A233CA" w:rsidP="00470E16">
      <w:pPr>
        <w:suppressAutoHyphens/>
        <w:autoSpaceDN w:val="0"/>
        <w:spacing w:after="0" w:line="240" w:lineRule="auto"/>
        <w:ind w:firstLine="709"/>
        <w:jc w:val="both"/>
        <w:textAlignment w:val="baseline"/>
        <w:rPr>
          <w:rFonts w:ascii="Times New Roman" w:eastAsia="Calibri" w:hAnsi="Times New Roman" w:cs="Times New Roman"/>
          <w:bCs/>
          <w:color w:val="000000"/>
          <w:kern w:val="3"/>
          <w:sz w:val="24"/>
          <w:szCs w:val="24"/>
          <w:lang w:eastAsia="zh-CN"/>
        </w:rPr>
      </w:pPr>
      <w:r w:rsidRPr="00A233CA">
        <w:rPr>
          <w:rFonts w:ascii="Times New Roman" w:eastAsia="Calibri" w:hAnsi="Times New Roman" w:cs="Times New Roman"/>
          <w:bCs/>
          <w:color w:val="000000"/>
          <w:kern w:val="3"/>
          <w:sz w:val="24"/>
          <w:szCs w:val="24"/>
          <w:lang w:eastAsia="zh-CN"/>
        </w:rPr>
        <w:t>В соответствии с Федеральным законом от 29.12.2006 № 256-ФЗ «О дополнительных мерах государственной поддержки семей, имеющих детей» государственная поддержка семей, имеющих детей,</w:t>
      </w:r>
      <w:r w:rsidRPr="00A233CA">
        <w:rPr>
          <w:rFonts w:ascii="Times New Roman" w:eastAsia="Times New Roman" w:hAnsi="Times New Roman" w:cs="Times New Roman"/>
          <w:bCs/>
          <w:kern w:val="3"/>
          <w:sz w:val="24"/>
          <w:szCs w:val="24"/>
          <w:lang w:eastAsia="zh-CN"/>
        </w:rPr>
        <w:t xml:space="preserve"> </w:t>
      </w:r>
      <w:r w:rsidRPr="00A233CA">
        <w:rPr>
          <w:rFonts w:ascii="Times New Roman" w:eastAsia="Calibri" w:hAnsi="Times New Roman" w:cs="Times New Roman"/>
          <w:bCs/>
          <w:color w:val="000000"/>
          <w:kern w:val="3"/>
          <w:sz w:val="24"/>
          <w:szCs w:val="24"/>
          <w:lang w:eastAsia="zh-CN"/>
        </w:rPr>
        <w:t>осуществляется также в виде</w:t>
      </w:r>
      <w:r w:rsidRPr="00A233CA">
        <w:rPr>
          <w:rFonts w:ascii="Times New Roman" w:eastAsia="Times New Roman" w:hAnsi="Times New Roman" w:cs="Times New Roman"/>
          <w:bCs/>
          <w:kern w:val="3"/>
          <w:sz w:val="24"/>
          <w:szCs w:val="24"/>
          <w:lang w:eastAsia="zh-CN"/>
        </w:rPr>
        <w:t xml:space="preserve"> </w:t>
      </w:r>
      <w:r w:rsidRPr="00A233CA">
        <w:rPr>
          <w:rFonts w:ascii="Times New Roman" w:eastAsia="Calibri" w:hAnsi="Times New Roman" w:cs="Times New Roman"/>
          <w:bCs/>
          <w:color w:val="000000"/>
          <w:kern w:val="3"/>
          <w:sz w:val="24"/>
          <w:szCs w:val="24"/>
          <w:lang w:eastAsia="zh-CN"/>
        </w:rPr>
        <w:t>материнского (семейного) капитала (МСК).</w:t>
      </w:r>
    </w:p>
    <w:p w:rsidR="00470E16" w:rsidRDefault="00A233CA" w:rsidP="00470E16">
      <w:pPr>
        <w:shd w:val="clear" w:color="auto" w:fill="FFFFFF"/>
        <w:spacing w:after="100" w:afterAutospacing="1" w:line="240" w:lineRule="auto"/>
        <w:ind w:firstLine="709"/>
        <w:contextualSpacing/>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 2021 года в федеральной программе под</w:t>
      </w:r>
      <w:r w:rsidR="00470E16">
        <w:rPr>
          <w:rFonts w:ascii="Times New Roman" w:eastAsia="Times New Roman" w:hAnsi="Times New Roman" w:cs="Times New Roman"/>
          <w:sz w:val="24"/>
          <w:szCs w:val="24"/>
          <w:lang w:eastAsia="ru-RU"/>
        </w:rPr>
        <w:t>держки семей с детьми произошли</w:t>
      </w:r>
      <w:r w:rsidRPr="00A233CA">
        <w:rPr>
          <w:rFonts w:ascii="Times New Roman" w:eastAsia="Times New Roman" w:hAnsi="Times New Roman" w:cs="Times New Roman"/>
          <w:sz w:val="24"/>
          <w:szCs w:val="24"/>
          <w:lang w:eastAsia="ru-RU"/>
        </w:rPr>
        <w:t xml:space="preserve"> изменения: размер материнского капитала проиндексирован, сроки выдачи и рассмотрения заявлений на распоряжение и перечисление средств сократились вдвое, процедура подачи заявления стала полностью электронной. С 2021 года размер материнского (семейного) капитала увеличился, и составил на первого ребенка 483 881,83 рубля. При этом, для семей, у которых право на дополнительные меры государственной поддержки возникло в связи с рождением или усыновлением первого ребенка, при рождении второго ребенка размер мат</w:t>
      </w:r>
      <w:r w:rsidR="00470E16">
        <w:rPr>
          <w:rFonts w:ascii="Times New Roman" w:eastAsia="Times New Roman" w:hAnsi="Times New Roman" w:cs="Times New Roman"/>
          <w:sz w:val="24"/>
          <w:szCs w:val="24"/>
          <w:lang w:eastAsia="ru-RU"/>
        </w:rPr>
        <w:t xml:space="preserve">еринского </w:t>
      </w:r>
      <w:r w:rsidRPr="00A233CA">
        <w:rPr>
          <w:rFonts w:ascii="Times New Roman" w:eastAsia="Times New Roman" w:hAnsi="Times New Roman" w:cs="Times New Roman"/>
          <w:sz w:val="24"/>
          <w:szCs w:val="24"/>
          <w:lang w:eastAsia="ru-RU"/>
        </w:rPr>
        <w:t>капитала с 2021 года увеличился на 155 тысяч 550 рублей.</w:t>
      </w:r>
      <w:r w:rsidR="00470E16">
        <w:rPr>
          <w:rFonts w:ascii="Times New Roman" w:eastAsia="Times New Roman" w:hAnsi="Times New Roman" w:cs="Times New Roman"/>
          <w:sz w:val="24"/>
          <w:szCs w:val="24"/>
          <w:lang w:eastAsia="ru-RU"/>
        </w:rPr>
        <w:t xml:space="preserve"> Итого, для семей, у которых с </w:t>
      </w:r>
      <w:r w:rsidRPr="00A233CA">
        <w:rPr>
          <w:rFonts w:ascii="Times New Roman" w:eastAsia="Times New Roman" w:hAnsi="Times New Roman" w:cs="Times New Roman"/>
          <w:sz w:val="24"/>
          <w:szCs w:val="24"/>
          <w:lang w:eastAsia="ru-RU"/>
        </w:rPr>
        <w:t>1 января 2020 года родился второй ребенок, материнский капитал составил в 2021 году</w:t>
      </w:r>
      <w:r w:rsidR="00470E16">
        <w:rPr>
          <w:rFonts w:ascii="Times New Roman" w:eastAsia="Times New Roman" w:hAnsi="Times New Roman" w:cs="Times New Roman"/>
          <w:sz w:val="24"/>
          <w:szCs w:val="24"/>
          <w:lang w:eastAsia="ru-RU"/>
        </w:rPr>
        <w:t xml:space="preserve"> </w:t>
      </w:r>
      <w:r w:rsidRPr="00A233CA">
        <w:rPr>
          <w:rFonts w:ascii="Times New Roman" w:eastAsia="Times New Roman" w:hAnsi="Times New Roman" w:cs="Times New Roman"/>
          <w:sz w:val="24"/>
          <w:szCs w:val="24"/>
          <w:lang w:eastAsia="ru-RU"/>
        </w:rPr>
        <w:t>639 431,83 рубля.</w:t>
      </w:r>
    </w:p>
    <w:p w:rsidR="00A233CA" w:rsidRPr="00470E16" w:rsidRDefault="00A233CA" w:rsidP="00470E16">
      <w:pPr>
        <w:shd w:val="clear" w:color="auto" w:fill="FFFFFF"/>
        <w:spacing w:after="100" w:afterAutospacing="1" w:line="240" w:lineRule="auto"/>
        <w:ind w:firstLine="709"/>
        <w:contextualSpacing/>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bCs/>
          <w:kern w:val="3"/>
          <w:sz w:val="24"/>
          <w:szCs w:val="24"/>
          <w:shd w:val="clear" w:color="auto" w:fill="FFFFFF"/>
          <w:lang w:eastAsia="zh-CN"/>
        </w:rPr>
        <w:t>Размер материнского (семейного) капитала в 2020 году при рождении первого ребенка составил 466 617 рублей, при рождении второго - 616 617 рублей. Если право на МСК возникло до 01.01.2020 размер составлял 466 617 рублей.</w:t>
      </w:r>
    </w:p>
    <w:p w:rsidR="00A233CA" w:rsidRPr="00A233CA" w:rsidRDefault="00A233CA" w:rsidP="00470E16">
      <w:pPr>
        <w:suppressAutoHyphens/>
        <w:autoSpaceDN w:val="0"/>
        <w:spacing w:after="0" w:line="240" w:lineRule="auto"/>
        <w:ind w:firstLine="709"/>
        <w:contextualSpacing/>
        <w:jc w:val="both"/>
        <w:textAlignment w:val="baseline"/>
        <w:rPr>
          <w:rFonts w:ascii="Times New Roman" w:eastAsia="Times New Roman" w:hAnsi="Times New Roman" w:cs="Times New Roman"/>
          <w:bCs/>
          <w:kern w:val="3"/>
          <w:sz w:val="24"/>
          <w:szCs w:val="24"/>
          <w:shd w:val="clear" w:color="auto" w:fill="FFFFFF"/>
          <w:lang w:eastAsia="zh-CN"/>
        </w:rPr>
      </w:pPr>
      <w:r w:rsidRPr="00A233CA">
        <w:rPr>
          <w:rFonts w:ascii="Times New Roman" w:eastAsia="Times New Roman" w:hAnsi="Times New Roman" w:cs="Times New Roman"/>
          <w:bCs/>
          <w:kern w:val="3"/>
          <w:sz w:val="24"/>
          <w:szCs w:val="24"/>
          <w:shd w:val="clear" w:color="auto" w:fill="FFFFFF"/>
          <w:lang w:eastAsia="zh-CN"/>
        </w:rPr>
        <w:t>За 2019 год территориальными органами Пенсионного фонда России по Удмуртской Республике выдано 6 166 сертификатов;</w:t>
      </w:r>
    </w:p>
    <w:p w:rsidR="00A233CA" w:rsidRPr="00A233CA" w:rsidRDefault="00A233CA" w:rsidP="00216EB5">
      <w:pPr>
        <w:suppressAutoHyphens/>
        <w:autoSpaceDN w:val="0"/>
        <w:spacing w:after="0" w:line="240" w:lineRule="auto"/>
        <w:ind w:firstLine="709"/>
        <w:contextualSpacing/>
        <w:jc w:val="both"/>
        <w:textAlignment w:val="baseline"/>
        <w:rPr>
          <w:rFonts w:ascii="Times New Roman" w:eastAsia="Times New Roman" w:hAnsi="Times New Roman" w:cs="Times New Roman"/>
          <w:bCs/>
          <w:kern w:val="3"/>
          <w:sz w:val="24"/>
          <w:szCs w:val="24"/>
          <w:shd w:val="clear" w:color="auto" w:fill="FFFFFF"/>
          <w:lang w:eastAsia="zh-CN"/>
        </w:rPr>
      </w:pPr>
      <w:r w:rsidRPr="00A233CA">
        <w:rPr>
          <w:rFonts w:ascii="Times New Roman" w:eastAsia="Times New Roman" w:hAnsi="Times New Roman" w:cs="Times New Roman"/>
          <w:bCs/>
          <w:kern w:val="3"/>
          <w:sz w:val="24"/>
          <w:szCs w:val="24"/>
          <w:shd w:val="clear" w:color="auto" w:fill="FFFFFF"/>
          <w:lang w:eastAsia="zh-CN"/>
        </w:rPr>
        <w:t>За 2020 год территориальными органами Пенсионного фонда России по Удмуртской Республике выдано 11 844 сертификата.</w:t>
      </w:r>
    </w:p>
    <w:p w:rsidR="00216EB5" w:rsidRDefault="00A233CA" w:rsidP="00216EB5">
      <w:pPr>
        <w:suppressAutoHyphens/>
        <w:autoSpaceDN w:val="0"/>
        <w:spacing w:after="0" w:line="240" w:lineRule="auto"/>
        <w:ind w:firstLine="709"/>
        <w:contextualSpacing/>
        <w:jc w:val="both"/>
        <w:textAlignment w:val="baseline"/>
        <w:rPr>
          <w:rFonts w:ascii="Times New Roman" w:eastAsia="Times New Roman" w:hAnsi="Times New Roman" w:cs="Times New Roman"/>
          <w:bCs/>
          <w:kern w:val="3"/>
          <w:sz w:val="24"/>
          <w:szCs w:val="24"/>
          <w:shd w:val="clear" w:color="auto" w:fill="FFFFFF"/>
          <w:lang w:eastAsia="zh-CN"/>
        </w:rPr>
      </w:pPr>
      <w:r w:rsidRPr="00A233CA">
        <w:rPr>
          <w:rFonts w:ascii="Times New Roman" w:eastAsia="Times New Roman" w:hAnsi="Times New Roman" w:cs="Times New Roman"/>
          <w:bCs/>
          <w:kern w:val="3"/>
          <w:sz w:val="24"/>
          <w:szCs w:val="24"/>
          <w:shd w:val="clear" w:color="auto" w:fill="FFFFFF"/>
          <w:lang w:eastAsia="zh-CN"/>
        </w:rPr>
        <w:t>За 2021 год территориальным органом Пенсионного фонда России по Удмуртской Республике выдано 13 970 заявлений о распоряжении средствами МСК, в том числе:</w:t>
      </w:r>
    </w:p>
    <w:p w:rsidR="00A233CA" w:rsidRPr="00216EB5" w:rsidRDefault="00A233CA" w:rsidP="00731B71">
      <w:pPr>
        <w:pStyle w:val="a8"/>
        <w:numPr>
          <w:ilvl w:val="0"/>
          <w:numId w:val="14"/>
        </w:numPr>
        <w:suppressAutoHyphens/>
        <w:autoSpaceDN w:val="0"/>
        <w:spacing w:after="0" w:line="240" w:lineRule="auto"/>
        <w:ind w:left="709" w:hanging="709"/>
        <w:jc w:val="both"/>
        <w:textAlignment w:val="baseline"/>
        <w:rPr>
          <w:rFonts w:ascii="Times New Roman" w:eastAsia="Times New Roman" w:hAnsi="Times New Roman"/>
          <w:bCs/>
          <w:kern w:val="3"/>
          <w:sz w:val="24"/>
          <w:szCs w:val="24"/>
          <w:shd w:val="clear" w:color="auto" w:fill="FFFFFF"/>
          <w:lang w:eastAsia="zh-CN"/>
        </w:rPr>
      </w:pPr>
      <w:r w:rsidRPr="00216EB5">
        <w:rPr>
          <w:rFonts w:ascii="Times New Roman" w:eastAsia="Times New Roman" w:hAnsi="Times New Roman"/>
          <w:kern w:val="3"/>
          <w:sz w:val="24"/>
          <w:szCs w:val="24"/>
          <w:shd w:val="clear" w:color="auto" w:fill="FFFFFF"/>
          <w:lang w:eastAsia="zh-CN"/>
        </w:rPr>
        <w:t>10 350 заявлений на улучшение жилищных условий;</w:t>
      </w:r>
    </w:p>
    <w:p w:rsidR="00A233CA" w:rsidRPr="00A233CA" w:rsidRDefault="00A233CA" w:rsidP="00731B71">
      <w:pPr>
        <w:numPr>
          <w:ilvl w:val="1"/>
          <w:numId w:val="5"/>
        </w:numPr>
        <w:suppressAutoHyphens/>
        <w:autoSpaceDN w:val="0"/>
        <w:spacing w:after="0" w:line="240" w:lineRule="auto"/>
        <w:ind w:left="-142" w:firstLine="142"/>
        <w:contextualSpacing/>
        <w:jc w:val="both"/>
        <w:textAlignment w:val="baseline"/>
        <w:rPr>
          <w:rFonts w:ascii="Times New Roman" w:eastAsia="Times New Roman" w:hAnsi="Times New Roman" w:cs="Times New Roman"/>
          <w:kern w:val="3"/>
          <w:sz w:val="24"/>
          <w:szCs w:val="24"/>
          <w:shd w:val="clear" w:color="auto" w:fill="FFFFFF"/>
          <w:lang w:eastAsia="zh-CN"/>
        </w:rPr>
      </w:pPr>
      <w:r w:rsidRPr="00A233CA">
        <w:rPr>
          <w:rFonts w:ascii="Times New Roman" w:eastAsia="Times New Roman" w:hAnsi="Times New Roman" w:cs="Times New Roman"/>
          <w:kern w:val="3"/>
          <w:sz w:val="24"/>
          <w:szCs w:val="24"/>
          <w:shd w:val="clear" w:color="auto" w:fill="FFFFFF"/>
          <w:lang w:eastAsia="zh-CN"/>
        </w:rPr>
        <w:t>1 005 заявлений на получение образования детьми;</w:t>
      </w:r>
    </w:p>
    <w:p w:rsidR="00A233CA" w:rsidRPr="00A233CA" w:rsidRDefault="00A233CA" w:rsidP="00731B71">
      <w:pPr>
        <w:numPr>
          <w:ilvl w:val="1"/>
          <w:numId w:val="5"/>
        </w:numPr>
        <w:suppressAutoHyphens/>
        <w:autoSpaceDN w:val="0"/>
        <w:spacing w:after="0" w:line="240" w:lineRule="auto"/>
        <w:ind w:left="-142" w:firstLine="142"/>
        <w:contextualSpacing/>
        <w:jc w:val="both"/>
        <w:textAlignment w:val="baseline"/>
        <w:rPr>
          <w:rFonts w:ascii="Times New Roman" w:eastAsia="Times New Roman" w:hAnsi="Times New Roman" w:cs="Times New Roman"/>
          <w:kern w:val="3"/>
          <w:sz w:val="24"/>
          <w:szCs w:val="24"/>
          <w:shd w:val="clear" w:color="auto" w:fill="FFFFFF"/>
          <w:lang w:eastAsia="zh-CN"/>
        </w:rPr>
      </w:pPr>
      <w:r w:rsidRPr="00A233CA">
        <w:rPr>
          <w:rFonts w:ascii="Times New Roman" w:eastAsia="Times New Roman" w:hAnsi="Times New Roman" w:cs="Times New Roman"/>
          <w:kern w:val="3"/>
          <w:sz w:val="24"/>
          <w:szCs w:val="24"/>
          <w:shd w:val="clear" w:color="auto" w:fill="FFFFFF"/>
          <w:lang w:eastAsia="zh-CN"/>
        </w:rPr>
        <w:t>5 заявлений на формирование накопительной части трудовой пенсии для женщин;</w:t>
      </w:r>
    </w:p>
    <w:p w:rsidR="00A233CA" w:rsidRPr="00A233CA" w:rsidRDefault="00A233CA" w:rsidP="00731B71">
      <w:pPr>
        <w:numPr>
          <w:ilvl w:val="1"/>
          <w:numId w:val="5"/>
        </w:numPr>
        <w:suppressAutoHyphens/>
        <w:autoSpaceDN w:val="0"/>
        <w:spacing w:after="0" w:line="240" w:lineRule="auto"/>
        <w:ind w:left="-142" w:firstLine="142"/>
        <w:contextualSpacing/>
        <w:jc w:val="both"/>
        <w:textAlignment w:val="baseline"/>
        <w:rPr>
          <w:rFonts w:ascii="Times New Roman" w:eastAsia="Times New Roman" w:hAnsi="Times New Roman" w:cs="Times New Roman"/>
          <w:kern w:val="3"/>
          <w:sz w:val="24"/>
          <w:szCs w:val="24"/>
          <w:shd w:val="clear" w:color="auto" w:fill="FFFFFF"/>
          <w:lang w:eastAsia="zh-CN"/>
        </w:rPr>
      </w:pPr>
      <w:r w:rsidRPr="00A233CA">
        <w:rPr>
          <w:rFonts w:ascii="Times New Roman" w:eastAsia="Times New Roman" w:hAnsi="Times New Roman" w:cs="Times New Roman"/>
          <w:kern w:val="3"/>
          <w:sz w:val="24"/>
          <w:szCs w:val="24"/>
          <w:shd w:val="clear" w:color="auto" w:fill="FFFFFF"/>
          <w:lang w:eastAsia="zh-CN"/>
        </w:rPr>
        <w:t>2 610 заявлений о ежемесячной выплате в связи с рождением (усыновлением) второго ребенка.</w:t>
      </w:r>
    </w:p>
    <w:p w:rsidR="00A233CA" w:rsidRPr="00A233CA" w:rsidRDefault="00A233CA" w:rsidP="00A233CA">
      <w:pPr>
        <w:suppressAutoHyphens/>
        <w:autoSpaceDN w:val="0"/>
        <w:spacing w:after="0" w:line="240" w:lineRule="auto"/>
        <w:ind w:left="-142" w:firstLine="142"/>
        <w:contextualSpacing/>
        <w:jc w:val="both"/>
        <w:textAlignment w:val="baseline"/>
        <w:rPr>
          <w:rFonts w:ascii="Times New Roman" w:eastAsia="Times New Roman" w:hAnsi="Times New Roman" w:cs="Times New Roman"/>
          <w:bCs/>
          <w:kern w:val="3"/>
          <w:sz w:val="24"/>
          <w:szCs w:val="24"/>
          <w:shd w:val="clear" w:color="auto" w:fill="FFFFFF"/>
          <w:lang w:eastAsia="zh-CN"/>
        </w:rPr>
      </w:pPr>
      <w:r w:rsidRPr="00A233CA">
        <w:rPr>
          <w:rFonts w:ascii="Times New Roman" w:eastAsia="Times New Roman" w:hAnsi="Times New Roman" w:cs="Times New Roman"/>
          <w:bCs/>
          <w:kern w:val="3"/>
          <w:sz w:val="24"/>
          <w:szCs w:val="24"/>
          <w:shd w:val="clear" w:color="auto" w:fill="FFFFFF"/>
          <w:lang w:eastAsia="zh-CN"/>
        </w:rPr>
        <w:t>За 2020 год территориальным органом Пенсионного фонда России по Удмуртской Республике принято 11 738 заявлений о распоряжении средствами МСК, в том числе:</w:t>
      </w:r>
    </w:p>
    <w:p w:rsidR="00A233CA" w:rsidRPr="00A233CA" w:rsidRDefault="00A233CA" w:rsidP="00731B71">
      <w:pPr>
        <w:numPr>
          <w:ilvl w:val="1"/>
          <w:numId w:val="5"/>
        </w:numPr>
        <w:suppressAutoHyphens/>
        <w:autoSpaceDN w:val="0"/>
        <w:spacing w:after="0" w:line="240" w:lineRule="auto"/>
        <w:ind w:left="-142" w:firstLine="142"/>
        <w:contextualSpacing/>
        <w:jc w:val="both"/>
        <w:textAlignment w:val="baseline"/>
        <w:rPr>
          <w:rFonts w:ascii="Times New Roman" w:eastAsia="Times New Roman" w:hAnsi="Times New Roman" w:cs="Times New Roman"/>
          <w:kern w:val="3"/>
          <w:sz w:val="24"/>
          <w:szCs w:val="24"/>
          <w:shd w:val="clear" w:color="auto" w:fill="FFFFFF"/>
          <w:lang w:eastAsia="zh-CN"/>
        </w:rPr>
      </w:pPr>
      <w:r w:rsidRPr="00A233CA">
        <w:rPr>
          <w:rFonts w:ascii="Times New Roman" w:eastAsia="Times New Roman" w:hAnsi="Times New Roman" w:cs="Times New Roman"/>
          <w:kern w:val="3"/>
          <w:sz w:val="24"/>
          <w:szCs w:val="24"/>
          <w:shd w:val="clear" w:color="auto" w:fill="FFFFFF"/>
          <w:lang w:eastAsia="zh-CN"/>
        </w:rPr>
        <w:t>6 843 заявления на улучшение жилищных условий, с привлечением кредитных средств, на приобретение (строительство) жилого помещения;</w:t>
      </w:r>
    </w:p>
    <w:p w:rsidR="00A233CA" w:rsidRPr="00A233CA" w:rsidRDefault="00A233CA" w:rsidP="00731B71">
      <w:pPr>
        <w:numPr>
          <w:ilvl w:val="1"/>
          <w:numId w:val="5"/>
        </w:numPr>
        <w:suppressAutoHyphens/>
        <w:autoSpaceDN w:val="0"/>
        <w:spacing w:after="0" w:line="240" w:lineRule="auto"/>
        <w:ind w:left="-142" w:firstLine="142"/>
        <w:contextualSpacing/>
        <w:jc w:val="both"/>
        <w:textAlignment w:val="baseline"/>
        <w:rPr>
          <w:rFonts w:ascii="Times New Roman" w:eastAsia="Times New Roman" w:hAnsi="Times New Roman" w:cs="Times New Roman"/>
          <w:kern w:val="3"/>
          <w:sz w:val="24"/>
          <w:szCs w:val="24"/>
          <w:shd w:val="clear" w:color="auto" w:fill="FFFFFF"/>
          <w:lang w:eastAsia="zh-CN"/>
        </w:rPr>
      </w:pPr>
      <w:r w:rsidRPr="00A233CA">
        <w:rPr>
          <w:rFonts w:ascii="Times New Roman" w:eastAsia="Times New Roman" w:hAnsi="Times New Roman" w:cs="Times New Roman"/>
          <w:kern w:val="3"/>
          <w:sz w:val="24"/>
          <w:szCs w:val="24"/>
          <w:shd w:val="clear" w:color="auto" w:fill="FFFFFF"/>
          <w:lang w:eastAsia="zh-CN"/>
        </w:rPr>
        <w:t>1 854 заявлений на улучшение жилищных условий, без привлечения кредитных средств;</w:t>
      </w:r>
    </w:p>
    <w:p w:rsidR="00A233CA" w:rsidRPr="00A233CA" w:rsidRDefault="00A233CA" w:rsidP="00731B71">
      <w:pPr>
        <w:numPr>
          <w:ilvl w:val="1"/>
          <w:numId w:val="5"/>
        </w:numPr>
        <w:suppressAutoHyphens/>
        <w:autoSpaceDN w:val="0"/>
        <w:spacing w:after="0" w:line="240" w:lineRule="auto"/>
        <w:ind w:left="-142" w:firstLine="142"/>
        <w:contextualSpacing/>
        <w:jc w:val="both"/>
        <w:textAlignment w:val="baseline"/>
        <w:rPr>
          <w:rFonts w:ascii="Times New Roman" w:eastAsia="Times New Roman" w:hAnsi="Times New Roman" w:cs="Times New Roman"/>
          <w:kern w:val="3"/>
          <w:sz w:val="24"/>
          <w:szCs w:val="24"/>
          <w:shd w:val="clear" w:color="auto" w:fill="FFFFFF"/>
          <w:lang w:eastAsia="zh-CN"/>
        </w:rPr>
      </w:pPr>
      <w:r w:rsidRPr="00A233CA">
        <w:rPr>
          <w:rFonts w:ascii="Times New Roman" w:eastAsia="Times New Roman" w:hAnsi="Times New Roman" w:cs="Times New Roman"/>
          <w:kern w:val="3"/>
          <w:sz w:val="24"/>
          <w:szCs w:val="24"/>
          <w:shd w:val="clear" w:color="auto" w:fill="FFFFFF"/>
          <w:lang w:eastAsia="zh-CN"/>
        </w:rPr>
        <w:t xml:space="preserve">   963 заявления на получение образования детьми.</w:t>
      </w:r>
    </w:p>
    <w:p w:rsidR="00A233CA" w:rsidRPr="00A233CA" w:rsidRDefault="00A233CA" w:rsidP="00A233CA">
      <w:pPr>
        <w:suppressAutoHyphens/>
        <w:autoSpaceDN w:val="0"/>
        <w:spacing w:after="0" w:line="240" w:lineRule="auto"/>
        <w:ind w:left="-142" w:firstLine="142"/>
        <w:contextualSpacing/>
        <w:jc w:val="both"/>
        <w:textAlignment w:val="baseline"/>
        <w:rPr>
          <w:rFonts w:ascii="Times New Roman" w:eastAsia="Times New Roman" w:hAnsi="Times New Roman" w:cs="Times New Roman"/>
          <w:bCs/>
          <w:kern w:val="3"/>
          <w:sz w:val="24"/>
          <w:szCs w:val="24"/>
          <w:shd w:val="clear" w:color="auto" w:fill="FFFFFF"/>
          <w:lang w:eastAsia="zh-CN"/>
        </w:rPr>
      </w:pPr>
      <w:r w:rsidRPr="00A233CA">
        <w:rPr>
          <w:rFonts w:ascii="Times New Roman" w:eastAsia="Times New Roman" w:hAnsi="Times New Roman" w:cs="Times New Roman"/>
          <w:bCs/>
          <w:kern w:val="3"/>
          <w:sz w:val="24"/>
          <w:szCs w:val="24"/>
          <w:shd w:val="clear" w:color="auto" w:fill="FFFFFF"/>
          <w:lang w:eastAsia="zh-CN"/>
        </w:rPr>
        <w:t>За 2019 год территориальным органом Пенсионного фонда России по Удмуртской Республике принято 9 942 заявления о распоряжении средствами МСК, в том числе:</w:t>
      </w:r>
    </w:p>
    <w:p w:rsidR="00A233CA" w:rsidRPr="00A233CA" w:rsidRDefault="00A233CA" w:rsidP="00731B71">
      <w:pPr>
        <w:numPr>
          <w:ilvl w:val="1"/>
          <w:numId w:val="5"/>
        </w:numPr>
        <w:suppressAutoHyphens/>
        <w:autoSpaceDN w:val="0"/>
        <w:spacing w:after="0" w:line="240" w:lineRule="auto"/>
        <w:ind w:left="-142" w:firstLine="142"/>
        <w:jc w:val="both"/>
        <w:textAlignment w:val="baseline"/>
        <w:rPr>
          <w:rFonts w:ascii="Times New Roman" w:eastAsia="Times New Roman" w:hAnsi="Times New Roman" w:cs="Times New Roman"/>
          <w:kern w:val="3"/>
          <w:sz w:val="24"/>
          <w:szCs w:val="24"/>
          <w:shd w:val="clear" w:color="auto" w:fill="FFFFFF"/>
          <w:lang w:eastAsia="zh-CN"/>
        </w:rPr>
      </w:pPr>
      <w:r w:rsidRPr="00A233CA">
        <w:rPr>
          <w:rFonts w:ascii="Times New Roman" w:eastAsia="Times New Roman" w:hAnsi="Times New Roman" w:cs="Times New Roman"/>
          <w:kern w:val="3"/>
          <w:sz w:val="24"/>
          <w:szCs w:val="24"/>
          <w:shd w:val="clear" w:color="auto" w:fill="FFFFFF"/>
          <w:lang w:eastAsia="zh-CN"/>
        </w:rPr>
        <w:t>6 117 заявлений на улучшение жилищных условий, с привлечением кредитных средств, на приобретение (строительство) жилого помещения;</w:t>
      </w:r>
    </w:p>
    <w:p w:rsidR="00A233CA" w:rsidRPr="00A233CA" w:rsidRDefault="00A233CA" w:rsidP="00731B71">
      <w:pPr>
        <w:numPr>
          <w:ilvl w:val="1"/>
          <w:numId w:val="5"/>
        </w:numPr>
        <w:suppressAutoHyphens/>
        <w:autoSpaceDN w:val="0"/>
        <w:spacing w:after="0" w:line="240" w:lineRule="auto"/>
        <w:ind w:left="-142" w:firstLine="142"/>
        <w:jc w:val="both"/>
        <w:textAlignment w:val="baseline"/>
        <w:rPr>
          <w:rFonts w:ascii="Times New Roman" w:eastAsia="Times New Roman" w:hAnsi="Times New Roman" w:cs="Times New Roman"/>
          <w:kern w:val="3"/>
          <w:sz w:val="24"/>
          <w:szCs w:val="24"/>
          <w:shd w:val="clear" w:color="auto" w:fill="FFFFFF"/>
          <w:lang w:eastAsia="zh-CN"/>
        </w:rPr>
      </w:pPr>
      <w:r w:rsidRPr="00A233CA">
        <w:rPr>
          <w:rFonts w:ascii="Times New Roman" w:eastAsia="Times New Roman" w:hAnsi="Times New Roman" w:cs="Times New Roman"/>
          <w:kern w:val="3"/>
          <w:sz w:val="24"/>
          <w:szCs w:val="24"/>
          <w:shd w:val="clear" w:color="auto" w:fill="FFFFFF"/>
          <w:lang w:eastAsia="zh-CN"/>
        </w:rPr>
        <w:t>1 939 заявлений на улучшение жилищных условий, без привлечения кредитных средств;</w:t>
      </w:r>
    </w:p>
    <w:p w:rsidR="00A233CA" w:rsidRPr="00A233CA" w:rsidRDefault="00A233CA" w:rsidP="00731B71">
      <w:pPr>
        <w:numPr>
          <w:ilvl w:val="1"/>
          <w:numId w:val="5"/>
        </w:numPr>
        <w:suppressAutoHyphens/>
        <w:autoSpaceDN w:val="0"/>
        <w:spacing w:after="0" w:line="240" w:lineRule="auto"/>
        <w:ind w:left="-142" w:firstLine="142"/>
        <w:jc w:val="both"/>
        <w:textAlignment w:val="baseline"/>
        <w:rPr>
          <w:rFonts w:ascii="Times New Roman" w:eastAsia="Times New Roman" w:hAnsi="Times New Roman" w:cs="Times New Roman"/>
          <w:kern w:val="3"/>
          <w:sz w:val="24"/>
          <w:szCs w:val="24"/>
          <w:shd w:val="clear" w:color="auto" w:fill="FFFFFF"/>
          <w:lang w:eastAsia="zh-CN"/>
        </w:rPr>
      </w:pPr>
      <w:r w:rsidRPr="00A233CA">
        <w:rPr>
          <w:rFonts w:ascii="Times New Roman" w:eastAsia="Times New Roman" w:hAnsi="Times New Roman" w:cs="Times New Roman"/>
          <w:kern w:val="3"/>
          <w:sz w:val="24"/>
          <w:szCs w:val="24"/>
          <w:shd w:val="clear" w:color="auto" w:fill="FFFFFF"/>
          <w:lang w:eastAsia="zh-CN"/>
        </w:rPr>
        <w:lastRenderedPageBreak/>
        <w:t>1 037 заявлений на получение образования детьми.</w:t>
      </w:r>
    </w:p>
    <w:p w:rsidR="00A233CA" w:rsidRDefault="00A233CA" w:rsidP="00A233CA">
      <w:pPr>
        <w:spacing w:after="0" w:line="240" w:lineRule="auto"/>
        <w:ind w:left="-142" w:firstLine="142"/>
        <w:jc w:val="both"/>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Территориальным органом Пенсионного фонда России по Удмуртской Республике осуществляются следующие выплаты семьям с детьми:</w:t>
      </w:r>
    </w:p>
    <w:p w:rsidR="00435CEF" w:rsidRDefault="00435CEF" w:rsidP="007F6CC8">
      <w:pPr>
        <w:spacing w:after="0" w:line="240" w:lineRule="auto"/>
        <w:ind w:firstLine="709"/>
        <w:jc w:val="center"/>
        <w:rPr>
          <w:rFonts w:ascii="Times New Roman" w:hAnsi="Times New Roman" w:cs="Times New Roman"/>
          <w:sz w:val="24"/>
          <w:szCs w:val="24"/>
          <w:shd w:val="clear" w:color="auto" w:fill="FFFFFF"/>
        </w:rPr>
      </w:pPr>
    </w:p>
    <w:p w:rsidR="00A233CA" w:rsidRDefault="00A233CA" w:rsidP="007F6CC8">
      <w:pPr>
        <w:spacing w:after="0" w:line="240" w:lineRule="auto"/>
        <w:ind w:firstLine="709"/>
        <w:jc w:val="center"/>
        <w:rPr>
          <w:rFonts w:ascii="Times New Roman" w:hAnsi="Times New Roman" w:cs="Times New Roman"/>
          <w:b/>
          <w:sz w:val="24"/>
          <w:szCs w:val="24"/>
          <w:shd w:val="clear" w:color="auto" w:fill="FFFFFF"/>
        </w:rPr>
      </w:pPr>
      <w:r w:rsidRPr="00A233CA">
        <w:rPr>
          <w:rFonts w:ascii="Times New Roman" w:hAnsi="Times New Roman" w:cs="Times New Roman"/>
          <w:sz w:val="24"/>
          <w:szCs w:val="24"/>
          <w:shd w:val="clear" w:color="auto" w:fill="FFFFFF"/>
        </w:rPr>
        <w:t xml:space="preserve"> </w:t>
      </w:r>
      <w:r w:rsidRPr="007F6CC8">
        <w:rPr>
          <w:rFonts w:ascii="Times New Roman" w:hAnsi="Times New Roman" w:cs="Times New Roman"/>
          <w:b/>
          <w:sz w:val="24"/>
          <w:szCs w:val="24"/>
          <w:shd w:val="clear" w:color="auto" w:fill="FFFFFF"/>
        </w:rPr>
        <w:t>Страховая пенсия по случаю потери кормильца</w:t>
      </w:r>
    </w:p>
    <w:p w:rsidR="007F6CC8" w:rsidRPr="007F6CC8" w:rsidRDefault="007F6CC8" w:rsidP="007F6CC8">
      <w:pPr>
        <w:spacing w:after="0" w:line="240" w:lineRule="auto"/>
        <w:ind w:firstLine="709"/>
        <w:jc w:val="center"/>
        <w:rPr>
          <w:rFonts w:ascii="Times New Roman" w:hAnsi="Times New Roman" w:cs="Times New Roman"/>
          <w:b/>
          <w:sz w:val="24"/>
          <w:szCs w:val="24"/>
          <w:shd w:val="clear" w:color="auto" w:fill="FFFFFF"/>
        </w:rPr>
      </w:pPr>
    </w:p>
    <w:tbl>
      <w:tblPr>
        <w:tblStyle w:val="92"/>
        <w:tblW w:w="0" w:type="auto"/>
        <w:tblLook w:val="04A0" w:firstRow="1" w:lastRow="0" w:firstColumn="1" w:lastColumn="0" w:noHBand="0" w:noVBand="1"/>
      </w:tblPr>
      <w:tblGrid>
        <w:gridCol w:w="3241"/>
        <w:gridCol w:w="3254"/>
        <w:gridCol w:w="3134"/>
      </w:tblGrid>
      <w:tr w:rsidR="00A233CA" w:rsidRPr="00A233CA" w:rsidTr="00A233CA">
        <w:tc>
          <w:tcPr>
            <w:tcW w:w="3332" w:type="dxa"/>
          </w:tcPr>
          <w:p w:rsidR="00A233CA" w:rsidRPr="00A233CA" w:rsidRDefault="00A233CA" w:rsidP="00A233CA">
            <w:pPr>
              <w:jc w:val="center"/>
              <w:rPr>
                <w:rFonts w:ascii="Times New Roman" w:hAnsi="Times New Roman" w:cs="Times New Roman"/>
                <w:b/>
                <w:sz w:val="24"/>
                <w:szCs w:val="24"/>
                <w:shd w:val="clear" w:color="auto" w:fill="FFFFFF"/>
              </w:rPr>
            </w:pPr>
            <w:r w:rsidRPr="00A233CA">
              <w:rPr>
                <w:rFonts w:ascii="Times New Roman" w:hAnsi="Times New Roman" w:cs="Times New Roman"/>
                <w:b/>
                <w:sz w:val="24"/>
                <w:szCs w:val="24"/>
                <w:shd w:val="clear" w:color="auto" w:fill="FFFFFF"/>
              </w:rPr>
              <w:t>Дата</w:t>
            </w:r>
          </w:p>
        </w:tc>
        <w:tc>
          <w:tcPr>
            <w:tcW w:w="3332" w:type="dxa"/>
          </w:tcPr>
          <w:p w:rsidR="00A233CA" w:rsidRPr="00A233CA" w:rsidRDefault="00A233CA" w:rsidP="00A233CA">
            <w:pPr>
              <w:jc w:val="center"/>
              <w:rPr>
                <w:rFonts w:ascii="Times New Roman" w:hAnsi="Times New Roman" w:cs="Times New Roman"/>
                <w:b/>
                <w:sz w:val="24"/>
                <w:szCs w:val="24"/>
                <w:shd w:val="clear" w:color="auto" w:fill="FFFFFF"/>
              </w:rPr>
            </w:pPr>
            <w:r w:rsidRPr="00A233CA">
              <w:rPr>
                <w:rFonts w:ascii="Times New Roman" w:hAnsi="Times New Roman" w:cs="Times New Roman"/>
                <w:b/>
                <w:sz w:val="24"/>
                <w:szCs w:val="24"/>
                <w:shd w:val="clear" w:color="auto" w:fill="FFFFFF"/>
              </w:rPr>
              <w:t>Количество получателей</w:t>
            </w:r>
          </w:p>
        </w:tc>
        <w:tc>
          <w:tcPr>
            <w:tcW w:w="3225" w:type="dxa"/>
          </w:tcPr>
          <w:p w:rsidR="00A233CA" w:rsidRPr="00A233CA" w:rsidRDefault="00A233CA" w:rsidP="00A233CA">
            <w:pPr>
              <w:jc w:val="center"/>
              <w:rPr>
                <w:rFonts w:ascii="Times New Roman" w:hAnsi="Times New Roman" w:cs="Times New Roman"/>
                <w:b/>
                <w:sz w:val="24"/>
                <w:szCs w:val="24"/>
                <w:shd w:val="clear" w:color="auto" w:fill="FFFFFF"/>
              </w:rPr>
            </w:pPr>
            <w:r w:rsidRPr="00A233CA">
              <w:rPr>
                <w:rFonts w:ascii="Times New Roman" w:hAnsi="Times New Roman" w:cs="Times New Roman"/>
                <w:b/>
                <w:sz w:val="24"/>
                <w:szCs w:val="24"/>
                <w:shd w:val="clear" w:color="auto" w:fill="FFFFFF"/>
              </w:rPr>
              <w:t>Размер пенсии (руб. коп.)</w:t>
            </w:r>
          </w:p>
        </w:tc>
      </w:tr>
      <w:tr w:rsidR="00A233CA" w:rsidRPr="00A233CA" w:rsidTr="00A233CA">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01.01.2019</w:t>
            </w:r>
          </w:p>
        </w:tc>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10 619</w:t>
            </w:r>
          </w:p>
        </w:tc>
        <w:tc>
          <w:tcPr>
            <w:tcW w:w="3225"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9 318, 31</w:t>
            </w:r>
          </w:p>
        </w:tc>
      </w:tr>
      <w:tr w:rsidR="00A233CA" w:rsidRPr="00A233CA" w:rsidTr="00A233CA">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01.01.2020</w:t>
            </w:r>
          </w:p>
        </w:tc>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10 760</w:t>
            </w:r>
          </w:p>
        </w:tc>
        <w:tc>
          <w:tcPr>
            <w:tcW w:w="3225"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9 960,95</w:t>
            </w:r>
          </w:p>
        </w:tc>
      </w:tr>
      <w:tr w:rsidR="00A233CA" w:rsidRPr="00A233CA" w:rsidTr="00A233CA">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01.01.2021</w:t>
            </w:r>
          </w:p>
        </w:tc>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11 050</w:t>
            </w:r>
          </w:p>
        </w:tc>
        <w:tc>
          <w:tcPr>
            <w:tcW w:w="3225"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10 534,08</w:t>
            </w:r>
          </w:p>
        </w:tc>
      </w:tr>
    </w:tbl>
    <w:p w:rsidR="007F6CC8" w:rsidRDefault="007F6CC8" w:rsidP="007F6CC8">
      <w:pPr>
        <w:spacing w:after="0" w:line="240" w:lineRule="auto"/>
        <w:ind w:firstLine="709"/>
        <w:jc w:val="center"/>
        <w:rPr>
          <w:rFonts w:ascii="Times New Roman" w:hAnsi="Times New Roman" w:cs="Times New Roman"/>
          <w:sz w:val="24"/>
          <w:szCs w:val="24"/>
          <w:shd w:val="clear" w:color="auto" w:fill="FFFFFF"/>
        </w:rPr>
      </w:pPr>
    </w:p>
    <w:p w:rsidR="00A233CA" w:rsidRDefault="00A233CA" w:rsidP="007F6CC8">
      <w:pPr>
        <w:spacing w:after="0" w:line="240" w:lineRule="auto"/>
        <w:ind w:firstLine="709"/>
        <w:jc w:val="center"/>
        <w:rPr>
          <w:rFonts w:ascii="Times New Roman" w:hAnsi="Times New Roman" w:cs="Times New Roman"/>
          <w:b/>
          <w:sz w:val="24"/>
          <w:szCs w:val="24"/>
          <w:shd w:val="clear" w:color="auto" w:fill="FFFFFF"/>
        </w:rPr>
      </w:pPr>
      <w:r w:rsidRPr="007F6CC8">
        <w:rPr>
          <w:rFonts w:ascii="Times New Roman" w:hAnsi="Times New Roman" w:cs="Times New Roman"/>
          <w:b/>
          <w:sz w:val="24"/>
          <w:szCs w:val="24"/>
          <w:shd w:val="clear" w:color="auto" w:fill="FFFFFF"/>
        </w:rPr>
        <w:t>Социальная пенсия по случаю потери кормильца детям до 18 (23) лет, потерявшим обоих родителей (круглые сироты)</w:t>
      </w:r>
    </w:p>
    <w:p w:rsidR="007F6CC8" w:rsidRPr="00A233CA" w:rsidRDefault="007F6CC8" w:rsidP="007F6CC8">
      <w:pPr>
        <w:spacing w:after="0" w:line="240" w:lineRule="auto"/>
        <w:ind w:firstLine="709"/>
        <w:jc w:val="center"/>
        <w:rPr>
          <w:rFonts w:ascii="Times New Roman" w:hAnsi="Times New Roman" w:cs="Times New Roman"/>
          <w:sz w:val="24"/>
          <w:szCs w:val="24"/>
          <w:shd w:val="clear" w:color="auto" w:fill="FFFFFF"/>
        </w:rPr>
      </w:pPr>
    </w:p>
    <w:tbl>
      <w:tblPr>
        <w:tblStyle w:val="92"/>
        <w:tblW w:w="0" w:type="auto"/>
        <w:tblLook w:val="04A0" w:firstRow="1" w:lastRow="0" w:firstColumn="1" w:lastColumn="0" w:noHBand="0" w:noVBand="1"/>
      </w:tblPr>
      <w:tblGrid>
        <w:gridCol w:w="3241"/>
        <w:gridCol w:w="3254"/>
        <w:gridCol w:w="3134"/>
      </w:tblGrid>
      <w:tr w:rsidR="00A233CA" w:rsidRPr="00A233CA" w:rsidTr="00A233CA">
        <w:tc>
          <w:tcPr>
            <w:tcW w:w="3332" w:type="dxa"/>
          </w:tcPr>
          <w:p w:rsidR="00A233CA" w:rsidRPr="00A233CA" w:rsidRDefault="00A233CA" w:rsidP="00A233CA">
            <w:pPr>
              <w:jc w:val="center"/>
              <w:rPr>
                <w:rFonts w:ascii="Times New Roman" w:hAnsi="Times New Roman" w:cs="Times New Roman"/>
                <w:b/>
                <w:sz w:val="24"/>
                <w:szCs w:val="24"/>
                <w:shd w:val="clear" w:color="auto" w:fill="FFFFFF"/>
              </w:rPr>
            </w:pPr>
            <w:r w:rsidRPr="00A233CA">
              <w:rPr>
                <w:rFonts w:ascii="Times New Roman" w:hAnsi="Times New Roman" w:cs="Times New Roman"/>
                <w:b/>
                <w:sz w:val="24"/>
                <w:szCs w:val="24"/>
                <w:shd w:val="clear" w:color="auto" w:fill="FFFFFF"/>
              </w:rPr>
              <w:t>Дата</w:t>
            </w:r>
          </w:p>
        </w:tc>
        <w:tc>
          <w:tcPr>
            <w:tcW w:w="3332" w:type="dxa"/>
          </w:tcPr>
          <w:p w:rsidR="00A233CA" w:rsidRPr="00A233CA" w:rsidRDefault="00A233CA" w:rsidP="00A233CA">
            <w:pPr>
              <w:jc w:val="center"/>
              <w:rPr>
                <w:rFonts w:ascii="Times New Roman" w:hAnsi="Times New Roman" w:cs="Times New Roman"/>
                <w:b/>
                <w:sz w:val="24"/>
                <w:szCs w:val="24"/>
                <w:shd w:val="clear" w:color="auto" w:fill="FFFFFF"/>
              </w:rPr>
            </w:pPr>
            <w:r w:rsidRPr="00A233CA">
              <w:rPr>
                <w:rFonts w:ascii="Times New Roman" w:hAnsi="Times New Roman" w:cs="Times New Roman"/>
                <w:b/>
                <w:sz w:val="24"/>
                <w:szCs w:val="24"/>
                <w:shd w:val="clear" w:color="auto" w:fill="FFFFFF"/>
              </w:rPr>
              <w:t>Количество получателей</w:t>
            </w:r>
          </w:p>
        </w:tc>
        <w:tc>
          <w:tcPr>
            <w:tcW w:w="3225" w:type="dxa"/>
          </w:tcPr>
          <w:p w:rsidR="00A233CA" w:rsidRPr="00A233CA" w:rsidRDefault="00A233CA" w:rsidP="00A233CA">
            <w:pPr>
              <w:jc w:val="center"/>
              <w:rPr>
                <w:rFonts w:ascii="Times New Roman" w:hAnsi="Times New Roman" w:cs="Times New Roman"/>
                <w:b/>
                <w:sz w:val="24"/>
                <w:szCs w:val="24"/>
                <w:shd w:val="clear" w:color="auto" w:fill="FFFFFF"/>
              </w:rPr>
            </w:pPr>
            <w:r w:rsidRPr="00A233CA">
              <w:rPr>
                <w:rFonts w:ascii="Times New Roman" w:hAnsi="Times New Roman" w:cs="Times New Roman"/>
                <w:b/>
                <w:sz w:val="24"/>
                <w:szCs w:val="24"/>
                <w:shd w:val="clear" w:color="auto" w:fill="FFFFFF"/>
              </w:rPr>
              <w:t>Размер пенсии (руб. коп.)</w:t>
            </w:r>
          </w:p>
        </w:tc>
      </w:tr>
      <w:tr w:rsidR="00A233CA" w:rsidRPr="00A233CA" w:rsidTr="00A233CA">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01.01.2019</w:t>
            </w:r>
          </w:p>
        </w:tc>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1 816</w:t>
            </w:r>
          </w:p>
        </w:tc>
        <w:tc>
          <w:tcPr>
            <w:tcW w:w="3225"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11 914,60</w:t>
            </w:r>
          </w:p>
        </w:tc>
      </w:tr>
      <w:tr w:rsidR="00A233CA" w:rsidRPr="00A233CA" w:rsidTr="00A233CA">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01.01.2020</w:t>
            </w:r>
          </w:p>
        </w:tc>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1 854</w:t>
            </w:r>
          </w:p>
        </w:tc>
        <w:tc>
          <w:tcPr>
            <w:tcW w:w="3225"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12 152,89</w:t>
            </w:r>
          </w:p>
        </w:tc>
      </w:tr>
      <w:tr w:rsidR="00A233CA" w:rsidRPr="00A233CA" w:rsidTr="00A233CA">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01.01.2021</w:t>
            </w:r>
          </w:p>
        </w:tc>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1 816</w:t>
            </w:r>
          </w:p>
        </w:tc>
        <w:tc>
          <w:tcPr>
            <w:tcW w:w="3225"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12 886,80</w:t>
            </w:r>
          </w:p>
        </w:tc>
      </w:tr>
    </w:tbl>
    <w:p w:rsidR="007F6CC8" w:rsidRDefault="007F6CC8" w:rsidP="007F6CC8">
      <w:pPr>
        <w:spacing w:after="0" w:line="240" w:lineRule="auto"/>
        <w:ind w:firstLine="709"/>
        <w:jc w:val="center"/>
        <w:rPr>
          <w:rFonts w:ascii="Times New Roman" w:hAnsi="Times New Roman" w:cs="Times New Roman"/>
          <w:sz w:val="28"/>
          <w:szCs w:val="28"/>
        </w:rPr>
      </w:pPr>
    </w:p>
    <w:p w:rsidR="00A233CA" w:rsidRDefault="00A233CA" w:rsidP="007F6CC8">
      <w:pPr>
        <w:spacing w:after="0" w:line="240" w:lineRule="auto"/>
        <w:ind w:firstLine="709"/>
        <w:jc w:val="center"/>
        <w:rPr>
          <w:rFonts w:ascii="Times New Roman" w:hAnsi="Times New Roman" w:cs="Times New Roman"/>
          <w:b/>
          <w:sz w:val="24"/>
          <w:szCs w:val="24"/>
          <w:shd w:val="clear" w:color="auto" w:fill="FFFFFF"/>
        </w:rPr>
      </w:pPr>
      <w:r w:rsidRPr="007F6CC8">
        <w:rPr>
          <w:rFonts w:ascii="Times New Roman" w:hAnsi="Times New Roman" w:cs="Times New Roman"/>
          <w:b/>
          <w:sz w:val="24"/>
          <w:szCs w:val="24"/>
          <w:shd w:val="clear" w:color="auto" w:fill="FFFFFF"/>
        </w:rPr>
        <w:t>Социальная пенсия по случаю потери кормильца детям до 18 (23) лет, потерявшим одного родителя</w:t>
      </w:r>
    </w:p>
    <w:p w:rsidR="007F6CC8" w:rsidRPr="007F6CC8" w:rsidRDefault="007F6CC8" w:rsidP="007F6CC8">
      <w:pPr>
        <w:spacing w:after="0" w:line="240" w:lineRule="auto"/>
        <w:ind w:firstLine="709"/>
        <w:jc w:val="center"/>
        <w:rPr>
          <w:rFonts w:ascii="Times New Roman" w:hAnsi="Times New Roman" w:cs="Times New Roman"/>
          <w:b/>
          <w:sz w:val="24"/>
          <w:szCs w:val="24"/>
          <w:shd w:val="clear" w:color="auto" w:fill="FFFFFF"/>
        </w:rPr>
      </w:pPr>
    </w:p>
    <w:tbl>
      <w:tblPr>
        <w:tblStyle w:val="92"/>
        <w:tblW w:w="0" w:type="auto"/>
        <w:tblLook w:val="04A0" w:firstRow="1" w:lastRow="0" w:firstColumn="1" w:lastColumn="0" w:noHBand="0" w:noVBand="1"/>
      </w:tblPr>
      <w:tblGrid>
        <w:gridCol w:w="3243"/>
        <w:gridCol w:w="3256"/>
        <w:gridCol w:w="3130"/>
      </w:tblGrid>
      <w:tr w:rsidR="00A233CA" w:rsidRPr="00A233CA" w:rsidTr="00A233CA">
        <w:tc>
          <w:tcPr>
            <w:tcW w:w="3332" w:type="dxa"/>
          </w:tcPr>
          <w:p w:rsidR="00A233CA" w:rsidRPr="00A233CA" w:rsidRDefault="00A233CA" w:rsidP="00A233CA">
            <w:pPr>
              <w:jc w:val="center"/>
              <w:rPr>
                <w:rFonts w:ascii="Times New Roman" w:hAnsi="Times New Roman" w:cs="Times New Roman"/>
                <w:b/>
                <w:sz w:val="24"/>
                <w:szCs w:val="24"/>
                <w:shd w:val="clear" w:color="auto" w:fill="FFFFFF"/>
              </w:rPr>
            </w:pPr>
            <w:r w:rsidRPr="00A233CA">
              <w:rPr>
                <w:rFonts w:ascii="Times New Roman" w:hAnsi="Times New Roman" w:cs="Times New Roman"/>
                <w:b/>
                <w:sz w:val="24"/>
                <w:szCs w:val="24"/>
                <w:shd w:val="clear" w:color="auto" w:fill="FFFFFF"/>
              </w:rPr>
              <w:t>Дата</w:t>
            </w:r>
          </w:p>
        </w:tc>
        <w:tc>
          <w:tcPr>
            <w:tcW w:w="3332" w:type="dxa"/>
          </w:tcPr>
          <w:p w:rsidR="00A233CA" w:rsidRPr="00A233CA" w:rsidRDefault="00A233CA" w:rsidP="00A233CA">
            <w:pPr>
              <w:jc w:val="center"/>
              <w:rPr>
                <w:rFonts w:ascii="Times New Roman" w:hAnsi="Times New Roman" w:cs="Times New Roman"/>
                <w:b/>
                <w:sz w:val="24"/>
                <w:szCs w:val="24"/>
                <w:shd w:val="clear" w:color="auto" w:fill="FFFFFF"/>
              </w:rPr>
            </w:pPr>
            <w:r w:rsidRPr="00A233CA">
              <w:rPr>
                <w:rFonts w:ascii="Times New Roman" w:hAnsi="Times New Roman" w:cs="Times New Roman"/>
                <w:b/>
                <w:sz w:val="24"/>
                <w:szCs w:val="24"/>
                <w:shd w:val="clear" w:color="auto" w:fill="FFFFFF"/>
              </w:rPr>
              <w:t>Количество получателей</w:t>
            </w:r>
          </w:p>
        </w:tc>
        <w:tc>
          <w:tcPr>
            <w:tcW w:w="3225" w:type="dxa"/>
          </w:tcPr>
          <w:p w:rsidR="00A233CA" w:rsidRPr="00A233CA" w:rsidRDefault="00A233CA" w:rsidP="00A233CA">
            <w:pPr>
              <w:jc w:val="center"/>
              <w:rPr>
                <w:rFonts w:ascii="Times New Roman" w:hAnsi="Times New Roman" w:cs="Times New Roman"/>
                <w:b/>
                <w:sz w:val="24"/>
                <w:szCs w:val="24"/>
                <w:shd w:val="clear" w:color="auto" w:fill="FFFFFF"/>
              </w:rPr>
            </w:pPr>
            <w:r w:rsidRPr="00A233CA">
              <w:rPr>
                <w:rFonts w:ascii="Times New Roman" w:hAnsi="Times New Roman" w:cs="Times New Roman"/>
                <w:b/>
                <w:sz w:val="24"/>
                <w:szCs w:val="24"/>
                <w:shd w:val="clear" w:color="auto" w:fill="FFFFFF"/>
              </w:rPr>
              <w:t>Размер пенсии (руб. коп.)</w:t>
            </w:r>
          </w:p>
        </w:tc>
      </w:tr>
      <w:tr w:rsidR="00A233CA" w:rsidRPr="00A233CA" w:rsidTr="00A233CA">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01.01.2019</w:t>
            </w:r>
          </w:p>
        </w:tc>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14 796</w:t>
            </w:r>
          </w:p>
        </w:tc>
        <w:tc>
          <w:tcPr>
            <w:tcW w:w="3225"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5 957,28</w:t>
            </w:r>
          </w:p>
        </w:tc>
      </w:tr>
      <w:tr w:rsidR="00A233CA" w:rsidRPr="00A233CA" w:rsidTr="00A233CA">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01.01.2020</w:t>
            </w:r>
          </w:p>
        </w:tc>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14 852</w:t>
            </w:r>
          </w:p>
        </w:tc>
        <w:tc>
          <w:tcPr>
            <w:tcW w:w="3225"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6 076,42</w:t>
            </w:r>
          </w:p>
        </w:tc>
      </w:tr>
      <w:tr w:rsidR="00A233CA" w:rsidRPr="00A233CA" w:rsidTr="00A233CA">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01.01.2021</w:t>
            </w:r>
          </w:p>
        </w:tc>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14 301</w:t>
            </w:r>
          </w:p>
        </w:tc>
        <w:tc>
          <w:tcPr>
            <w:tcW w:w="3225"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6 444,27</w:t>
            </w:r>
          </w:p>
        </w:tc>
      </w:tr>
    </w:tbl>
    <w:p w:rsidR="007F6CC8" w:rsidRDefault="007F6CC8" w:rsidP="007F6CC8">
      <w:pPr>
        <w:spacing w:after="0" w:line="240" w:lineRule="auto"/>
        <w:ind w:firstLine="709"/>
        <w:jc w:val="center"/>
        <w:rPr>
          <w:rFonts w:ascii="Times New Roman" w:hAnsi="Times New Roman" w:cs="Times New Roman"/>
          <w:sz w:val="24"/>
          <w:szCs w:val="24"/>
        </w:rPr>
      </w:pPr>
    </w:p>
    <w:p w:rsidR="00A233CA" w:rsidRDefault="00A233CA" w:rsidP="007F6CC8">
      <w:pPr>
        <w:spacing w:after="0" w:line="240" w:lineRule="auto"/>
        <w:ind w:firstLine="709"/>
        <w:jc w:val="center"/>
        <w:rPr>
          <w:rFonts w:ascii="Times New Roman" w:hAnsi="Times New Roman" w:cs="Times New Roman"/>
          <w:b/>
          <w:sz w:val="24"/>
          <w:szCs w:val="24"/>
        </w:rPr>
      </w:pPr>
      <w:r w:rsidRPr="007F6CC8">
        <w:rPr>
          <w:rFonts w:ascii="Times New Roman" w:hAnsi="Times New Roman" w:cs="Times New Roman"/>
          <w:b/>
          <w:sz w:val="24"/>
          <w:szCs w:val="24"/>
        </w:rPr>
        <w:t>Социальная пенсия детям – инвалидам до 18 лет</w:t>
      </w:r>
    </w:p>
    <w:p w:rsidR="007F6CC8" w:rsidRPr="007F6CC8" w:rsidRDefault="007F6CC8" w:rsidP="007F6CC8">
      <w:pPr>
        <w:spacing w:after="0" w:line="240" w:lineRule="auto"/>
        <w:ind w:firstLine="709"/>
        <w:jc w:val="center"/>
        <w:rPr>
          <w:rFonts w:ascii="Times New Roman" w:hAnsi="Times New Roman" w:cs="Times New Roman"/>
          <w:b/>
          <w:sz w:val="24"/>
          <w:szCs w:val="24"/>
        </w:rPr>
      </w:pPr>
    </w:p>
    <w:tbl>
      <w:tblPr>
        <w:tblStyle w:val="92"/>
        <w:tblW w:w="0" w:type="auto"/>
        <w:tblLook w:val="04A0" w:firstRow="1" w:lastRow="0" w:firstColumn="1" w:lastColumn="0" w:noHBand="0" w:noVBand="1"/>
      </w:tblPr>
      <w:tblGrid>
        <w:gridCol w:w="3241"/>
        <w:gridCol w:w="3254"/>
        <w:gridCol w:w="3134"/>
      </w:tblGrid>
      <w:tr w:rsidR="00A233CA" w:rsidRPr="00A233CA" w:rsidTr="00A233CA">
        <w:tc>
          <w:tcPr>
            <w:tcW w:w="3332" w:type="dxa"/>
          </w:tcPr>
          <w:p w:rsidR="00A233CA" w:rsidRPr="00A233CA" w:rsidRDefault="00A233CA" w:rsidP="00A233CA">
            <w:pPr>
              <w:jc w:val="center"/>
              <w:rPr>
                <w:rFonts w:ascii="Times New Roman" w:hAnsi="Times New Roman" w:cs="Times New Roman"/>
                <w:b/>
                <w:sz w:val="24"/>
                <w:szCs w:val="24"/>
                <w:shd w:val="clear" w:color="auto" w:fill="FFFFFF"/>
              </w:rPr>
            </w:pPr>
            <w:r w:rsidRPr="00A233CA">
              <w:rPr>
                <w:rFonts w:ascii="Times New Roman" w:hAnsi="Times New Roman" w:cs="Times New Roman"/>
                <w:b/>
                <w:sz w:val="24"/>
                <w:szCs w:val="24"/>
                <w:shd w:val="clear" w:color="auto" w:fill="FFFFFF"/>
              </w:rPr>
              <w:t>Дата</w:t>
            </w:r>
          </w:p>
        </w:tc>
        <w:tc>
          <w:tcPr>
            <w:tcW w:w="3332" w:type="dxa"/>
          </w:tcPr>
          <w:p w:rsidR="00A233CA" w:rsidRPr="00A233CA" w:rsidRDefault="00A233CA" w:rsidP="00A233CA">
            <w:pPr>
              <w:jc w:val="center"/>
              <w:rPr>
                <w:rFonts w:ascii="Times New Roman" w:hAnsi="Times New Roman" w:cs="Times New Roman"/>
                <w:b/>
                <w:sz w:val="24"/>
                <w:szCs w:val="24"/>
                <w:shd w:val="clear" w:color="auto" w:fill="FFFFFF"/>
              </w:rPr>
            </w:pPr>
            <w:r w:rsidRPr="00A233CA">
              <w:rPr>
                <w:rFonts w:ascii="Times New Roman" w:hAnsi="Times New Roman" w:cs="Times New Roman"/>
                <w:b/>
                <w:sz w:val="24"/>
                <w:szCs w:val="24"/>
                <w:shd w:val="clear" w:color="auto" w:fill="FFFFFF"/>
              </w:rPr>
              <w:t>Количество получателей</w:t>
            </w:r>
          </w:p>
        </w:tc>
        <w:tc>
          <w:tcPr>
            <w:tcW w:w="3225" w:type="dxa"/>
          </w:tcPr>
          <w:p w:rsidR="00A233CA" w:rsidRPr="00A233CA" w:rsidRDefault="00A233CA" w:rsidP="00A233CA">
            <w:pPr>
              <w:jc w:val="center"/>
              <w:rPr>
                <w:rFonts w:ascii="Times New Roman" w:hAnsi="Times New Roman" w:cs="Times New Roman"/>
                <w:b/>
                <w:sz w:val="24"/>
                <w:szCs w:val="24"/>
                <w:shd w:val="clear" w:color="auto" w:fill="FFFFFF"/>
              </w:rPr>
            </w:pPr>
            <w:r w:rsidRPr="00A233CA">
              <w:rPr>
                <w:rFonts w:ascii="Times New Roman" w:hAnsi="Times New Roman" w:cs="Times New Roman"/>
                <w:b/>
                <w:sz w:val="24"/>
                <w:szCs w:val="24"/>
                <w:shd w:val="clear" w:color="auto" w:fill="FFFFFF"/>
              </w:rPr>
              <w:t>Размер пенсии (руб. коп.)</w:t>
            </w:r>
          </w:p>
        </w:tc>
      </w:tr>
      <w:tr w:rsidR="00A233CA" w:rsidRPr="00A233CA" w:rsidTr="00A233CA">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01.01.2019</w:t>
            </w:r>
          </w:p>
        </w:tc>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5 992</w:t>
            </w:r>
          </w:p>
        </w:tc>
        <w:tc>
          <w:tcPr>
            <w:tcW w:w="3225"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14 297,31</w:t>
            </w:r>
          </w:p>
        </w:tc>
      </w:tr>
      <w:tr w:rsidR="00A233CA" w:rsidRPr="00A233CA" w:rsidTr="00A233CA">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01.01.2020</w:t>
            </w:r>
          </w:p>
        </w:tc>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6 085</w:t>
            </w:r>
          </w:p>
        </w:tc>
        <w:tc>
          <w:tcPr>
            <w:tcW w:w="3225"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14 583,25</w:t>
            </w:r>
          </w:p>
        </w:tc>
      </w:tr>
      <w:tr w:rsidR="00A233CA" w:rsidRPr="00A233CA" w:rsidTr="00A233CA">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01.01.2021</w:t>
            </w:r>
          </w:p>
        </w:tc>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6 281</w:t>
            </w:r>
          </w:p>
        </w:tc>
        <w:tc>
          <w:tcPr>
            <w:tcW w:w="3225"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15 472,52</w:t>
            </w:r>
          </w:p>
        </w:tc>
      </w:tr>
    </w:tbl>
    <w:p w:rsidR="007F6CC8" w:rsidRDefault="007F6CC8" w:rsidP="007F6CC8">
      <w:pPr>
        <w:spacing w:after="0" w:line="240" w:lineRule="auto"/>
        <w:ind w:firstLine="709"/>
        <w:jc w:val="center"/>
        <w:rPr>
          <w:rFonts w:ascii="Times New Roman" w:hAnsi="Times New Roman" w:cs="Times New Roman"/>
          <w:sz w:val="24"/>
          <w:szCs w:val="24"/>
        </w:rPr>
      </w:pPr>
    </w:p>
    <w:p w:rsidR="00A233CA" w:rsidRDefault="00A233CA" w:rsidP="007F6CC8">
      <w:pPr>
        <w:spacing w:after="0" w:line="240" w:lineRule="auto"/>
        <w:ind w:firstLine="709"/>
        <w:jc w:val="center"/>
        <w:rPr>
          <w:rFonts w:ascii="Times New Roman" w:hAnsi="Times New Roman" w:cs="Times New Roman"/>
          <w:b/>
          <w:sz w:val="24"/>
          <w:szCs w:val="24"/>
        </w:rPr>
      </w:pPr>
      <w:r w:rsidRPr="007F6CC8">
        <w:rPr>
          <w:rFonts w:ascii="Times New Roman" w:hAnsi="Times New Roman" w:cs="Times New Roman"/>
          <w:b/>
          <w:sz w:val="24"/>
          <w:szCs w:val="24"/>
        </w:rPr>
        <w:t>Ежемесячная выплата к пенсии детям – инвалидам и инвалидам с детства первой группы, в связи с уходом за ними</w:t>
      </w:r>
    </w:p>
    <w:p w:rsidR="007F6CC8" w:rsidRPr="007F6CC8" w:rsidRDefault="007F6CC8" w:rsidP="007F6CC8">
      <w:pPr>
        <w:spacing w:after="0" w:line="240" w:lineRule="auto"/>
        <w:ind w:firstLine="709"/>
        <w:jc w:val="center"/>
        <w:rPr>
          <w:rFonts w:ascii="Times New Roman" w:hAnsi="Times New Roman" w:cs="Times New Roman"/>
          <w:b/>
          <w:sz w:val="24"/>
          <w:szCs w:val="24"/>
        </w:rPr>
      </w:pPr>
    </w:p>
    <w:tbl>
      <w:tblPr>
        <w:tblStyle w:val="92"/>
        <w:tblW w:w="0" w:type="auto"/>
        <w:tblLook w:val="04A0" w:firstRow="1" w:lastRow="0" w:firstColumn="1" w:lastColumn="0" w:noHBand="0" w:noVBand="1"/>
      </w:tblPr>
      <w:tblGrid>
        <w:gridCol w:w="3241"/>
        <w:gridCol w:w="3254"/>
        <w:gridCol w:w="3134"/>
      </w:tblGrid>
      <w:tr w:rsidR="00A233CA" w:rsidRPr="00A233CA" w:rsidTr="00A233CA">
        <w:tc>
          <w:tcPr>
            <w:tcW w:w="3332" w:type="dxa"/>
          </w:tcPr>
          <w:p w:rsidR="00A233CA" w:rsidRPr="00A233CA" w:rsidRDefault="00A233CA" w:rsidP="00A233CA">
            <w:pPr>
              <w:jc w:val="center"/>
              <w:rPr>
                <w:rFonts w:ascii="Times New Roman" w:hAnsi="Times New Roman" w:cs="Times New Roman"/>
                <w:b/>
                <w:sz w:val="24"/>
                <w:szCs w:val="24"/>
                <w:shd w:val="clear" w:color="auto" w:fill="FFFFFF"/>
              </w:rPr>
            </w:pPr>
            <w:r w:rsidRPr="00A233CA">
              <w:rPr>
                <w:rFonts w:ascii="Times New Roman" w:hAnsi="Times New Roman" w:cs="Times New Roman"/>
                <w:b/>
                <w:sz w:val="24"/>
                <w:szCs w:val="24"/>
                <w:shd w:val="clear" w:color="auto" w:fill="FFFFFF"/>
              </w:rPr>
              <w:t>Дата</w:t>
            </w:r>
          </w:p>
        </w:tc>
        <w:tc>
          <w:tcPr>
            <w:tcW w:w="3332" w:type="dxa"/>
          </w:tcPr>
          <w:p w:rsidR="00A233CA" w:rsidRPr="00A233CA" w:rsidRDefault="00A233CA" w:rsidP="00A233CA">
            <w:pPr>
              <w:jc w:val="center"/>
              <w:rPr>
                <w:rFonts w:ascii="Times New Roman" w:hAnsi="Times New Roman" w:cs="Times New Roman"/>
                <w:b/>
                <w:sz w:val="24"/>
                <w:szCs w:val="24"/>
                <w:shd w:val="clear" w:color="auto" w:fill="FFFFFF"/>
              </w:rPr>
            </w:pPr>
            <w:r w:rsidRPr="00A233CA">
              <w:rPr>
                <w:rFonts w:ascii="Times New Roman" w:hAnsi="Times New Roman" w:cs="Times New Roman"/>
                <w:b/>
                <w:sz w:val="24"/>
                <w:szCs w:val="24"/>
                <w:shd w:val="clear" w:color="auto" w:fill="FFFFFF"/>
              </w:rPr>
              <w:t>Количество получателей</w:t>
            </w:r>
          </w:p>
        </w:tc>
        <w:tc>
          <w:tcPr>
            <w:tcW w:w="3225" w:type="dxa"/>
          </w:tcPr>
          <w:p w:rsidR="00A233CA" w:rsidRPr="00A233CA" w:rsidRDefault="00A233CA" w:rsidP="00A233CA">
            <w:pPr>
              <w:jc w:val="center"/>
              <w:rPr>
                <w:rFonts w:ascii="Times New Roman" w:hAnsi="Times New Roman" w:cs="Times New Roman"/>
                <w:b/>
                <w:sz w:val="24"/>
                <w:szCs w:val="24"/>
                <w:shd w:val="clear" w:color="auto" w:fill="FFFFFF"/>
              </w:rPr>
            </w:pPr>
            <w:r w:rsidRPr="00A233CA">
              <w:rPr>
                <w:rFonts w:ascii="Times New Roman" w:hAnsi="Times New Roman" w:cs="Times New Roman"/>
                <w:b/>
                <w:sz w:val="24"/>
                <w:szCs w:val="24"/>
                <w:shd w:val="clear" w:color="auto" w:fill="FFFFFF"/>
              </w:rPr>
              <w:t xml:space="preserve">Размер пенсии </w:t>
            </w:r>
          </w:p>
          <w:p w:rsidR="00A233CA" w:rsidRPr="00A233CA" w:rsidRDefault="00A233CA" w:rsidP="00A233CA">
            <w:pPr>
              <w:jc w:val="center"/>
              <w:rPr>
                <w:rFonts w:ascii="Times New Roman" w:hAnsi="Times New Roman" w:cs="Times New Roman"/>
                <w:b/>
                <w:sz w:val="24"/>
                <w:szCs w:val="24"/>
                <w:shd w:val="clear" w:color="auto" w:fill="FFFFFF"/>
              </w:rPr>
            </w:pPr>
            <w:r w:rsidRPr="00A233CA">
              <w:rPr>
                <w:rFonts w:ascii="Times New Roman" w:hAnsi="Times New Roman" w:cs="Times New Roman"/>
                <w:b/>
                <w:sz w:val="24"/>
                <w:szCs w:val="24"/>
                <w:shd w:val="clear" w:color="auto" w:fill="FFFFFF"/>
              </w:rPr>
              <w:t>(тыс. руб. коп.)</w:t>
            </w:r>
          </w:p>
        </w:tc>
      </w:tr>
      <w:tr w:rsidR="00A233CA" w:rsidRPr="00A233CA" w:rsidTr="00A233CA">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01.01.2019</w:t>
            </w:r>
          </w:p>
        </w:tc>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5 553</w:t>
            </w:r>
          </w:p>
        </w:tc>
        <w:tc>
          <w:tcPr>
            <w:tcW w:w="3225"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316 319,3</w:t>
            </w:r>
          </w:p>
        </w:tc>
      </w:tr>
      <w:tr w:rsidR="00A233CA" w:rsidRPr="00A233CA" w:rsidTr="00A233CA">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01.01.2020</w:t>
            </w:r>
          </w:p>
        </w:tc>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6 018</w:t>
            </w:r>
          </w:p>
        </w:tc>
        <w:tc>
          <w:tcPr>
            <w:tcW w:w="3225"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469 633,0</w:t>
            </w:r>
          </w:p>
        </w:tc>
      </w:tr>
      <w:tr w:rsidR="00A233CA" w:rsidRPr="00A233CA" w:rsidTr="00A233CA">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01.01.2021</w:t>
            </w:r>
          </w:p>
        </w:tc>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6 280</w:t>
            </w:r>
          </w:p>
        </w:tc>
        <w:tc>
          <w:tcPr>
            <w:tcW w:w="3225"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646 747,0</w:t>
            </w:r>
          </w:p>
        </w:tc>
      </w:tr>
    </w:tbl>
    <w:p w:rsidR="007F6CC8" w:rsidRDefault="007F6CC8" w:rsidP="007F6CC8">
      <w:pPr>
        <w:spacing w:after="0" w:line="240" w:lineRule="auto"/>
        <w:ind w:firstLine="709"/>
        <w:jc w:val="center"/>
        <w:rPr>
          <w:rFonts w:ascii="Times New Roman" w:hAnsi="Times New Roman" w:cs="Times New Roman"/>
          <w:sz w:val="24"/>
          <w:szCs w:val="24"/>
        </w:rPr>
      </w:pPr>
    </w:p>
    <w:p w:rsidR="00A233CA" w:rsidRDefault="00A233CA" w:rsidP="007F6CC8">
      <w:pPr>
        <w:spacing w:after="0" w:line="240" w:lineRule="auto"/>
        <w:ind w:firstLine="709"/>
        <w:jc w:val="center"/>
        <w:rPr>
          <w:rFonts w:ascii="Times New Roman" w:hAnsi="Times New Roman" w:cs="Times New Roman"/>
          <w:b/>
          <w:sz w:val="24"/>
          <w:szCs w:val="24"/>
        </w:rPr>
      </w:pPr>
      <w:r w:rsidRPr="007F6CC8">
        <w:rPr>
          <w:rFonts w:ascii="Times New Roman" w:hAnsi="Times New Roman" w:cs="Times New Roman"/>
          <w:b/>
          <w:sz w:val="24"/>
          <w:szCs w:val="24"/>
        </w:rPr>
        <w:t>Ежемесячная денежная выплата детям – инвалидам (ЕДВ)</w:t>
      </w:r>
    </w:p>
    <w:p w:rsidR="007F6CC8" w:rsidRPr="007F6CC8" w:rsidRDefault="007F6CC8" w:rsidP="007F6CC8">
      <w:pPr>
        <w:spacing w:after="0" w:line="240" w:lineRule="auto"/>
        <w:ind w:firstLine="709"/>
        <w:jc w:val="center"/>
        <w:rPr>
          <w:rFonts w:ascii="Times New Roman" w:hAnsi="Times New Roman" w:cs="Times New Roman"/>
          <w:b/>
          <w:sz w:val="24"/>
          <w:szCs w:val="24"/>
        </w:rPr>
      </w:pPr>
    </w:p>
    <w:tbl>
      <w:tblPr>
        <w:tblStyle w:val="92"/>
        <w:tblW w:w="0" w:type="auto"/>
        <w:tblLook w:val="04A0" w:firstRow="1" w:lastRow="0" w:firstColumn="1" w:lastColumn="0" w:noHBand="0" w:noVBand="1"/>
      </w:tblPr>
      <w:tblGrid>
        <w:gridCol w:w="3243"/>
        <w:gridCol w:w="3256"/>
        <w:gridCol w:w="3130"/>
      </w:tblGrid>
      <w:tr w:rsidR="00A233CA" w:rsidRPr="00A233CA" w:rsidTr="00A233CA">
        <w:tc>
          <w:tcPr>
            <w:tcW w:w="3332" w:type="dxa"/>
          </w:tcPr>
          <w:p w:rsidR="00A233CA" w:rsidRPr="00A233CA" w:rsidRDefault="00A233CA" w:rsidP="00A233CA">
            <w:pPr>
              <w:jc w:val="center"/>
              <w:rPr>
                <w:rFonts w:ascii="Times New Roman" w:hAnsi="Times New Roman" w:cs="Times New Roman"/>
                <w:b/>
                <w:sz w:val="24"/>
                <w:szCs w:val="24"/>
                <w:shd w:val="clear" w:color="auto" w:fill="FFFFFF"/>
              </w:rPr>
            </w:pPr>
            <w:r w:rsidRPr="00A233CA">
              <w:rPr>
                <w:rFonts w:ascii="Times New Roman" w:hAnsi="Times New Roman" w:cs="Times New Roman"/>
                <w:b/>
                <w:sz w:val="24"/>
                <w:szCs w:val="24"/>
                <w:shd w:val="clear" w:color="auto" w:fill="FFFFFF"/>
              </w:rPr>
              <w:t>Дата</w:t>
            </w:r>
          </w:p>
        </w:tc>
        <w:tc>
          <w:tcPr>
            <w:tcW w:w="3332" w:type="dxa"/>
          </w:tcPr>
          <w:p w:rsidR="00A233CA" w:rsidRPr="00A233CA" w:rsidRDefault="00A233CA" w:rsidP="00A233CA">
            <w:pPr>
              <w:jc w:val="center"/>
              <w:rPr>
                <w:rFonts w:ascii="Times New Roman" w:hAnsi="Times New Roman" w:cs="Times New Roman"/>
                <w:b/>
                <w:sz w:val="24"/>
                <w:szCs w:val="24"/>
                <w:shd w:val="clear" w:color="auto" w:fill="FFFFFF"/>
              </w:rPr>
            </w:pPr>
            <w:r w:rsidRPr="00A233CA">
              <w:rPr>
                <w:rFonts w:ascii="Times New Roman" w:hAnsi="Times New Roman" w:cs="Times New Roman"/>
                <w:b/>
                <w:sz w:val="24"/>
                <w:szCs w:val="24"/>
                <w:shd w:val="clear" w:color="auto" w:fill="FFFFFF"/>
              </w:rPr>
              <w:t>Количество получателей</w:t>
            </w:r>
          </w:p>
        </w:tc>
        <w:tc>
          <w:tcPr>
            <w:tcW w:w="3225" w:type="dxa"/>
          </w:tcPr>
          <w:p w:rsidR="00A233CA" w:rsidRPr="00A233CA" w:rsidRDefault="00A233CA" w:rsidP="00A233CA">
            <w:pPr>
              <w:jc w:val="center"/>
              <w:rPr>
                <w:rFonts w:ascii="Times New Roman" w:hAnsi="Times New Roman" w:cs="Times New Roman"/>
                <w:b/>
                <w:sz w:val="24"/>
                <w:szCs w:val="24"/>
                <w:shd w:val="clear" w:color="auto" w:fill="FFFFFF"/>
              </w:rPr>
            </w:pPr>
            <w:r w:rsidRPr="00A233CA">
              <w:rPr>
                <w:rFonts w:ascii="Times New Roman" w:hAnsi="Times New Roman" w:cs="Times New Roman"/>
                <w:b/>
                <w:sz w:val="24"/>
                <w:szCs w:val="24"/>
                <w:shd w:val="clear" w:color="auto" w:fill="FFFFFF"/>
              </w:rPr>
              <w:t>Размер ЕДВ (руб. коп.)</w:t>
            </w:r>
          </w:p>
        </w:tc>
      </w:tr>
      <w:tr w:rsidR="00A233CA" w:rsidRPr="00A233CA" w:rsidTr="00A233CA">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01.01.2019</w:t>
            </w:r>
          </w:p>
        </w:tc>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6 002</w:t>
            </w:r>
          </w:p>
        </w:tc>
        <w:tc>
          <w:tcPr>
            <w:tcW w:w="3225"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2 590,24</w:t>
            </w:r>
          </w:p>
        </w:tc>
      </w:tr>
      <w:tr w:rsidR="00A233CA" w:rsidRPr="00A233CA" w:rsidTr="00A233CA">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01.01.2020</w:t>
            </w:r>
          </w:p>
        </w:tc>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6 102</w:t>
            </w:r>
          </w:p>
        </w:tc>
        <w:tc>
          <w:tcPr>
            <w:tcW w:w="3225"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2 701,62</w:t>
            </w:r>
          </w:p>
        </w:tc>
      </w:tr>
      <w:tr w:rsidR="00A233CA" w:rsidRPr="00A233CA" w:rsidTr="00A233CA">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01.01.2021</w:t>
            </w:r>
          </w:p>
        </w:tc>
        <w:tc>
          <w:tcPr>
            <w:tcW w:w="3332"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6 324</w:t>
            </w:r>
          </w:p>
        </w:tc>
        <w:tc>
          <w:tcPr>
            <w:tcW w:w="3225" w:type="dxa"/>
          </w:tcPr>
          <w:p w:rsidR="00A233CA" w:rsidRPr="00A233CA" w:rsidRDefault="00A233CA" w:rsidP="00A233CA">
            <w:pPr>
              <w:jc w:val="center"/>
              <w:rPr>
                <w:rFonts w:ascii="Times New Roman" w:hAnsi="Times New Roman" w:cs="Times New Roman"/>
                <w:sz w:val="24"/>
                <w:szCs w:val="24"/>
                <w:shd w:val="clear" w:color="auto" w:fill="FFFFFF"/>
              </w:rPr>
            </w:pPr>
            <w:r w:rsidRPr="00A233CA">
              <w:rPr>
                <w:rFonts w:ascii="Times New Roman" w:hAnsi="Times New Roman" w:cs="Times New Roman"/>
                <w:sz w:val="24"/>
                <w:szCs w:val="24"/>
                <w:shd w:val="clear" w:color="auto" w:fill="FFFFFF"/>
              </w:rPr>
              <w:t>2 782,67</w:t>
            </w:r>
          </w:p>
        </w:tc>
      </w:tr>
    </w:tbl>
    <w:p w:rsidR="00A233CA" w:rsidRDefault="00A233CA" w:rsidP="00A233CA">
      <w:pPr>
        <w:spacing w:after="0" w:line="240" w:lineRule="auto"/>
        <w:ind w:firstLine="709"/>
        <w:jc w:val="both"/>
        <w:rPr>
          <w:rFonts w:ascii="Times New Roman" w:hAnsi="Times New Roman" w:cs="Times New Roman"/>
          <w:sz w:val="24"/>
          <w:szCs w:val="24"/>
        </w:rPr>
      </w:pPr>
    </w:p>
    <w:p w:rsidR="007F6CC8" w:rsidRDefault="007F6CC8" w:rsidP="00A233CA">
      <w:pPr>
        <w:spacing w:after="0" w:line="240" w:lineRule="auto"/>
        <w:ind w:firstLine="709"/>
        <w:jc w:val="both"/>
        <w:rPr>
          <w:rFonts w:ascii="Times New Roman" w:hAnsi="Times New Roman" w:cs="Times New Roman"/>
          <w:sz w:val="24"/>
          <w:szCs w:val="24"/>
        </w:rPr>
      </w:pPr>
    </w:p>
    <w:p w:rsidR="007F6CC8" w:rsidRPr="00A233CA" w:rsidRDefault="007F6CC8" w:rsidP="00A233CA">
      <w:pPr>
        <w:spacing w:after="0" w:line="240" w:lineRule="auto"/>
        <w:ind w:firstLine="709"/>
        <w:jc w:val="both"/>
        <w:rPr>
          <w:rFonts w:ascii="Times New Roman" w:hAnsi="Times New Roman" w:cs="Times New Roman"/>
          <w:sz w:val="24"/>
          <w:szCs w:val="24"/>
        </w:rPr>
      </w:pPr>
    </w:p>
    <w:p w:rsidR="00F04D1E" w:rsidRPr="00B87479" w:rsidRDefault="00F04D1E" w:rsidP="0007673D">
      <w:pPr>
        <w:pStyle w:val="3"/>
        <w:jc w:val="center"/>
        <w:rPr>
          <w:rFonts w:eastAsia="Calibri"/>
          <w:b/>
          <w:sz w:val="24"/>
        </w:rPr>
      </w:pPr>
      <w:bookmarkStart w:id="6" w:name="_Toc117265327"/>
      <w:r w:rsidRPr="00B87479">
        <w:rPr>
          <w:rStyle w:val="211"/>
          <w:rFonts w:ascii="Times New Roman" w:eastAsia="Calibri" w:hAnsi="Times New Roman" w:cs="Times New Roman"/>
          <w:b/>
          <w:i w:val="0"/>
          <w:color w:val="auto"/>
          <w:sz w:val="24"/>
          <w:szCs w:val="24"/>
        </w:rPr>
        <w:lastRenderedPageBreak/>
        <w:t>Государственная социальная помощь малоимущим семьям</w:t>
      </w:r>
      <w:bookmarkEnd w:id="6"/>
    </w:p>
    <w:p w:rsidR="00305502" w:rsidRPr="007B2FD6" w:rsidRDefault="00305502" w:rsidP="0007673D">
      <w:pPr>
        <w:suppressAutoHyphens/>
        <w:spacing w:after="0" w:line="240" w:lineRule="auto"/>
        <w:jc w:val="center"/>
        <w:rPr>
          <w:rFonts w:ascii="Times New Roman" w:eastAsia="Calibri" w:hAnsi="Times New Roman" w:cs="Times New Roman"/>
          <w:b/>
          <w:sz w:val="24"/>
          <w:szCs w:val="24"/>
        </w:rPr>
      </w:pPr>
    </w:p>
    <w:p w:rsidR="00A233CA" w:rsidRPr="00A233CA" w:rsidRDefault="00A233CA" w:rsidP="00B15CE0">
      <w:pPr>
        <w:suppressAutoHyphens/>
        <w:spacing w:after="0" w:line="240" w:lineRule="auto"/>
        <w:ind w:firstLine="709"/>
        <w:jc w:val="both"/>
        <w:rPr>
          <w:rFonts w:ascii="Times New Roman" w:eastAsia="Calibri" w:hAnsi="Times New Roman" w:cs="Times New Roman"/>
          <w:color w:val="000000" w:themeColor="text1"/>
          <w:sz w:val="24"/>
          <w:szCs w:val="24"/>
          <w:lang w:eastAsia="ru-RU"/>
        </w:rPr>
      </w:pPr>
      <w:r w:rsidRPr="00A233CA">
        <w:rPr>
          <w:rFonts w:ascii="Times New Roman" w:eastAsia="Calibri" w:hAnsi="Times New Roman" w:cs="Times New Roman"/>
          <w:color w:val="000000" w:themeColor="text1"/>
          <w:sz w:val="24"/>
          <w:szCs w:val="24"/>
          <w:lang w:eastAsia="ru-RU"/>
        </w:rPr>
        <w:t>Большое внимание в Удмуртской Республике уделяется социальной поддержке отдельных категорий семей с детьми. Это малообеспеченные семьи и семьи, воспитывающие ребенка - инвалида, студенческие семьи и семьи, находящиеся в трудной жизненной ситуации.</w:t>
      </w:r>
    </w:p>
    <w:p w:rsidR="00A233CA" w:rsidRPr="00A233CA" w:rsidRDefault="00A233CA" w:rsidP="00A233CA">
      <w:pPr>
        <w:suppressAutoHyphens/>
        <w:spacing w:after="0" w:line="240" w:lineRule="auto"/>
        <w:ind w:firstLine="709"/>
        <w:jc w:val="both"/>
        <w:rPr>
          <w:rFonts w:ascii="Times New Roman" w:eastAsia="Calibri" w:hAnsi="Times New Roman" w:cs="Times New Roman"/>
          <w:color w:val="000000" w:themeColor="text1"/>
          <w:sz w:val="24"/>
          <w:szCs w:val="24"/>
          <w:lang w:eastAsia="ru-RU"/>
        </w:rPr>
      </w:pPr>
      <w:r w:rsidRPr="00A233CA">
        <w:rPr>
          <w:rFonts w:ascii="Times New Roman" w:eastAsia="Calibri" w:hAnsi="Times New Roman" w:cs="Times New Roman"/>
          <w:color w:val="000000" w:themeColor="text1"/>
          <w:sz w:val="24"/>
          <w:szCs w:val="24"/>
          <w:lang w:eastAsia="ru-RU"/>
        </w:rPr>
        <w:t xml:space="preserve">Одной из социальных технологий, создающих условия для самостоятельного выхода из бедности трудоспособных слоев населения, является социальный контракт. </w:t>
      </w:r>
    </w:p>
    <w:p w:rsidR="00216EB5" w:rsidRDefault="00A233CA" w:rsidP="00216EB5">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Технология социального контракта применяется в Удму</w:t>
      </w:r>
      <w:r w:rsidR="00216EB5">
        <w:rPr>
          <w:rFonts w:ascii="Times New Roman" w:hAnsi="Times New Roman" w:cs="Times New Roman"/>
          <w:sz w:val="24"/>
          <w:szCs w:val="24"/>
        </w:rPr>
        <w:t xml:space="preserve">ртской Республике с 2014 года. </w:t>
      </w:r>
    </w:p>
    <w:p w:rsidR="00216EB5" w:rsidRPr="00A233CA" w:rsidRDefault="00216EB5" w:rsidP="00216EB5">
      <w:pPr>
        <w:spacing w:after="0" w:line="240" w:lineRule="auto"/>
        <w:ind w:firstLine="709"/>
        <w:jc w:val="both"/>
        <w:rPr>
          <w:rFonts w:ascii="Times New Roman" w:hAnsi="Times New Roman" w:cs="Times New Roman"/>
          <w:sz w:val="24"/>
          <w:szCs w:val="24"/>
        </w:rPr>
      </w:pPr>
    </w:p>
    <w:tbl>
      <w:tblPr>
        <w:tblW w:w="9668" w:type="dxa"/>
        <w:tblInd w:w="-34" w:type="dxa"/>
        <w:tblLayout w:type="fixed"/>
        <w:tblLook w:val="04A0" w:firstRow="1" w:lastRow="0" w:firstColumn="1" w:lastColumn="0" w:noHBand="0" w:noVBand="1"/>
      </w:tblPr>
      <w:tblGrid>
        <w:gridCol w:w="1985"/>
        <w:gridCol w:w="992"/>
        <w:gridCol w:w="993"/>
        <w:gridCol w:w="992"/>
        <w:gridCol w:w="992"/>
        <w:gridCol w:w="992"/>
        <w:gridCol w:w="993"/>
        <w:gridCol w:w="992"/>
        <w:gridCol w:w="737"/>
      </w:tblGrid>
      <w:tr w:rsidR="00A233CA" w:rsidRPr="00A233CA" w:rsidTr="00216EB5">
        <w:trPr>
          <w:trHeight w:val="285"/>
        </w:trPr>
        <w:tc>
          <w:tcPr>
            <w:tcW w:w="1985"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line="240" w:lineRule="auto"/>
              <w:jc w:val="center"/>
              <w:rPr>
                <w:rFonts w:ascii="Times New Roman" w:hAnsi="Times New Roman" w:cs="Times New Roman"/>
                <w:b/>
                <w:sz w:val="24"/>
                <w:szCs w:val="24"/>
              </w:rPr>
            </w:pPr>
            <w:r w:rsidRPr="00A233CA">
              <w:rPr>
                <w:rFonts w:ascii="Times New Roman" w:hAnsi="Times New Roman" w:cs="Times New Roman"/>
                <w:b/>
                <w:sz w:val="24"/>
                <w:szCs w:val="24"/>
              </w:rPr>
              <w:t>Критерий</w:t>
            </w:r>
          </w:p>
        </w:tc>
        <w:tc>
          <w:tcPr>
            <w:tcW w:w="992" w:type="dxa"/>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line="240" w:lineRule="auto"/>
              <w:ind w:hanging="30"/>
              <w:jc w:val="center"/>
              <w:rPr>
                <w:rFonts w:ascii="Times New Roman" w:hAnsi="Times New Roman" w:cs="Times New Roman"/>
                <w:b/>
                <w:sz w:val="24"/>
                <w:szCs w:val="24"/>
              </w:rPr>
            </w:pPr>
            <w:r w:rsidRPr="00A233CA">
              <w:rPr>
                <w:rFonts w:ascii="Times New Roman" w:hAnsi="Times New Roman" w:cs="Times New Roman"/>
                <w:b/>
                <w:sz w:val="24"/>
                <w:szCs w:val="24"/>
              </w:rPr>
              <w:t>2014</w:t>
            </w:r>
          </w:p>
        </w:tc>
        <w:tc>
          <w:tcPr>
            <w:tcW w:w="993" w:type="dxa"/>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line="240" w:lineRule="auto"/>
              <w:ind w:hanging="30"/>
              <w:jc w:val="center"/>
              <w:rPr>
                <w:rFonts w:ascii="Times New Roman" w:hAnsi="Times New Roman" w:cs="Times New Roman"/>
                <w:b/>
                <w:sz w:val="24"/>
                <w:szCs w:val="24"/>
              </w:rPr>
            </w:pPr>
            <w:r w:rsidRPr="00A233CA">
              <w:rPr>
                <w:rFonts w:ascii="Times New Roman" w:hAnsi="Times New Roman" w:cs="Times New Roman"/>
                <w:b/>
                <w:sz w:val="24"/>
                <w:szCs w:val="24"/>
              </w:rPr>
              <w:t>2015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line="240" w:lineRule="auto"/>
              <w:ind w:hanging="30"/>
              <w:jc w:val="center"/>
              <w:rPr>
                <w:rFonts w:ascii="Times New Roman" w:hAnsi="Times New Roman" w:cs="Times New Roman"/>
                <w:b/>
                <w:sz w:val="24"/>
                <w:szCs w:val="24"/>
              </w:rPr>
            </w:pPr>
            <w:r w:rsidRPr="00A233CA">
              <w:rPr>
                <w:rFonts w:ascii="Times New Roman" w:hAnsi="Times New Roman" w:cs="Times New Roman"/>
                <w:b/>
                <w:sz w:val="24"/>
                <w:szCs w:val="24"/>
              </w:rPr>
              <w:t>2016</w:t>
            </w:r>
          </w:p>
        </w:tc>
        <w:tc>
          <w:tcPr>
            <w:tcW w:w="992" w:type="dxa"/>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line="240" w:lineRule="auto"/>
              <w:ind w:hanging="30"/>
              <w:jc w:val="center"/>
              <w:rPr>
                <w:rFonts w:ascii="Times New Roman" w:hAnsi="Times New Roman" w:cs="Times New Roman"/>
                <w:b/>
                <w:sz w:val="24"/>
                <w:szCs w:val="24"/>
              </w:rPr>
            </w:pPr>
            <w:r w:rsidRPr="00A233CA">
              <w:rPr>
                <w:rFonts w:ascii="Times New Roman" w:hAnsi="Times New Roman" w:cs="Times New Roman"/>
                <w:b/>
                <w:sz w:val="24"/>
                <w:szCs w:val="24"/>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line="240" w:lineRule="auto"/>
              <w:ind w:hanging="30"/>
              <w:jc w:val="center"/>
              <w:rPr>
                <w:rFonts w:ascii="Times New Roman" w:hAnsi="Times New Roman" w:cs="Times New Roman"/>
                <w:b/>
                <w:sz w:val="24"/>
                <w:szCs w:val="24"/>
              </w:rPr>
            </w:pPr>
            <w:r w:rsidRPr="00A233CA">
              <w:rPr>
                <w:rFonts w:ascii="Times New Roman" w:hAnsi="Times New Roman" w:cs="Times New Roman"/>
                <w:b/>
                <w:sz w:val="24"/>
                <w:szCs w:val="24"/>
              </w:rPr>
              <w:t>2018</w:t>
            </w:r>
          </w:p>
        </w:tc>
        <w:tc>
          <w:tcPr>
            <w:tcW w:w="993" w:type="dxa"/>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line="240" w:lineRule="auto"/>
              <w:ind w:hanging="30"/>
              <w:jc w:val="center"/>
              <w:rPr>
                <w:rFonts w:ascii="Times New Roman" w:hAnsi="Times New Roman" w:cs="Times New Roman"/>
                <w:b/>
                <w:sz w:val="24"/>
                <w:szCs w:val="24"/>
              </w:rPr>
            </w:pPr>
            <w:r w:rsidRPr="00A233CA">
              <w:rPr>
                <w:rFonts w:ascii="Times New Roman" w:hAnsi="Times New Roman" w:cs="Times New Roman"/>
                <w:b/>
                <w:sz w:val="24"/>
                <w:szCs w:val="24"/>
              </w:rPr>
              <w:t>2019</w:t>
            </w:r>
          </w:p>
        </w:tc>
        <w:tc>
          <w:tcPr>
            <w:tcW w:w="99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line="240" w:lineRule="auto"/>
              <w:ind w:hanging="30"/>
              <w:jc w:val="center"/>
              <w:rPr>
                <w:rFonts w:ascii="Times New Roman" w:hAnsi="Times New Roman" w:cs="Times New Roman"/>
                <w:b/>
                <w:sz w:val="24"/>
                <w:szCs w:val="24"/>
              </w:rPr>
            </w:pPr>
            <w:r w:rsidRPr="00A233CA">
              <w:rPr>
                <w:rFonts w:ascii="Times New Roman" w:hAnsi="Times New Roman" w:cs="Times New Roman"/>
                <w:b/>
                <w:sz w:val="24"/>
                <w:szCs w:val="24"/>
              </w:rPr>
              <w:t>2020</w:t>
            </w:r>
          </w:p>
        </w:tc>
        <w:tc>
          <w:tcPr>
            <w:tcW w:w="73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line="240" w:lineRule="auto"/>
              <w:ind w:hanging="30"/>
              <w:jc w:val="center"/>
              <w:rPr>
                <w:rFonts w:ascii="Times New Roman" w:hAnsi="Times New Roman" w:cs="Times New Roman"/>
                <w:b/>
                <w:sz w:val="24"/>
                <w:szCs w:val="24"/>
              </w:rPr>
            </w:pPr>
            <w:r w:rsidRPr="00A233CA">
              <w:rPr>
                <w:rFonts w:ascii="Times New Roman" w:hAnsi="Times New Roman" w:cs="Times New Roman"/>
                <w:b/>
                <w:sz w:val="24"/>
                <w:szCs w:val="24"/>
              </w:rPr>
              <w:t>2021</w:t>
            </w:r>
          </w:p>
        </w:tc>
      </w:tr>
      <w:tr w:rsidR="00A233CA" w:rsidRPr="00A233CA" w:rsidTr="00216EB5">
        <w:trPr>
          <w:trHeight w:val="1218"/>
        </w:trPr>
        <w:tc>
          <w:tcPr>
            <w:tcW w:w="1985" w:type="dxa"/>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line="240" w:lineRule="auto"/>
              <w:jc w:val="center"/>
              <w:rPr>
                <w:rFonts w:ascii="Times New Roman" w:hAnsi="Times New Roman" w:cs="Times New Roman"/>
                <w:sz w:val="24"/>
                <w:szCs w:val="24"/>
              </w:rPr>
            </w:pPr>
            <w:r w:rsidRPr="00A233CA">
              <w:rPr>
                <w:rFonts w:ascii="Times New Roman" w:hAnsi="Times New Roman" w:cs="Times New Roman"/>
                <w:sz w:val="24"/>
                <w:szCs w:val="24"/>
              </w:rPr>
              <w:t>Количество заключенных социальных контрактов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line="240" w:lineRule="auto"/>
              <w:ind w:hanging="30"/>
              <w:jc w:val="center"/>
              <w:rPr>
                <w:rFonts w:ascii="Times New Roman" w:hAnsi="Times New Roman" w:cs="Times New Roman"/>
                <w:sz w:val="24"/>
                <w:szCs w:val="24"/>
              </w:rPr>
            </w:pPr>
            <w:r w:rsidRPr="00A233CA">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line="240" w:lineRule="auto"/>
              <w:ind w:hanging="30"/>
              <w:jc w:val="center"/>
              <w:rPr>
                <w:rFonts w:ascii="Times New Roman" w:hAnsi="Times New Roman" w:cs="Times New Roman"/>
                <w:sz w:val="24"/>
                <w:szCs w:val="24"/>
              </w:rPr>
            </w:pPr>
            <w:r w:rsidRPr="00A233CA">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line="240" w:lineRule="auto"/>
              <w:ind w:hanging="30"/>
              <w:jc w:val="center"/>
              <w:rPr>
                <w:rFonts w:ascii="Times New Roman" w:hAnsi="Times New Roman" w:cs="Times New Roman"/>
                <w:sz w:val="24"/>
                <w:szCs w:val="24"/>
              </w:rPr>
            </w:pPr>
            <w:r w:rsidRPr="00A233CA">
              <w:rPr>
                <w:rFonts w:ascii="Times New Roman" w:hAnsi="Times New Roman" w:cs="Times New Roman"/>
                <w:sz w:val="24"/>
                <w:szCs w:val="24"/>
              </w:rPr>
              <w:t>97</w:t>
            </w:r>
          </w:p>
        </w:tc>
        <w:tc>
          <w:tcPr>
            <w:tcW w:w="992" w:type="dxa"/>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line="240" w:lineRule="auto"/>
              <w:ind w:hanging="30"/>
              <w:jc w:val="center"/>
              <w:rPr>
                <w:rFonts w:ascii="Times New Roman" w:hAnsi="Times New Roman" w:cs="Times New Roman"/>
                <w:sz w:val="24"/>
                <w:szCs w:val="24"/>
              </w:rPr>
            </w:pPr>
            <w:r w:rsidRPr="00A233CA">
              <w:rPr>
                <w:rFonts w:ascii="Times New Roman" w:hAnsi="Times New Roman" w:cs="Times New Roman"/>
                <w:sz w:val="24"/>
                <w:szCs w:val="24"/>
              </w:rPr>
              <w:t>107</w:t>
            </w:r>
          </w:p>
        </w:tc>
        <w:tc>
          <w:tcPr>
            <w:tcW w:w="992"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line="240" w:lineRule="auto"/>
              <w:ind w:hanging="30"/>
              <w:jc w:val="center"/>
              <w:rPr>
                <w:rFonts w:ascii="Times New Roman" w:hAnsi="Times New Roman" w:cs="Times New Roman"/>
                <w:sz w:val="24"/>
                <w:szCs w:val="24"/>
              </w:rPr>
            </w:pPr>
            <w:r w:rsidRPr="00A233CA">
              <w:rPr>
                <w:rFonts w:ascii="Times New Roman" w:hAnsi="Times New Roman" w:cs="Times New Roman"/>
                <w:sz w:val="24"/>
                <w:szCs w:val="24"/>
              </w:rPr>
              <w:t>134</w:t>
            </w:r>
          </w:p>
        </w:tc>
        <w:tc>
          <w:tcPr>
            <w:tcW w:w="993"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line="240" w:lineRule="auto"/>
              <w:ind w:hanging="30"/>
              <w:jc w:val="center"/>
              <w:rPr>
                <w:rFonts w:ascii="Times New Roman" w:hAnsi="Times New Roman" w:cs="Times New Roman"/>
                <w:sz w:val="24"/>
                <w:szCs w:val="24"/>
              </w:rPr>
            </w:pPr>
            <w:r w:rsidRPr="00A233CA">
              <w:rPr>
                <w:rFonts w:ascii="Times New Roman" w:hAnsi="Times New Roman" w:cs="Times New Roman"/>
                <w:sz w:val="24"/>
                <w:szCs w:val="24"/>
                <w:lang w:val="en-US"/>
              </w:rPr>
              <w:t>2</w:t>
            </w:r>
            <w:r w:rsidRPr="00A233CA">
              <w:rPr>
                <w:rFonts w:ascii="Times New Roman" w:hAnsi="Times New Roman" w:cs="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line="240" w:lineRule="auto"/>
              <w:ind w:hanging="30"/>
              <w:jc w:val="center"/>
              <w:rPr>
                <w:rFonts w:ascii="Times New Roman" w:hAnsi="Times New Roman" w:cs="Times New Roman"/>
                <w:sz w:val="24"/>
                <w:szCs w:val="24"/>
                <w:lang w:val="en-US"/>
              </w:rPr>
            </w:pPr>
          </w:p>
          <w:p w:rsidR="00A233CA" w:rsidRPr="00A233CA" w:rsidRDefault="00A233CA" w:rsidP="00A233CA">
            <w:pPr>
              <w:spacing w:line="240" w:lineRule="auto"/>
              <w:ind w:hanging="30"/>
              <w:jc w:val="center"/>
              <w:rPr>
                <w:rFonts w:ascii="Times New Roman" w:hAnsi="Times New Roman" w:cs="Times New Roman"/>
                <w:sz w:val="24"/>
                <w:szCs w:val="24"/>
                <w:lang w:val="en-US"/>
              </w:rPr>
            </w:pPr>
            <w:r w:rsidRPr="00A233CA">
              <w:rPr>
                <w:rFonts w:ascii="Times New Roman" w:hAnsi="Times New Roman" w:cs="Times New Roman"/>
                <w:sz w:val="24"/>
                <w:szCs w:val="24"/>
              </w:rPr>
              <w:t>4 312</w:t>
            </w:r>
          </w:p>
        </w:tc>
        <w:tc>
          <w:tcPr>
            <w:tcW w:w="73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line="240" w:lineRule="auto"/>
              <w:ind w:hanging="30"/>
              <w:jc w:val="center"/>
              <w:rPr>
                <w:rFonts w:ascii="Times New Roman" w:hAnsi="Times New Roman" w:cs="Times New Roman"/>
                <w:sz w:val="24"/>
                <w:szCs w:val="24"/>
                <w:lang w:val="en-US"/>
              </w:rPr>
            </w:pPr>
          </w:p>
          <w:p w:rsidR="00A233CA" w:rsidRPr="00A233CA" w:rsidRDefault="00A233CA" w:rsidP="00A233CA">
            <w:pPr>
              <w:spacing w:line="240" w:lineRule="auto"/>
              <w:ind w:hanging="30"/>
              <w:jc w:val="center"/>
              <w:rPr>
                <w:rFonts w:ascii="Times New Roman" w:hAnsi="Times New Roman" w:cs="Times New Roman"/>
                <w:sz w:val="24"/>
                <w:szCs w:val="24"/>
              </w:rPr>
            </w:pPr>
            <w:r w:rsidRPr="00A233CA">
              <w:rPr>
                <w:rFonts w:ascii="Times New Roman" w:hAnsi="Times New Roman" w:cs="Times New Roman"/>
                <w:sz w:val="24"/>
                <w:szCs w:val="24"/>
              </w:rPr>
              <w:t>2 277</w:t>
            </w:r>
          </w:p>
        </w:tc>
      </w:tr>
      <w:tr w:rsidR="00A233CA" w:rsidRPr="00A233CA" w:rsidTr="00216EB5">
        <w:trPr>
          <w:trHeight w:val="119"/>
        </w:trPr>
        <w:tc>
          <w:tcPr>
            <w:tcW w:w="1985" w:type="dxa"/>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Финансирование, в млн. руб.</w:t>
            </w:r>
          </w:p>
        </w:tc>
        <w:tc>
          <w:tcPr>
            <w:tcW w:w="992"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ind w:hanging="8"/>
              <w:jc w:val="center"/>
              <w:rPr>
                <w:rFonts w:ascii="Times New Roman" w:hAnsi="Times New Roman" w:cs="Times New Roman"/>
                <w:sz w:val="24"/>
                <w:szCs w:val="24"/>
              </w:rPr>
            </w:pPr>
            <w:r w:rsidRPr="00A233CA">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ind w:hanging="8"/>
              <w:jc w:val="center"/>
              <w:rPr>
                <w:rFonts w:ascii="Times New Roman" w:hAnsi="Times New Roman" w:cs="Times New Roman"/>
                <w:sz w:val="24"/>
                <w:szCs w:val="24"/>
              </w:rPr>
            </w:pPr>
            <w:r w:rsidRPr="00A233CA">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ind w:hanging="8"/>
              <w:jc w:val="center"/>
              <w:rPr>
                <w:rFonts w:ascii="Times New Roman" w:hAnsi="Times New Roman" w:cs="Times New Roman"/>
                <w:sz w:val="24"/>
                <w:szCs w:val="24"/>
              </w:rPr>
            </w:pPr>
            <w:r w:rsidRPr="00A233CA">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ind w:hanging="8"/>
              <w:jc w:val="center"/>
              <w:rPr>
                <w:rFonts w:ascii="Times New Roman" w:hAnsi="Times New Roman" w:cs="Times New Roman"/>
                <w:sz w:val="24"/>
                <w:szCs w:val="24"/>
              </w:rPr>
            </w:pPr>
            <w:r w:rsidRPr="00A233CA">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ind w:hanging="8"/>
              <w:jc w:val="center"/>
              <w:rPr>
                <w:rFonts w:ascii="Times New Roman" w:hAnsi="Times New Roman" w:cs="Times New Roman"/>
                <w:sz w:val="24"/>
                <w:szCs w:val="24"/>
              </w:rPr>
            </w:pPr>
            <w:r w:rsidRPr="00A233CA">
              <w:rPr>
                <w:rFonts w:ascii="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ind w:hanging="8"/>
              <w:jc w:val="center"/>
              <w:rPr>
                <w:rFonts w:ascii="Times New Roman" w:hAnsi="Times New Roman" w:cs="Times New Roman"/>
                <w:sz w:val="24"/>
                <w:szCs w:val="24"/>
              </w:rPr>
            </w:pPr>
            <w:r w:rsidRPr="00A233CA">
              <w:rPr>
                <w:rFonts w:ascii="Times New Roman" w:hAnsi="Times New Roman" w:cs="Times New Roman"/>
                <w:sz w:val="24"/>
                <w:szCs w:val="24"/>
              </w:rPr>
              <w:t>6,2</w:t>
            </w:r>
          </w:p>
        </w:tc>
        <w:tc>
          <w:tcPr>
            <w:tcW w:w="99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ind w:hanging="8"/>
              <w:jc w:val="center"/>
              <w:rPr>
                <w:rFonts w:ascii="Times New Roman" w:hAnsi="Times New Roman" w:cs="Times New Roman"/>
                <w:sz w:val="24"/>
                <w:szCs w:val="24"/>
              </w:rPr>
            </w:pPr>
            <w:r w:rsidRPr="00A233CA">
              <w:rPr>
                <w:rFonts w:ascii="Times New Roman" w:hAnsi="Times New Roman" w:cs="Times New Roman"/>
                <w:sz w:val="24"/>
                <w:szCs w:val="24"/>
                <w:lang w:val="en-US"/>
              </w:rPr>
              <w:t>2</w:t>
            </w:r>
            <w:r w:rsidRPr="00A233CA">
              <w:rPr>
                <w:rFonts w:ascii="Times New Roman" w:hAnsi="Times New Roman" w:cs="Times New Roman"/>
                <w:sz w:val="24"/>
                <w:szCs w:val="24"/>
              </w:rPr>
              <w:t>38, 2</w:t>
            </w:r>
          </w:p>
        </w:tc>
        <w:tc>
          <w:tcPr>
            <w:tcW w:w="73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ind w:hanging="8"/>
              <w:jc w:val="center"/>
              <w:rPr>
                <w:rFonts w:ascii="Times New Roman" w:hAnsi="Times New Roman" w:cs="Times New Roman"/>
                <w:sz w:val="24"/>
                <w:szCs w:val="24"/>
                <w:lang w:val="en-US"/>
              </w:rPr>
            </w:pPr>
            <w:r w:rsidRPr="00A233CA">
              <w:rPr>
                <w:rFonts w:ascii="Times New Roman" w:hAnsi="Times New Roman" w:cs="Times New Roman"/>
                <w:sz w:val="24"/>
                <w:szCs w:val="24"/>
                <w:lang w:val="en-US"/>
              </w:rPr>
              <w:t>2</w:t>
            </w:r>
            <w:r w:rsidRPr="00A233CA">
              <w:rPr>
                <w:rFonts w:ascii="Times New Roman" w:hAnsi="Times New Roman" w:cs="Times New Roman"/>
                <w:sz w:val="24"/>
                <w:szCs w:val="24"/>
              </w:rPr>
              <w:t>47, 8</w:t>
            </w:r>
          </w:p>
        </w:tc>
      </w:tr>
    </w:tbl>
    <w:p w:rsidR="00216EB5" w:rsidRDefault="00216EB5" w:rsidP="00A233CA">
      <w:pPr>
        <w:spacing w:after="0" w:line="240" w:lineRule="auto"/>
        <w:ind w:firstLine="708"/>
        <w:jc w:val="both"/>
        <w:rPr>
          <w:rFonts w:ascii="Times New Roman" w:hAnsi="Times New Roman" w:cs="Times New Roman"/>
          <w:sz w:val="24"/>
          <w:szCs w:val="24"/>
        </w:rPr>
      </w:pPr>
    </w:p>
    <w:p w:rsidR="00A233CA" w:rsidRPr="00A233CA" w:rsidRDefault="00A233CA" w:rsidP="00A233CA">
      <w:pPr>
        <w:spacing w:after="0" w:line="240" w:lineRule="auto"/>
        <w:ind w:firstLine="708"/>
        <w:jc w:val="both"/>
        <w:rPr>
          <w:rFonts w:ascii="Times New Roman" w:hAnsi="Times New Roman" w:cs="Times New Roman"/>
          <w:sz w:val="24"/>
          <w:szCs w:val="24"/>
        </w:rPr>
      </w:pPr>
      <w:r w:rsidRPr="00A233CA">
        <w:rPr>
          <w:rFonts w:ascii="Times New Roman" w:hAnsi="Times New Roman" w:cs="Times New Roman"/>
          <w:sz w:val="24"/>
          <w:szCs w:val="24"/>
        </w:rPr>
        <w:t xml:space="preserve">В 2020 году Удмуртская Республика вошла в пилотный проект по снижению в два раза уровня бедности к 2024 году, получив </w:t>
      </w:r>
      <w:proofErr w:type="spellStart"/>
      <w:r w:rsidRPr="00A233CA">
        <w:rPr>
          <w:rFonts w:ascii="Times New Roman" w:hAnsi="Times New Roman" w:cs="Times New Roman"/>
          <w:sz w:val="24"/>
          <w:szCs w:val="24"/>
        </w:rPr>
        <w:t>софинансирование</w:t>
      </w:r>
      <w:proofErr w:type="spellEnd"/>
      <w:r w:rsidRPr="00A233CA">
        <w:rPr>
          <w:rFonts w:ascii="Times New Roman" w:hAnsi="Times New Roman" w:cs="Times New Roman"/>
          <w:sz w:val="24"/>
          <w:szCs w:val="24"/>
        </w:rPr>
        <w:t xml:space="preserve"> из федерального бюджета. Участие в пилотном проекте расширило направления социального контракта за счет возможности обучения, стажировки, трудоустройства, помощи на преодоление трудной жизненной ситуации, при этом исключило возможность осуществления мероприятий на развитие личного подсобного хозяйства. Однако за счет средств республиканского бюджета в рамках </w:t>
      </w:r>
      <w:proofErr w:type="spellStart"/>
      <w:r w:rsidRPr="00A233CA">
        <w:rPr>
          <w:rFonts w:ascii="Times New Roman" w:hAnsi="Times New Roman" w:cs="Times New Roman"/>
          <w:sz w:val="24"/>
          <w:szCs w:val="24"/>
        </w:rPr>
        <w:t>антиковидных</w:t>
      </w:r>
      <w:proofErr w:type="spellEnd"/>
      <w:r w:rsidRPr="00A233CA">
        <w:rPr>
          <w:rFonts w:ascii="Times New Roman" w:hAnsi="Times New Roman" w:cs="Times New Roman"/>
          <w:sz w:val="24"/>
          <w:szCs w:val="24"/>
        </w:rPr>
        <w:t xml:space="preserve"> мероприятий в 2020 году были выделены 30 млн. руб</w:t>
      </w:r>
      <w:r w:rsidR="00DD4F94">
        <w:rPr>
          <w:rFonts w:ascii="Times New Roman" w:hAnsi="Times New Roman" w:cs="Times New Roman"/>
          <w:sz w:val="24"/>
          <w:szCs w:val="24"/>
        </w:rPr>
        <w:t>лей</w:t>
      </w:r>
      <w:r w:rsidRPr="00A233CA">
        <w:rPr>
          <w:rFonts w:ascii="Times New Roman" w:hAnsi="Times New Roman" w:cs="Times New Roman"/>
          <w:sz w:val="24"/>
          <w:szCs w:val="24"/>
        </w:rPr>
        <w:t xml:space="preserve"> на </w:t>
      </w:r>
      <w:proofErr w:type="spellStart"/>
      <w:r w:rsidRPr="00A233CA">
        <w:rPr>
          <w:rFonts w:ascii="Times New Roman" w:hAnsi="Times New Roman" w:cs="Times New Roman"/>
          <w:sz w:val="24"/>
          <w:szCs w:val="24"/>
        </w:rPr>
        <w:t>соцконтракты</w:t>
      </w:r>
      <w:proofErr w:type="spellEnd"/>
      <w:r w:rsidRPr="00A233CA">
        <w:rPr>
          <w:rFonts w:ascii="Times New Roman" w:hAnsi="Times New Roman" w:cs="Times New Roman"/>
          <w:sz w:val="24"/>
          <w:szCs w:val="24"/>
        </w:rPr>
        <w:t xml:space="preserve"> по развитию личного подсобного хозяйства.</w:t>
      </w:r>
    </w:p>
    <w:p w:rsidR="00A233CA" w:rsidRPr="00A233CA" w:rsidRDefault="00A233CA" w:rsidP="00A233CA">
      <w:pPr>
        <w:spacing w:after="0" w:line="240" w:lineRule="auto"/>
        <w:ind w:firstLine="708"/>
        <w:jc w:val="both"/>
        <w:rPr>
          <w:rFonts w:ascii="Times New Roman" w:hAnsi="Times New Roman" w:cs="Times New Roman"/>
          <w:sz w:val="24"/>
          <w:szCs w:val="24"/>
        </w:rPr>
      </w:pPr>
      <w:r w:rsidRPr="00A233CA">
        <w:rPr>
          <w:rFonts w:ascii="Times New Roman" w:hAnsi="Times New Roman" w:cs="Times New Roman"/>
          <w:sz w:val="24"/>
          <w:szCs w:val="24"/>
        </w:rPr>
        <w:t>Таким образом, всего в 2020 году было заключено 4 312 социальных контрактов, в том числе:</w:t>
      </w:r>
    </w:p>
    <w:p w:rsidR="00A233CA" w:rsidRPr="00A233CA" w:rsidRDefault="00A233CA" w:rsidP="00A233CA">
      <w:pPr>
        <w:spacing w:after="0" w:line="240" w:lineRule="auto"/>
        <w:ind w:firstLine="708"/>
        <w:jc w:val="both"/>
        <w:rPr>
          <w:rFonts w:ascii="Times New Roman" w:hAnsi="Times New Roman" w:cs="Times New Roman"/>
          <w:sz w:val="24"/>
          <w:szCs w:val="24"/>
        </w:rPr>
      </w:pPr>
      <w:r w:rsidRPr="00A233CA">
        <w:rPr>
          <w:rFonts w:ascii="Times New Roman" w:hAnsi="Times New Roman" w:cs="Times New Roman"/>
          <w:sz w:val="24"/>
          <w:szCs w:val="24"/>
        </w:rPr>
        <w:t xml:space="preserve">по поиску </w:t>
      </w:r>
      <w:r w:rsidRPr="00A233CA">
        <w:rPr>
          <w:rFonts w:ascii="Times New Roman" w:eastAsia="Calibri" w:hAnsi="Times New Roman" w:cs="Times New Roman"/>
          <w:sz w:val="24"/>
          <w:szCs w:val="24"/>
        </w:rPr>
        <w:t>работы и трудоустройству</w:t>
      </w:r>
      <w:r w:rsidRPr="00A233CA">
        <w:rPr>
          <w:rFonts w:ascii="Times New Roman" w:hAnsi="Times New Roman" w:cs="Times New Roman"/>
          <w:sz w:val="24"/>
          <w:szCs w:val="24"/>
        </w:rPr>
        <w:t xml:space="preserve"> – 1 190;</w:t>
      </w:r>
    </w:p>
    <w:p w:rsidR="00A233CA" w:rsidRPr="00A233CA" w:rsidRDefault="00A233CA" w:rsidP="00A233CA">
      <w:pPr>
        <w:spacing w:after="0" w:line="240" w:lineRule="auto"/>
        <w:ind w:firstLine="708"/>
        <w:jc w:val="both"/>
        <w:rPr>
          <w:rFonts w:ascii="Times New Roman" w:hAnsi="Times New Roman" w:cs="Times New Roman"/>
          <w:sz w:val="24"/>
          <w:szCs w:val="24"/>
        </w:rPr>
      </w:pPr>
      <w:r w:rsidRPr="00A233CA">
        <w:rPr>
          <w:rFonts w:ascii="Times New Roman" w:hAnsi="Times New Roman" w:cs="Times New Roman"/>
          <w:sz w:val="24"/>
          <w:szCs w:val="24"/>
        </w:rPr>
        <w:t>по прохождению профессионального обучения и дополнительного профессионального образования – 821;</w:t>
      </w:r>
    </w:p>
    <w:p w:rsidR="00A233CA" w:rsidRPr="00A233CA" w:rsidRDefault="00A233CA" w:rsidP="00A233CA">
      <w:pPr>
        <w:spacing w:after="0" w:line="240" w:lineRule="auto"/>
        <w:ind w:firstLine="708"/>
        <w:jc w:val="both"/>
        <w:rPr>
          <w:rFonts w:ascii="Times New Roman" w:hAnsi="Times New Roman" w:cs="Times New Roman"/>
          <w:sz w:val="24"/>
          <w:szCs w:val="24"/>
        </w:rPr>
      </w:pPr>
      <w:r w:rsidRPr="00A233CA">
        <w:rPr>
          <w:rFonts w:ascii="Times New Roman" w:hAnsi="Times New Roman" w:cs="Times New Roman"/>
          <w:sz w:val="24"/>
          <w:szCs w:val="24"/>
        </w:rPr>
        <w:t>по осуществлению индивидуальной предпринимательской деятельности – 158;</w:t>
      </w:r>
    </w:p>
    <w:p w:rsidR="00A233CA" w:rsidRPr="00A233CA" w:rsidRDefault="00A233CA" w:rsidP="00A233CA">
      <w:pPr>
        <w:spacing w:after="0" w:line="240" w:lineRule="auto"/>
        <w:ind w:firstLine="708"/>
        <w:jc w:val="both"/>
        <w:rPr>
          <w:rFonts w:ascii="Times New Roman" w:hAnsi="Times New Roman" w:cs="Times New Roman"/>
          <w:sz w:val="24"/>
          <w:szCs w:val="24"/>
        </w:rPr>
      </w:pPr>
      <w:r w:rsidRPr="00A233CA">
        <w:rPr>
          <w:rFonts w:ascii="Times New Roman" w:hAnsi="Times New Roman" w:cs="Times New Roman"/>
          <w:sz w:val="24"/>
          <w:szCs w:val="24"/>
        </w:rPr>
        <w:t xml:space="preserve">по осуществлению иных мероприятий, направленных на преодоление трудной жизненной ситуации – 1 140; </w:t>
      </w:r>
    </w:p>
    <w:p w:rsidR="00A233CA" w:rsidRPr="00A233CA" w:rsidRDefault="00A233CA" w:rsidP="00A233CA">
      <w:pPr>
        <w:spacing w:after="0" w:line="240" w:lineRule="auto"/>
        <w:ind w:firstLine="708"/>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развитие личного подсобного хозяйства – 1003.</w:t>
      </w:r>
    </w:p>
    <w:p w:rsidR="00A233CA" w:rsidRPr="00A233CA" w:rsidRDefault="00A233CA" w:rsidP="00A233CA">
      <w:pPr>
        <w:spacing w:after="0" w:line="240" w:lineRule="auto"/>
        <w:ind w:firstLine="708"/>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Государственную помощь на основании социального контракта получили более 2 500 семей с детьми.</w:t>
      </w:r>
    </w:p>
    <w:p w:rsidR="00A233CA" w:rsidRPr="00A233CA" w:rsidRDefault="00A233CA" w:rsidP="00A233CA">
      <w:pPr>
        <w:spacing w:after="0" w:line="240" w:lineRule="auto"/>
        <w:ind w:firstLine="708"/>
        <w:jc w:val="both"/>
        <w:rPr>
          <w:rFonts w:ascii="Times New Roman" w:hAnsi="Times New Roman" w:cs="Times New Roman"/>
          <w:sz w:val="24"/>
          <w:szCs w:val="24"/>
        </w:rPr>
      </w:pPr>
      <w:r w:rsidRPr="00A233CA">
        <w:rPr>
          <w:rFonts w:ascii="Times New Roman" w:hAnsi="Times New Roman" w:cs="Times New Roman"/>
          <w:sz w:val="24"/>
          <w:szCs w:val="24"/>
        </w:rPr>
        <w:t>Общий объем реализованных средств составил 238,3 млн. рублей, в том числе 168,7 млн. рублей за счет федерального бюджета, 69,6 млн. рублей за счет республиканского бюджета.</w:t>
      </w:r>
    </w:p>
    <w:p w:rsidR="00A233CA" w:rsidRPr="00A233CA" w:rsidRDefault="00A233CA" w:rsidP="00A233CA">
      <w:pPr>
        <w:spacing w:after="0" w:line="240" w:lineRule="auto"/>
        <w:ind w:firstLine="708"/>
        <w:jc w:val="both"/>
        <w:rPr>
          <w:rFonts w:ascii="Times New Roman" w:hAnsi="Times New Roman" w:cs="Times New Roman"/>
          <w:sz w:val="24"/>
          <w:szCs w:val="24"/>
        </w:rPr>
      </w:pPr>
      <w:r w:rsidRPr="00A233CA">
        <w:rPr>
          <w:rFonts w:ascii="Times New Roman" w:hAnsi="Times New Roman" w:cs="Times New Roman"/>
          <w:sz w:val="24"/>
          <w:szCs w:val="24"/>
        </w:rPr>
        <w:t>По данным статистической отчетности 1-соцконтрат доля граждан, получивших социальную помощь на основании социального контракта, в общей численности граждан, получивших. социальную помощь составила 49,8 %, доля граждан, преодолевших трудную жизненную ситуацию, в общей численности получателей социальной помощи на основании социального контракта – 52,3 %.</w:t>
      </w:r>
    </w:p>
    <w:p w:rsidR="00A233CA" w:rsidRPr="00A233CA" w:rsidRDefault="00A233CA" w:rsidP="00B15CE0">
      <w:pPr>
        <w:shd w:val="clear" w:color="auto" w:fill="FFFFFF"/>
        <w:spacing w:after="0" w:line="240" w:lineRule="auto"/>
        <w:ind w:firstLine="709"/>
        <w:contextualSpacing/>
        <w:jc w:val="both"/>
        <w:rPr>
          <w:rFonts w:ascii="Times New Roman" w:eastAsia="Times New Roman" w:hAnsi="Times New Roman" w:cs="Times New Roman"/>
          <w:bCs/>
          <w:sz w:val="24"/>
          <w:szCs w:val="24"/>
          <w:lang w:eastAsia="ru-RU"/>
        </w:rPr>
      </w:pPr>
      <w:r w:rsidRPr="00A233CA">
        <w:rPr>
          <w:rFonts w:ascii="Times New Roman" w:eastAsia="Times New Roman" w:hAnsi="Times New Roman" w:cs="Times New Roman"/>
          <w:bCs/>
          <w:sz w:val="24"/>
          <w:szCs w:val="24"/>
          <w:lang w:eastAsia="ru-RU"/>
        </w:rPr>
        <w:t>В 2021 году на реализацию социального контракта было предусмотрено 247,8 млн. рублей, заключено 2 277 социальных контрактов, государственную поддержку получили более 7 000 малоимущих граждан. 81,5 % социальных контрактов заключено с малоимущими семьями, в том числе 75 % с семьями, имеющими в составе детей, из которых 22 % - многодетные семьи.</w:t>
      </w:r>
    </w:p>
    <w:p w:rsidR="00A233CA" w:rsidRPr="00A233CA" w:rsidRDefault="00A233CA" w:rsidP="00A233CA">
      <w:pPr>
        <w:shd w:val="clear" w:color="auto" w:fill="FFFFFF"/>
        <w:spacing w:after="0"/>
        <w:ind w:firstLine="708"/>
        <w:rPr>
          <w:rFonts w:ascii="Times New Roman" w:eastAsia="Times New Roman" w:hAnsi="Times New Roman" w:cs="Times New Roman"/>
          <w:bCs/>
          <w:sz w:val="24"/>
          <w:szCs w:val="24"/>
          <w:lang w:eastAsia="ru-RU"/>
        </w:rPr>
      </w:pPr>
      <w:r w:rsidRPr="00A233CA">
        <w:rPr>
          <w:rFonts w:ascii="Times New Roman" w:eastAsia="Times New Roman" w:hAnsi="Times New Roman" w:cs="Times New Roman"/>
          <w:bCs/>
          <w:sz w:val="24"/>
          <w:szCs w:val="24"/>
          <w:lang w:eastAsia="ru-RU"/>
        </w:rPr>
        <w:t xml:space="preserve">Распределение </w:t>
      </w:r>
      <w:proofErr w:type="spellStart"/>
      <w:r w:rsidRPr="00A233CA">
        <w:rPr>
          <w:rFonts w:ascii="Times New Roman" w:eastAsia="Times New Roman" w:hAnsi="Times New Roman" w:cs="Times New Roman"/>
          <w:bCs/>
          <w:sz w:val="24"/>
          <w:szCs w:val="24"/>
          <w:lang w:eastAsia="ru-RU"/>
        </w:rPr>
        <w:t>соцконтрактов</w:t>
      </w:r>
      <w:proofErr w:type="spellEnd"/>
      <w:r w:rsidRPr="00A233CA">
        <w:rPr>
          <w:rFonts w:ascii="Times New Roman" w:eastAsia="Times New Roman" w:hAnsi="Times New Roman" w:cs="Times New Roman"/>
          <w:bCs/>
          <w:sz w:val="24"/>
          <w:szCs w:val="24"/>
          <w:lang w:eastAsia="ru-RU"/>
        </w:rPr>
        <w:t xml:space="preserve"> по направлениям:</w:t>
      </w:r>
    </w:p>
    <w:p w:rsidR="00A233CA" w:rsidRPr="00A233CA" w:rsidRDefault="00A233CA" w:rsidP="00A233CA">
      <w:pPr>
        <w:shd w:val="clear" w:color="auto" w:fill="FFFFFF"/>
        <w:spacing w:after="0" w:line="240" w:lineRule="auto"/>
        <w:jc w:val="both"/>
        <w:rPr>
          <w:rFonts w:ascii="Times New Roman" w:eastAsia="Times New Roman" w:hAnsi="Times New Roman"/>
          <w:sz w:val="24"/>
          <w:szCs w:val="24"/>
          <w:lang w:eastAsia="ru-RU"/>
        </w:rPr>
      </w:pPr>
      <w:r w:rsidRPr="00A233CA">
        <w:rPr>
          <w:rFonts w:ascii="Times New Roman" w:eastAsia="Times New Roman" w:hAnsi="Times New Roman"/>
          <w:sz w:val="24"/>
          <w:szCs w:val="24"/>
          <w:lang w:eastAsia="ru-RU"/>
        </w:rPr>
        <w:t xml:space="preserve">-Поиск работы - не менее 1 114 </w:t>
      </w:r>
      <w:proofErr w:type="spellStart"/>
      <w:r w:rsidRPr="00A233CA">
        <w:rPr>
          <w:rFonts w:ascii="Times New Roman" w:eastAsia="Times New Roman" w:hAnsi="Times New Roman"/>
          <w:sz w:val="24"/>
          <w:szCs w:val="24"/>
          <w:lang w:eastAsia="ru-RU"/>
        </w:rPr>
        <w:t>соцконтрактов</w:t>
      </w:r>
      <w:proofErr w:type="spellEnd"/>
      <w:r w:rsidRPr="00A233CA">
        <w:rPr>
          <w:rFonts w:ascii="Times New Roman" w:eastAsia="Times New Roman" w:hAnsi="Times New Roman"/>
          <w:sz w:val="24"/>
          <w:szCs w:val="24"/>
          <w:lang w:eastAsia="ru-RU"/>
        </w:rPr>
        <w:t xml:space="preserve"> (49 %); </w:t>
      </w:r>
    </w:p>
    <w:p w:rsidR="00A233CA" w:rsidRPr="00A233CA" w:rsidRDefault="00A233CA" w:rsidP="00A233CA">
      <w:pPr>
        <w:shd w:val="clear" w:color="auto" w:fill="FFFFFF"/>
        <w:spacing w:after="0"/>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lang w:eastAsia="ru-RU"/>
        </w:rPr>
        <w:t xml:space="preserve">-Осуществление ИП – </w:t>
      </w:r>
      <w:r w:rsidRPr="00A233CA">
        <w:rPr>
          <w:rFonts w:ascii="Times New Roman" w:eastAsia="Times New Roman" w:hAnsi="Times New Roman" w:cs="Times New Roman"/>
          <w:sz w:val="24"/>
          <w:szCs w:val="24"/>
        </w:rPr>
        <w:t xml:space="preserve">373 </w:t>
      </w:r>
      <w:proofErr w:type="spellStart"/>
      <w:r w:rsidRPr="00A233CA">
        <w:rPr>
          <w:rFonts w:ascii="Times New Roman" w:eastAsia="Times New Roman" w:hAnsi="Times New Roman" w:cs="Times New Roman"/>
          <w:sz w:val="24"/>
          <w:szCs w:val="24"/>
        </w:rPr>
        <w:t>соцконтракта</w:t>
      </w:r>
      <w:proofErr w:type="spellEnd"/>
      <w:r w:rsidRPr="00A233CA">
        <w:rPr>
          <w:rFonts w:ascii="Times New Roman" w:eastAsia="Times New Roman" w:hAnsi="Times New Roman" w:cs="Times New Roman"/>
          <w:sz w:val="24"/>
          <w:szCs w:val="24"/>
        </w:rPr>
        <w:t xml:space="preserve"> (16,4%);</w:t>
      </w:r>
    </w:p>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lastRenderedPageBreak/>
        <w:t xml:space="preserve">-Ведение личного подсобного хозяйства – 112 </w:t>
      </w:r>
      <w:proofErr w:type="spellStart"/>
      <w:r w:rsidRPr="00A233CA">
        <w:rPr>
          <w:rFonts w:ascii="Times New Roman" w:eastAsia="Times New Roman" w:hAnsi="Times New Roman" w:cs="Times New Roman"/>
          <w:sz w:val="24"/>
          <w:szCs w:val="24"/>
          <w:lang w:eastAsia="ru-RU"/>
        </w:rPr>
        <w:t>соцконтрактов</w:t>
      </w:r>
      <w:proofErr w:type="spellEnd"/>
      <w:r w:rsidRPr="00A233CA">
        <w:rPr>
          <w:rFonts w:ascii="Times New Roman" w:eastAsia="Times New Roman" w:hAnsi="Times New Roman" w:cs="Times New Roman"/>
          <w:sz w:val="24"/>
          <w:szCs w:val="24"/>
          <w:lang w:eastAsia="ru-RU"/>
        </w:rPr>
        <w:t xml:space="preserve"> (4,9 %);</w:t>
      </w:r>
    </w:p>
    <w:p w:rsidR="00A233CA" w:rsidRPr="00A233CA" w:rsidRDefault="00A233CA" w:rsidP="00A233CA">
      <w:pPr>
        <w:shd w:val="clear" w:color="auto" w:fill="FFFFFF"/>
        <w:tabs>
          <w:tab w:val="left" w:pos="993"/>
        </w:tabs>
        <w:spacing w:after="0" w:line="240" w:lineRule="auto"/>
        <w:jc w:val="both"/>
        <w:rPr>
          <w:rFonts w:ascii="Times New Roman" w:eastAsia="Times New Roman" w:hAnsi="Times New Roman"/>
          <w:sz w:val="24"/>
          <w:szCs w:val="24"/>
          <w:lang w:eastAsia="ru-RU"/>
        </w:rPr>
      </w:pPr>
      <w:r w:rsidRPr="00A233CA">
        <w:rPr>
          <w:rFonts w:ascii="Times New Roman" w:eastAsia="Times New Roman" w:hAnsi="Times New Roman"/>
          <w:sz w:val="24"/>
          <w:szCs w:val="24"/>
          <w:lang w:eastAsia="ru-RU"/>
        </w:rPr>
        <w:t>-Иные мероприятия по преодолению</w:t>
      </w:r>
      <w:r w:rsidR="00216EB5">
        <w:rPr>
          <w:rFonts w:ascii="Times New Roman" w:eastAsia="Times New Roman" w:hAnsi="Times New Roman"/>
          <w:sz w:val="24"/>
          <w:szCs w:val="24"/>
          <w:lang w:eastAsia="ru-RU"/>
        </w:rPr>
        <w:t xml:space="preserve"> трудной жизненной ситуации – </w:t>
      </w:r>
      <w:r w:rsidRPr="00A233CA">
        <w:rPr>
          <w:rFonts w:ascii="Times New Roman" w:eastAsia="Times New Roman" w:hAnsi="Times New Roman"/>
          <w:sz w:val="24"/>
          <w:szCs w:val="24"/>
          <w:lang w:eastAsia="ru-RU"/>
        </w:rPr>
        <w:t xml:space="preserve">678 </w:t>
      </w:r>
      <w:proofErr w:type="spellStart"/>
      <w:proofErr w:type="gramStart"/>
      <w:r w:rsidRPr="00A233CA">
        <w:rPr>
          <w:rFonts w:ascii="Times New Roman" w:eastAsia="Times New Roman" w:hAnsi="Times New Roman"/>
          <w:sz w:val="24"/>
          <w:szCs w:val="24"/>
          <w:lang w:eastAsia="ru-RU"/>
        </w:rPr>
        <w:t>соцконтрактов</w:t>
      </w:r>
      <w:proofErr w:type="spellEnd"/>
      <w:r w:rsidR="00216EB5">
        <w:rPr>
          <w:rFonts w:ascii="Times New Roman" w:eastAsia="Times New Roman" w:hAnsi="Times New Roman"/>
          <w:sz w:val="24"/>
          <w:szCs w:val="24"/>
          <w:lang w:eastAsia="ru-RU"/>
        </w:rPr>
        <w:br/>
      </w:r>
      <w:r w:rsidRPr="00A233CA">
        <w:rPr>
          <w:rFonts w:ascii="Times New Roman" w:eastAsia="Times New Roman" w:hAnsi="Times New Roman"/>
          <w:sz w:val="24"/>
          <w:szCs w:val="24"/>
          <w:lang w:eastAsia="ru-RU"/>
        </w:rPr>
        <w:t>(</w:t>
      </w:r>
      <w:proofErr w:type="gramEnd"/>
      <w:r w:rsidRPr="00A233CA">
        <w:rPr>
          <w:rFonts w:ascii="Times New Roman" w:eastAsia="Times New Roman" w:hAnsi="Times New Roman"/>
          <w:sz w:val="24"/>
          <w:szCs w:val="24"/>
          <w:lang w:eastAsia="ru-RU"/>
        </w:rPr>
        <w:t>29,7 %).</w:t>
      </w:r>
    </w:p>
    <w:p w:rsidR="00A233CA" w:rsidRPr="00A233CA" w:rsidRDefault="00A233CA" w:rsidP="00216EB5">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Одной из мер социальной поддержки семей с детьми является оказание государственной социальной помощи в виде единовременной материальной помощи.</w:t>
      </w:r>
    </w:p>
    <w:p w:rsidR="00A233CA" w:rsidRPr="00A233CA" w:rsidRDefault="00A233CA" w:rsidP="00216EB5">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Единовременную материальную помощь при рождении ребенка в 2021 году получили 120 студенческих семей на общую сумму 12 млн</w:t>
      </w:r>
      <w:r w:rsidR="00FE2C9B">
        <w:rPr>
          <w:rFonts w:ascii="Times New Roman" w:hAnsi="Times New Roman" w:cs="Times New Roman"/>
          <w:sz w:val="24"/>
          <w:szCs w:val="24"/>
        </w:rPr>
        <w:t xml:space="preserve">. рублей, в 2020 году получили </w:t>
      </w:r>
      <w:r w:rsidRPr="00A233CA">
        <w:rPr>
          <w:rFonts w:ascii="Times New Roman" w:hAnsi="Times New Roman" w:cs="Times New Roman"/>
          <w:sz w:val="24"/>
          <w:szCs w:val="24"/>
        </w:rPr>
        <w:t>130 студенческих семей на общую сумму 13 млн. рублей, в 2019 году - 103 студенческих семьи на общую сумму 10,3 млн. рублей. Размер единовременной материальной помощи составляет 100 000 рублей.</w:t>
      </w:r>
    </w:p>
    <w:p w:rsidR="00A233CA" w:rsidRPr="00A233CA" w:rsidRDefault="00A233CA" w:rsidP="00A233CA">
      <w:pPr>
        <w:suppressAutoHyphens/>
        <w:spacing w:after="0" w:line="240" w:lineRule="auto"/>
        <w:ind w:firstLine="709"/>
        <w:jc w:val="both"/>
        <w:rPr>
          <w:rFonts w:ascii="Times New Roman" w:eastAsia="Calibri" w:hAnsi="Times New Roman" w:cs="Times New Roman"/>
          <w:color w:val="000000" w:themeColor="text1"/>
          <w:sz w:val="24"/>
          <w:szCs w:val="24"/>
          <w:lang w:eastAsia="ru-RU"/>
        </w:rPr>
      </w:pPr>
      <w:r w:rsidRPr="00301A9E">
        <w:rPr>
          <w:rFonts w:ascii="Times New Roman" w:eastAsia="Calibri" w:hAnsi="Times New Roman" w:cs="Times New Roman"/>
          <w:color w:val="000000" w:themeColor="text1"/>
          <w:sz w:val="24"/>
          <w:szCs w:val="24"/>
          <w:lang w:eastAsia="ru-RU"/>
        </w:rPr>
        <w:t xml:space="preserve">Ежегодно в бюджете Удмуртской Республики предусматриваются финансовые средства на выплату компенсации расходов на приобретение одежды и обуви для детей-первоклассников из малообеспеченных многодетных семей. Размер компенсации в </w:t>
      </w:r>
      <w:r w:rsidR="00301A9E" w:rsidRPr="00301A9E">
        <w:rPr>
          <w:rFonts w:ascii="Times New Roman" w:eastAsia="Calibri" w:hAnsi="Times New Roman" w:cs="Times New Roman"/>
          <w:color w:val="000000" w:themeColor="text1"/>
          <w:sz w:val="24"/>
          <w:szCs w:val="24"/>
          <w:lang w:eastAsia="ru-RU"/>
        </w:rPr>
        <w:br/>
      </w:r>
      <w:r w:rsidRPr="00301A9E">
        <w:rPr>
          <w:rFonts w:ascii="Times New Roman" w:eastAsia="Calibri" w:hAnsi="Times New Roman" w:cs="Times New Roman"/>
          <w:color w:val="000000" w:themeColor="text1"/>
          <w:sz w:val="24"/>
          <w:szCs w:val="24"/>
          <w:lang w:eastAsia="ru-RU"/>
        </w:rPr>
        <w:t>2019 - 2021 годах составил 3 400 рублей. Компенсацию</w:t>
      </w:r>
      <w:r w:rsidRPr="00301A9E">
        <w:rPr>
          <w:rFonts w:ascii="Times New Roman" w:hAnsi="Times New Roman" w:cs="Times New Roman"/>
          <w:sz w:val="24"/>
          <w:szCs w:val="24"/>
        </w:rPr>
        <w:t xml:space="preserve"> в 2021 году </w:t>
      </w:r>
      <w:r w:rsidRPr="00301A9E">
        <w:rPr>
          <w:rFonts w:ascii="Times New Roman" w:eastAsia="Calibri" w:hAnsi="Times New Roman" w:cs="Times New Roman"/>
          <w:color w:val="000000" w:themeColor="text1"/>
          <w:sz w:val="24"/>
          <w:szCs w:val="24"/>
          <w:lang w:eastAsia="ru-RU"/>
        </w:rPr>
        <w:t>получили</w:t>
      </w:r>
      <w:r w:rsidRPr="00301A9E">
        <w:rPr>
          <w:rFonts w:ascii="Times New Roman" w:hAnsi="Times New Roman" w:cs="Times New Roman"/>
          <w:sz w:val="24"/>
          <w:szCs w:val="24"/>
        </w:rPr>
        <w:t xml:space="preserve"> 1 972 </w:t>
      </w:r>
      <w:r w:rsidRPr="00301A9E">
        <w:rPr>
          <w:rFonts w:ascii="Times New Roman" w:eastAsia="Calibri" w:hAnsi="Times New Roman" w:cs="Times New Roman"/>
          <w:color w:val="000000" w:themeColor="text1"/>
          <w:sz w:val="24"/>
          <w:szCs w:val="24"/>
          <w:lang w:eastAsia="ru-RU"/>
        </w:rPr>
        <w:t>первоклассника на общую сумму 6,8 млн. рублей,</w:t>
      </w:r>
      <w:r w:rsidRPr="00301A9E">
        <w:rPr>
          <w:rFonts w:ascii="Times New Roman" w:hAnsi="Times New Roman" w:cs="Times New Roman"/>
          <w:sz w:val="24"/>
          <w:szCs w:val="24"/>
        </w:rPr>
        <w:t xml:space="preserve"> в 2020 году </w:t>
      </w:r>
      <w:r w:rsidRPr="00301A9E">
        <w:rPr>
          <w:rFonts w:ascii="Times New Roman" w:eastAsia="Calibri" w:hAnsi="Times New Roman" w:cs="Times New Roman"/>
          <w:color w:val="000000" w:themeColor="text1"/>
          <w:sz w:val="24"/>
          <w:szCs w:val="24"/>
          <w:lang w:eastAsia="ru-RU"/>
        </w:rPr>
        <w:t>получили</w:t>
      </w:r>
      <w:r w:rsidR="00301A9E" w:rsidRPr="00301A9E">
        <w:rPr>
          <w:rFonts w:ascii="Times New Roman" w:hAnsi="Times New Roman" w:cs="Times New Roman"/>
          <w:sz w:val="24"/>
          <w:szCs w:val="24"/>
        </w:rPr>
        <w:t xml:space="preserve"> </w:t>
      </w:r>
      <w:r w:rsidRPr="00301A9E">
        <w:rPr>
          <w:rFonts w:ascii="Times New Roman" w:hAnsi="Times New Roman" w:cs="Times New Roman"/>
          <w:sz w:val="24"/>
          <w:szCs w:val="24"/>
        </w:rPr>
        <w:t xml:space="preserve">2 470 </w:t>
      </w:r>
      <w:r w:rsidRPr="00301A9E">
        <w:rPr>
          <w:rFonts w:ascii="Times New Roman" w:eastAsia="Calibri" w:hAnsi="Times New Roman" w:cs="Times New Roman"/>
          <w:color w:val="000000" w:themeColor="text1"/>
          <w:sz w:val="24"/>
          <w:szCs w:val="24"/>
          <w:lang w:eastAsia="ru-RU"/>
        </w:rPr>
        <w:t>первоклассников на общую сумму 8,3 млн. рублей,</w:t>
      </w:r>
      <w:r w:rsidRPr="00301A9E">
        <w:rPr>
          <w:rFonts w:ascii="Times New Roman" w:hAnsi="Times New Roman" w:cs="Times New Roman"/>
          <w:sz w:val="24"/>
          <w:szCs w:val="24"/>
        </w:rPr>
        <w:t xml:space="preserve"> в 2019 году</w:t>
      </w:r>
      <w:r w:rsidRPr="00301A9E">
        <w:rPr>
          <w:sz w:val="24"/>
          <w:szCs w:val="24"/>
        </w:rPr>
        <w:t xml:space="preserve"> </w:t>
      </w:r>
      <w:r w:rsidRPr="00301A9E">
        <w:rPr>
          <w:rFonts w:ascii="Times New Roman" w:eastAsia="Calibri" w:hAnsi="Times New Roman" w:cs="Times New Roman"/>
          <w:color w:val="000000" w:themeColor="text1"/>
          <w:sz w:val="24"/>
          <w:szCs w:val="24"/>
          <w:lang w:eastAsia="ru-RU"/>
        </w:rPr>
        <w:t>- 2 681 первоклассник на общую сумму 9,0 млн. рублей.</w:t>
      </w:r>
      <w:r w:rsidRPr="00A233CA">
        <w:rPr>
          <w:rFonts w:ascii="Times New Roman" w:eastAsia="Calibri" w:hAnsi="Times New Roman" w:cs="Times New Roman"/>
          <w:color w:val="000000" w:themeColor="text1"/>
          <w:sz w:val="24"/>
          <w:szCs w:val="24"/>
          <w:lang w:eastAsia="ru-RU"/>
        </w:rPr>
        <w:t xml:space="preserve"> </w:t>
      </w:r>
    </w:p>
    <w:p w:rsidR="00A233CA" w:rsidRPr="00A233CA" w:rsidRDefault="00A233CA" w:rsidP="00A233CA">
      <w:pPr>
        <w:suppressAutoHyphens/>
        <w:spacing w:after="0" w:line="240" w:lineRule="auto"/>
        <w:jc w:val="center"/>
        <w:rPr>
          <w:rFonts w:ascii="Times New Roman" w:eastAsia="Calibri" w:hAnsi="Times New Roman" w:cs="Times New Roman"/>
          <w:b/>
          <w:sz w:val="24"/>
          <w:szCs w:val="24"/>
        </w:rPr>
      </w:pPr>
    </w:p>
    <w:p w:rsidR="00772FED" w:rsidRPr="00B87479" w:rsidRDefault="00F04D1E" w:rsidP="0007673D">
      <w:pPr>
        <w:pStyle w:val="3"/>
        <w:jc w:val="center"/>
        <w:rPr>
          <w:rFonts w:eastAsia="Calibri"/>
          <w:b/>
          <w:sz w:val="24"/>
        </w:rPr>
      </w:pPr>
      <w:bookmarkStart w:id="7" w:name="_Toc117265328"/>
      <w:r w:rsidRPr="00B87479">
        <w:rPr>
          <w:rStyle w:val="211"/>
          <w:rFonts w:ascii="Times New Roman" w:eastAsia="Calibri" w:hAnsi="Times New Roman" w:cs="Times New Roman"/>
          <w:b/>
          <w:i w:val="0"/>
          <w:color w:val="auto"/>
          <w:sz w:val="24"/>
          <w:szCs w:val="24"/>
        </w:rPr>
        <w:t>Меры поддержки многодетных семей</w:t>
      </w:r>
      <w:bookmarkEnd w:id="7"/>
    </w:p>
    <w:p w:rsidR="00305502" w:rsidRPr="007B2FD6" w:rsidRDefault="00305502" w:rsidP="0007673D">
      <w:pPr>
        <w:suppressAutoHyphens/>
        <w:spacing w:after="0" w:line="240" w:lineRule="auto"/>
        <w:jc w:val="center"/>
        <w:rPr>
          <w:rFonts w:ascii="Times New Roman" w:eastAsia="Calibri" w:hAnsi="Times New Roman" w:cs="Times New Roman"/>
          <w:b/>
          <w:sz w:val="24"/>
          <w:szCs w:val="24"/>
        </w:rPr>
      </w:pPr>
    </w:p>
    <w:p w:rsidR="00A233CA" w:rsidRPr="00A233CA" w:rsidRDefault="00A233CA" w:rsidP="00A233CA">
      <w:pPr>
        <w:spacing w:after="0" w:line="240" w:lineRule="auto"/>
        <w:ind w:firstLine="708"/>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 xml:space="preserve">Ежегодно в Удмуртской Республике проводится большая работа по совершенствованию регионального законодательства, направленного на поддержку многодетных семей. </w:t>
      </w:r>
    </w:p>
    <w:p w:rsidR="00A233CA" w:rsidRPr="00A233CA" w:rsidRDefault="00A233CA" w:rsidP="00A233CA">
      <w:pPr>
        <w:spacing w:after="0" w:line="240" w:lineRule="auto"/>
        <w:ind w:firstLine="708"/>
        <w:jc w:val="both"/>
        <w:rPr>
          <w:rFonts w:ascii="Times New Roman" w:eastAsia="Times New Roman" w:hAnsi="Times New Roman" w:cs="Times New Roman"/>
          <w:color w:val="000000"/>
          <w:sz w:val="24"/>
          <w:szCs w:val="24"/>
          <w:lang w:eastAsia="ru-RU"/>
        </w:rPr>
      </w:pPr>
      <w:r w:rsidRPr="00A233CA">
        <w:rPr>
          <w:rFonts w:ascii="Times New Roman" w:eastAsia="Calibri" w:hAnsi="Times New Roman" w:cs="Times New Roman"/>
          <w:sz w:val="24"/>
          <w:szCs w:val="24"/>
        </w:rPr>
        <w:t>В конце 2019 года внесены изменения в Закон Удмур</w:t>
      </w:r>
      <w:r w:rsidR="001D2F41">
        <w:rPr>
          <w:rFonts w:ascii="Times New Roman" w:eastAsia="Calibri" w:hAnsi="Times New Roman" w:cs="Times New Roman"/>
          <w:sz w:val="24"/>
          <w:szCs w:val="24"/>
        </w:rPr>
        <w:t xml:space="preserve">тской Республике от 27.11.2002 </w:t>
      </w:r>
      <w:r w:rsidR="001D2F41">
        <w:rPr>
          <w:rFonts w:ascii="Times New Roman" w:eastAsia="Calibri" w:hAnsi="Times New Roman" w:cs="Times New Roman"/>
          <w:sz w:val="24"/>
          <w:szCs w:val="24"/>
        </w:rPr>
        <w:br/>
      </w:r>
      <w:r w:rsidRPr="00A233CA">
        <w:rPr>
          <w:rFonts w:ascii="Times New Roman" w:eastAsia="Calibri" w:hAnsi="Times New Roman" w:cs="Times New Roman"/>
          <w:sz w:val="24"/>
          <w:szCs w:val="24"/>
        </w:rPr>
        <w:t xml:space="preserve">№ 63-РЗ «О транспортном налоге в Удмуртской Республике», в соответствии с которыми </w:t>
      </w:r>
      <w:r w:rsidRPr="00A233CA">
        <w:rPr>
          <w:rFonts w:ascii="Times New Roman" w:eastAsia="Times New Roman" w:hAnsi="Times New Roman" w:cs="Times New Roman"/>
          <w:color w:val="000000"/>
          <w:sz w:val="24"/>
          <w:szCs w:val="24"/>
          <w:lang w:eastAsia="ru-RU"/>
        </w:rPr>
        <w:t xml:space="preserve">один из членов многодетной семьи уплачивает транспортный налог по одному транспортному средству, мощность двигателя которого не превышает 150 лошадиных сил (110,33 кВт), по ставке 50 процентов от размера соответствующей ставки налога. Кроме этого (до этого данная мера предоставлялась только многодетным малообеспеченным семьям). В декабре 2019 года внесены изменения в Закон Удмуртской Республике от 05.05.2006 № 13-РЗ «О мерах по социальной поддержке многодетных семей» в части предоставления с 1 марта 2020 года школьникам из всех многодетных семей (без учета дохода семьи) бесплатного питания. </w:t>
      </w:r>
    </w:p>
    <w:p w:rsidR="00A233CA" w:rsidRPr="00A233CA" w:rsidRDefault="00A233CA" w:rsidP="00A233CA">
      <w:pPr>
        <w:spacing w:after="0" w:line="240" w:lineRule="auto"/>
        <w:ind w:firstLine="708"/>
        <w:jc w:val="both"/>
        <w:rPr>
          <w:rFonts w:ascii="Times New Roman" w:hAnsi="Times New Roman" w:cs="Times New Roman"/>
          <w:sz w:val="24"/>
          <w:szCs w:val="24"/>
        </w:rPr>
      </w:pPr>
      <w:r w:rsidRPr="00A233CA">
        <w:rPr>
          <w:rFonts w:ascii="Times New Roman" w:hAnsi="Times New Roman" w:cs="Times New Roman"/>
          <w:sz w:val="24"/>
          <w:szCs w:val="24"/>
        </w:rPr>
        <w:t xml:space="preserve">В феврале 2020 года внесены изменения в </w:t>
      </w:r>
      <w:hyperlink r:id="rId10" w:tooltip="Постановление Правительства УР от 29.04.2019 N 168 &quot;Об утверждении Порядка учета и исчисления величины среднедушевого дохода многодетной семьи, дающего право на получение мер по социальной поддержке, предусмотренных частью 2 статьи 3 Закона Удмуртской Республи" w:history="1">
        <w:r w:rsidRPr="00A233CA">
          <w:rPr>
            <w:rFonts w:ascii="Times New Roman" w:hAnsi="Times New Roman" w:cs="Times New Roman"/>
            <w:sz w:val="24"/>
            <w:szCs w:val="24"/>
          </w:rPr>
          <w:t>Порядок</w:t>
        </w:r>
      </w:hyperlink>
      <w:r w:rsidRPr="00A233CA">
        <w:rPr>
          <w:rFonts w:ascii="Times New Roman" w:hAnsi="Times New Roman" w:cs="Times New Roman"/>
          <w:sz w:val="24"/>
          <w:szCs w:val="24"/>
        </w:rPr>
        <w:t xml:space="preserve"> учета и исчисления величины среднедушевого дохода многодетной семьи, дающего право на получение мер по социальной поддержке, предусмотренных </w:t>
      </w:r>
      <w:hyperlink r:id="rId11" w:tooltip="Закон УР от 05.05.2006 N 13-РЗ (ред. от 25.12.2018) &quot;О мерах по социальной поддержке многодетных семей&quot; (принят Государственным Советом УР 25.04.2006 N 611-III) (Зарегистрировано в ГУ Минюста России по Приволжскому федеральному округу 17.05.2006 N RU1800020060" w:history="1">
        <w:r w:rsidRPr="00A233CA">
          <w:rPr>
            <w:rFonts w:ascii="Times New Roman" w:hAnsi="Times New Roman" w:cs="Times New Roman"/>
            <w:sz w:val="24"/>
            <w:szCs w:val="24"/>
          </w:rPr>
          <w:t>частью 2 статьи 3</w:t>
        </w:r>
      </w:hyperlink>
      <w:r w:rsidRPr="00A233CA">
        <w:rPr>
          <w:rFonts w:ascii="Times New Roman" w:hAnsi="Times New Roman" w:cs="Times New Roman"/>
          <w:sz w:val="24"/>
          <w:szCs w:val="24"/>
        </w:rPr>
        <w:t xml:space="preserve"> Закона Удмуртской Республики «О мерах по социальной поддержке многодетных семей», утвержденный постановлением Правительства Удмуртской Республики от 29 апреля 2019 года № 168 «Об утверждении Порядка учета и исчисления величины среднедушевого дохода многодетной семьи, дающего право на получение мер по социальной поддержке, предусмотренных частью 2 статьи 3 Закона Удмуртской Республики «О мерах по социальной поддержке многодетных семей», по которым суммы, уплаченные многодетной семьей в расчетный период в качестве погашения обязательств по одному договору ипот</w:t>
      </w:r>
      <w:r w:rsidR="001D2F41">
        <w:rPr>
          <w:rFonts w:ascii="Times New Roman" w:hAnsi="Times New Roman" w:cs="Times New Roman"/>
          <w:sz w:val="24"/>
          <w:szCs w:val="24"/>
        </w:rPr>
        <w:t>ечного жилищного кредита (займа</w:t>
      </w:r>
      <w:r w:rsidRPr="00A233CA">
        <w:rPr>
          <w:rFonts w:ascii="Times New Roman" w:hAnsi="Times New Roman" w:cs="Times New Roman"/>
          <w:sz w:val="24"/>
          <w:szCs w:val="24"/>
        </w:rPr>
        <w:t>)</w:t>
      </w:r>
      <w:r w:rsidR="001D2F41">
        <w:rPr>
          <w:rFonts w:ascii="Times New Roman" w:hAnsi="Times New Roman" w:cs="Times New Roman"/>
          <w:sz w:val="24"/>
          <w:szCs w:val="24"/>
        </w:rPr>
        <w:t>,</w:t>
      </w:r>
      <w:r w:rsidRPr="00A233CA">
        <w:rPr>
          <w:rFonts w:ascii="Times New Roman" w:hAnsi="Times New Roman" w:cs="Times New Roman"/>
          <w:sz w:val="24"/>
          <w:szCs w:val="24"/>
        </w:rPr>
        <w:t xml:space="preserve"> стали исключаться из дохода семьи.</w:t>
      </w:r>
    </w:p>
    <w:p w:rsidR="00A233CA" w:rsidRPr="00A233CA" w:rsidRDefault="00A233CA" w:rsidP="001D2F41">
      <w:pPr>
        <w:widowControl w:val="0"/>
        <w:suppressAutoHyphens/>
        <w:spacing w:after="0" w:line="240" w:lineRule="auto"/>
        <w:ind w:firstLine="709"/>
        <w:jc w:val="both"/>
        <w:rPr>
          <w:rFonts w:ascii="Times New Roman" w:eastAsia="Times New Roman" w:hAnsi="Times New Roman" w:cs="Times New Roman"/>
          <w:kern w:val="1"/>
          <w:sz w:val="24"/>
          <w:szCs w:val="24"/>
          <w:lang w:eastAsia="ar-SA"/>
        </w:rPr>
      </w:pPr>
      <w:r w:rsidRPr="00A233CA">
        <w:rPr>
          <w:rFonts w:ascii="Times New Roman" w:eastAsia="Times New Roman" w:hAnsi="Times New Roman" w:cs="Times New Roman"/>
          <w:kern w:val="1"/>
          <w:sz w:val="24"/>
          <w:szCs w:val="24"/>
          <w:lang w:eastAsia="ar-SA"/>
        </w:rPr>
        <w:t xml:space="preserve">По инициативе Главы Удмуртской Республики А.В. </w:t>
      </w:r>
      <w:proofErr w:type="spellStart"/>
      <w:r w:rsidRPr="00A233CA">
        <w:rPr>
          <w:rFonts w:ascii="Times New Roman" w:eastAsia="Times New Roman" w:hAnsi="Times New Roman" w:cs="Times New Roman"/>
          <w:kern w:val="1"/>
          <w:sz w:val="24"/>
          <w:szCs w:val="24"/>
          <w:lang w:eastAsia="ar-SA"/>
        </w:rPr>
        <w:t>Бречалова</w:t>
      </w:r>
      <w:proofErr w:type="spellEnd"/>
      <w:r w:rsidRPr="00A233CA">
        <w:rPr>
          <w:rFonts w:ascii="Times New Roman" w:eastAsia="Times New Roman" w:hAnsi="Times New Roman" w:cs="Times New Roman"/>
          <w:kern w:val="1"/>
          <w:sz w:val="24"/>
          <w:szCs w:val="24"/>
          <w:lang w:eastAsia="ar-SA"/>
        </w:rPr>
        <w:t>,</w:t>
      </w:r>
      <w:r w:rsidRPr="00A233CA">
        <w:rPr>
          <w:rFonts w:ascii="Calibri" w:eastAsia="Times New Roman" w:hAnsi="Calibri" w:cs="Calibri"/>
          <w:kern w:val="1"/>
          <w:sz w:val="24"/>
          <w:szCs w:val="24"/>
          <w:lang w:eastAsia="ar-SA"/>
        </w:rPr>
        <w:t xml:space="preserve"> </w:t>
      </w:r>
      <w:r w:rsidRPr="00A233CA">
        <w:rPr>
          <w:rFonts w:ascii="Times New Roman" w:eastAsia="Times New Roman" w:hAnsi="Times New Roman" w:cs="Times New Roman"/>
          <w:kern w:val="1"/>
          <w:sz w:val="24"/>
          <w:szCs w:val="24"/>
          <w:lang w:eastAsia="ar-SA"/>
        </w:rPr>
        <w:t xml:space="preserve">в целях оказания государственной поддержки многодетным семьям в улучшении жилищных условий и стабилизации демографической ситуации в республике, принято постановление Правительства Удмуртской Республики № 618 от </w:t>
      </w:r>
      <w:r w:rsidRPr="00A233CA">
        <w:rPr>
          <w:rFonts w:ascii="Times New Roman" w:eastAsia="Times New Roman" w:hAnsi="Times New Roman" w:cs="Calibri"/>
          <w:kern w:val="1"/>
          <w:sz w:val="24"/>
          <w:szCs w:val="24"/>
          <w:lang w:eastAsia="ar-SA"/>
        </w:rPr>
        <w:t xml:space="preserve">21.12.2020 «Об утверждении Порядка предоставления единовременной выплаты многодетным семьям на улучшение жилищных условий», по которому </w:t>
      </w:r>
      <w:r w:rsidRPr="00A233CA">
        <w:rPr>
          <w:rFonts w:ascii="Times New Roman" w:eastAsia="Times New Roman" w:hAnsi="Times New Roman" w:cs="Times New Roman"/>
          <w:kern w:val="1"/>
          <w:sz w:val="24"/>
          <w:szCs w:val="24"/>
          <w:lang w:eastAsia="ar-SA"/>
        </w:rPr>
        <w:t xml:space="preserve">с 1 января 2021 года введен региональный материнский капитал - единовременная выплата </w:t>
      </w:r>
      <w:r w:rsidRPr="00A233CA">
        <w:rPr>
          <w:rFonts w:ascii="Times New Roman" w:eastAsia="Times New Roman" w:hAnsi="Times New Roman" w:cs="Times New Roman"/>
          <w:kern w:val="1"/>
          <w:sz w:val="24"/>
          <w:szCs w:val="24"/>
        </w:rPr>
        <w:t>при рождении (усыновлении) третьего ребенка или последующих детей с 1 января 2021 года и не позднее 31 декабря 2021 года.</w:t>
      </w:r>
      <w:r w:rsidRPr="00A233CA">
        <w:rPr>
          <w:rFonts w:ascii="Times New Roman" w:eastAsia="Times New Roman" w:hAnsi="Times New Roman" w:cs="Times New Roman"/>
          <w:color w:val="000000"/>
          <w:kern w:val="1"/>
          <w:sz w:val="24"/>
          <w:szCs w:val="24"/>
          <w:lang w:eastAsia="ar-SA"/>
        </w:rPr>
        <w:t xml:space="preserve"> </w:t>
      </w:r>
      <w:r w:rsidRPr="00A233CA">
        <w:rPr>
          <w:rFonts w:ascii="Times New Roman" w:eastAsia="Times New Roman" w:hAnsi="Times New Roman" w:cs="Times New Roman"/>
          <w:kern w:val="1"/>
          <w:sz w:val="24"/>
          <w:szCs w:val="24"/>
          <w:lang w:eastAsia="ar-SA"/>
        </w:rPr>
        <w:t>Единовременная выплата предоставляется на:</w:t>
      </w:r>
    </w:p>
    <w:p w:rsidR="00A233CA" w:rsidRPr="00A233CA" w:rsidRDefault="00A233CA" w:rsidP="00A233CA">
      <w:pPr>
        <w:widowControl w:val="0"/>
        <w:suppressAutoHyphens/>
        <w:spacing w:after="0" w:line="240" w:lineRule="auto"/>
        <w:ind w:firstLine="709"/>
        <w:contextualSpacing/>
        <w:jc w:val="both"/>
        <w:rPr>
          <w:rFonts w:ascii="Times New Roman" w:eastAsia="Times New Roman" w:hAnsi="Times New Roman" w:cs="Times New Roman"/>
          <w:kern w:val="1"/>
          <w:sz w:val="24"/>
          <w:szCs w:val="24"/>
          <w:lang w:eastAsia="ar-SA"/>
        </w:rPr>
      </w:pPr>
      <w:r w:rsidRPr="00A233CA">
        <w:rPr>
          <w:rFonts w:ascii="Times New Roman" w:eastAsia="Times New Roman" w:hAnsi="Times New Roman" w:cs="Times New Roman"/>
          <w:kern w:val="1"/>
          <w:sz w:val="24"/>
          <w:szCs w:val="24"/>
          <w:lang w:eastAsia="ar-SA"/>
        </w:rPr>
        <w:t xml:space="preserve">оплату первоначального взноса </w:t>
      </w:r>
      <w:r w:rsidRPr="00A233CA">
        <w:rPr>
          <w:rFonts w:ascii="Times New Roman" w:eastAsia="Times New Roman" w:hAnsi="Times New Roman" w:cs="Times New Roman"/>
          <w:kern w:val="1"/>
          <w:sz w:val="24"/>
          <w:szCs w:val="24"/>
        </w:rPr>
        <w:t>по ипотечным (жилищным) кредитам (займам</w:t>
      </w:r>
      <w:r w:rsidRPr="00A233CA">
        <w:rPr>
          <w:rFonts w:ascii="Times New Roman" w:eastAsia="Times New Roman" w:hAnsi="Times New Roman" w:cs="Times New Roman"/>
          <w:kern w:val="1"/>
          <w:sz w:val="24"/>
          <w:szCs w:val="24"/>
          <w:lang w:eastAsia="ar-SA"/>
        </w:rPr>
        <w:t>);</w:t>
      </w:r>
    </w:p>
    <w:p w:rsidR="00A233CA" w:rsidRPr="00A233CA" w:rsidRDefault="00A233CA" w:rsidP="00A233CA">
      <w:pPr>
        <w:widowControl w:val="0"/>
        <w:suppressAutoHyphens/>
        <w:spacing w:after="0" w:line="240" w:lineRule="auto"/>
        <w:ind w:firstLine="709"/>
        <w:contextualSpacing/>
        <w:jc w:val="both"/>
        <w:rPr>
          <w:rFonts w:ascii="Times New Roman" w:eastAsia="Calibri" w:hAnsi="Times New Roman" w:cs="Times New Roman"/>
          <w:kern w:val="1"/>
          <w:sz w:val="24"/>
          <w:szCs w:val="24"/>
        </w:rPr>
      </w:pPr>
      <w:r w:rsidRPr="00A233CA">
        <w:rPr>
          <w:rFonts w:ascii="Times New Roman" w:eastAsia="Calibri" w:hAnsi="Times New Roman" w:cs="Times New Roman"/>
          <w:kern w:val="1"/>
          <w:sz w:val="24"/>
          <w:szCs w:val="24"/>
        </w:rPr>
        <w:lastRenderedPageBreak/>
        <w:t>полное или частичное погашение обязательств по ипотечному (жилищному) кредиту (займу);</w:t>
      </w:r>
    </w:p>
    <w:p w:rsidR="00A233CA" w:rsidRPr="00A233CA" w:rsidRDefault="00A233CA" w:rsidP="00A233CA">
      <w:pPr>
        <w:widowControl w:val="0"/>
        <w:suppressAutoHyphens/>
        <w:spacing w:after="0" w:line="240" w:lineRule="auto"/>
        <w:ind w:firstLine="709"/>
        <w:contextualSpacing/>
        <w:jc w:val="both"/>
        <w:rPr>
          <w:rFonts w:ascii="Times New Roman" w:eastAsia="Calibri" w:hAnsi="Times New Roman" w:cs="Times New Roman"/>
          <w:kern w:val="1"/>
          <w:sz w:val="24"/>
          <w:szCs w:val="24"/>
        </w:rPr>
      </w:pPr>
      <w:r w:rsidRPr="00A233CA">
        <w:rPr>
          <w:rFonts w:ascii="Times New Roman" w:eastAsia="Times New Roman" w:hAnsi="Times New Roman" w:cs="Times New Roman"/>
          <w:kern w:val="1"/>
          <w:sz w:val="24"/>
          <w:szCs w:val="24"/>
          <w:lang w:eastAsia="ar-SA"/>
        </w:rPr>
        <w:t>приобретение жилого помещения на первичном рынке жилья;</w:t>
      </w:r>
    </w:p>
    <w:p w:rsidR="00A233CA" w:rsidRPr="00A233CA" w:rsidRDefault="00A233CA" w:rsidP="00A233CA">
      <w:pPr>
        <w:widowControl w:val="0"/>
        <w:suppressAutoHyphens/>
        <w:spacing w:after="0" w:line="240" w:lineRule="auto"/>
        <w:ind w:firstLine="709"/>
        <w:contextualSpacing/>
        <w:jc w:val="both"/>
        <w:rPr>
          <w:rFonts w:ascii="Times New Roman" w:eastAsia="Times New Roman" w:hAnsi="Times New Roman" w:cs="Times New Roman"/>
          <w:kern w:val="1"/>
          <w:sz w:val="24"/>
          <w:szCs w:val="24"/>
          <w:lang w:eastAsia="ar-SA"/>
        </w:rPr>
      </w:pPr>
      <w:r w:rsidRPr="00A233CA">
        <w:rPr>
          <w:rFonts w:ascii="Times New Roman" w:eastAsia="Times New Roman" w:hAnsi="Times New Roman" w:cs="Times New Roman"/>
          <w:kern w:val="1"/>
          <w:sz w:val="24"/>
          <w:szCs w:val="24"/>
          <w:lang w:eastAsia="ar-SA"/>
        </w:rPr>
        <w:t>строительство жилого помещения;</w:t>
      </w:r>
    </w:p>
    <w:p w:rsidR="00A233CA" w:rsidRPr="00A233CA" w:rsidRDefault="00A233CA" w:rsidP="00A233CA">
      <w:pPr>
        <w:widowControl w:val="0"/>
        <w:suppressAutoHyphens/>
        <w:spacing w:after="0" w:line="240" w:lineRule="auto"/>
        <w:ind w:firstLine="709"/>
        <w:contextualSpacing/>
        <w:jc w:val="both"/>
        <w:rPr>
          <w:rFonts w:ascii="Times New Roman" w:eastAsia="Times New Roman" w:hAnsi="Times New Roman" w:cs="Times New Roman"/>
          <w:kern w:val="1"/>
          <w:sz w:val="24"/>
          <w:szCs w:val="24"/>
          <w:lang w:eastAsia="ar-SA"/>
        </w:rPr>
      </w:pPr>
      <w:r w:rsidRPr="00A233CA">
        <w:rPr>
          <w:rFonts w:ascii="Times New Roman" w:eastAsia="Calibri" w:hAnsi="Times New Roman" w:cs="Times New Roman"/>
          <w:kern w:val="1"/>
          <w:sz w:val="24"/>
          <w:szCs w:val="24"/>
        </w:rPr>
        <w:t>подключение объекта индивидуального жилищного строительства к инженерным сетям.</w:t>
      </w:r>
    </w:p>
    <w:p w:rsidR="00A233CA" w:rsidRPr="00A233CA" w:rsidRDefault="00A233CA" w:rsidP="00A233CA">
      <w:pPr>
        <w:spacing w:line="240" w:lineRule="auto"/>
        <w:ind w:firstLine="709"/>
        <w:contextualSpacing/>
        <w:jc w:val="both"/>
        <w:rPr>
          <w:rFonts w:ascii="Times New Roman" w:hAnsi="Times New Roman"/>
          <w:sz w:val="24"/>
          <w:szCs w:val="24"/>
        </w:rPr>
      </w:pPr>
      <w:r w:rsidRPr="00A233CA">
        <w:rPr>
          <w:rFonts w:ascii="Times New Roman" w:hAnsi="Times New Roman"/>
          <w:sz w:val="24"/>
          <w:szCs w:val="24"/>
        </w:rPr>
        <w:t xml:space="preserve">Размер единовременной выплаты составляет 250 000 рублей, но не более остатка долга по кредитному договору (договору займа) </w:t>
      </w:r>
      <w:r w:rsidRPr="00A233CA">
        <w:rPr>
          <w:rFonts w:ascii="Times New Roman" w:hAnsi="Times New Roman"/>
          <w:color w:val="000000"/>
          <w:sz w:val="24"/>
          <w:szCs w:val="24"/>
        </w:rPr>
        <w:t>на приобретение или строительство жилого помещения</w:t>
      </w:r>
      <w:r w:rsidRPr="00A233CA">
        <w:rPr>
          <w:rFonts w:ascii="Times New Roman" w:hAnsi="Times New Roman"/>
          <w:sz w:val="24"/>
          <w:szCs w:val="24"/>
        </w:rPr>
        <w:t>.</w:t>
      </w:r>
    </w:p>
    <w:p w:rsidR="001D2F41" w:rsidRDefault="001D2F41" w:rsidP="00A233CA">
      <w:pPr>
        <w:spacing w:after="0" w:line="240" w:lineRule="auto"/>
        <w:ind w:firstLine="708"/>
        <w:jc w:val="center"/>
        <w:rPr>
          <w:rFonts w:ascii="Times New Roman" w:hAnsi="Times New Roman" w:cs="Times New Roman"/>
          <w:b/>
          <w:sz w:val="24"/>
          <w:szCs w:val="24"/>
        </w:rPr>
      </w:pPr>
    </w:p>
    <w:p w:rsidR="00A233CA" w:rsidRDefault="00A233CA" w:rsidP="00A233CA">
      <w:pPr>
        <w:spacing w:after="0" w:line="240" w:lineRule="auto"/>
        <w:ind w:firstLine="708"/>
        <w:jc w:val="center"/>
        <w:rPr>
          <w:rFonts w:ascii="Times New Roman" w:eastAsia="Calibri" w:hAnsi="Times New Roman" w:cs="Times New Roman"/>
          <w:b/>
          <w:sz w:val="24"/>
          <w:szCs w:val="24"/>
        </w:rPr>
      </w:pPr>
      <w:r w:rsidRPr="00A233CA">
        <w:rPr>
          <w:rFonts w:ascii="Times New Roman" w:hAnsi="Times New Roman" w:cs="Times New Roman"/>
          <w:b/>
          <w:sz w:val="24"/>
          <w:szCs w:val="24"/>
        </w:rPr>
        <w:t>Количество многодетных семей в Удмуртской Республике</w:t>
      </w:r>
      <w:r w:rsidRPr="00A233CA">
        <w:rPr>
          <w:rFonts w:ascii="Times New Roman" w:eastAsia="Calibri" w:hAnsi="Times New Roman" w:cs="Times New Roman"/>
          <w:b/>
          <w:sz w:val="24"/>
          <w:szCs w:val="24"/>
        </w:rPr>
        <w:t xml:space="preserve"> </w:t>
      </w:r>
    </w:p>
    <w:p w:rsidR="001D2F41" w:rsidRPr="00A233CA" w:rsidRDefault="001D2F41" w:rsidP="00A233CA">
      <w:pPr>
        <w:spacing w:after="0" w:line="240" w:lineRule="auto"/>
        <w:ind w:firstLine="708"/>
        <w:jc w:val="center"/>
        <w:rPr>
          <w:rFonts w:ascii="Times New Roman" w:eastAsia="Times New Roman" w:hAnsi="Times New Roman" w:cs="Times New Roman"/>
          <w:b/>
          <w:sz w:val="24"/>
          <w:szCs w:val="24"/>
          <w:lang w:eastAsia="ru-RU"/>
        </w:rPr>
      </w:pPr>
    </w:p>
    <w:tbl>
      <w:tblPr>
        <w:tblStyle w:val="100"/>
        <w:tblW w:w="0" w:type="auto"/>
        <w:tblInd w:w="108" w:type="dxa"/>
        <w:tblLook w:val="04A0" w:firstRow="1" w:lastRow="0" w:firstColumn="1" w:lastColumn="0" w:noHBand="0" w:noVBand="1"/>
      </w:tblPr>
      <w:tblGrid>
        <w:gridCol w:w="2582"/>
        <w:gridCol w:w="2280"/>
        <w:gridCol w:w="2280"/>
        <w:gridCol w:w="2379"/>
      </w:tblGrid>
      <w:tr w:rsidR="00A233CA" w:rsidRPr="00A233CA" w:rsidTr="00A233CA">
        <w:trPr>
          <w:trHeight w:val="439"/>
        </w:trPr>
        <w:tc>
          <w:tcPr>
            <w:tcW w:w="2606" w:type="dxa"/>
            <w:vAlign w:val="center"/>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Категории семей</w:t>
            </w:r>
          </w:p>
        </w:tc>
        <w:tc>
          <w:tcPr>
            <w:tcW w:w="2356" w:type="dxa"/>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 xml:space="preserve">на 01.01.2022 </w:t>
            </w:r>
          </w:p>
        </w:tc>
        <w:tc>
          <w:tcPr>
            <w:tcW w:w="2356" w:type="dxa"/>
            <w:vAlign w:val="center"/>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 xml:space="preserve">на 01.01.2021 </w:t>
            </w:r>
          </w:p>
        </w:tc>
        <w:tc>
          <w:tcPr>
            <w:tcW w:w="2463" w:type="dxa"/>
            <w:vAlign w:val="center"/>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 xml:space="preserve">на 01.01.2020 </w:t>
            </w:r>
          </w:p>
        </w:tc>
      </w:tr>
      <w:tr w:rsidR="00A233CA" w:rsidRPr="00A233CA" w:rsidTr="00A233CA">
        <w:tc>
          <w:tcPr>
            <w:tcW w:w="2606" w:type="dxa"/>
            <w:vAlign w:val="center"/>
          </w:tcPr>
          <w:p w:rsidR="00A233CA" w:rsidRPr="00A233CA" w:rsidRDefault="00A233CA" w:rsidP="00A233CA">
            <w:pPr>
              <w:rPr>
                <w:rFonts w:ascii="Times New Roman" w:hAnsi="Times New Roman" w:cs="Times New Roman"/>
                <w:b/>
                <w:sz w:val="24"/>
                <w:szCs w:val="24"/>
              </w:rPr>
            </w:pPr>
            <w:r w:rsidRPr="00A233CA">
              <w:rPr>
                <w:rFonts w:ascii="Times New Roman" w:hAnsi="Times New Roman" w:cs="Times New Roman"/>
                <w:b/>
                <w:sz w:val="24"/>
                <w:szCs w:val="24"/>
              </w:rPr>
              <w:t>Многодетные семьи</w:t>
            </w:r>
          </w:p>
        </w:tc>
        <w:tc>
          <w:tcPr>
            <w:tcW w:w="2356"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25 868</w:t>
            </w:r>
          </w:p>
        </w:tc>
        <w:tc>
          <w:tcPr>
            <w:tcW w:w="2356" w:type="dxa"/>
            <w:vAlign w:val="center"/>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25 151</w:t>
            </w:r>
          </w:p>
        </w:tc>
        <w:tc>
          <w:tcPr>
            <w:tcW w:w="2463" w:type="dxa"/>
            <w:vAlign w:val="center"/>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22 624</w:t>
            </w:r>
          </w:p>
        </w:tc>
      </w:tr>
      <w:tr w:rsidR="00A233CA" w:rsidRPr="00A233CA" w:rsidTr="00A233CA">
        <w:tc>
          <w:tcPr>
            <w:tcW w:w="2606" w:type="dxa"/>
            <w:vAlign w:val="center"/>
          </w:tcPr>
          <w:p w:rsidR="00A233CA" w:rsidRPr="00A233CA" w:rsidRDefault="00A233CA" w:rsidP="00A233CA">
            <w:pPr>
              <w:ind w:left="459"/>
              <w:rPr>
                <w:rFonts w:ascii="Times New Roman" w:hAnsi="Times New Roman" w:cs="Times New Roman"/>
                <w:sz w:val="24"/>
                <w:szCs w:val="24"/>
              </w:rPr>
            </w:pPr>
            <w:r w:rsidRPr="00A233CA">
              <w:rPr>
                <w:rFonts w:ascii="Times New Roman" w:hAnsi="Times New Roman" w:cs="Times New Roman"/>
                <w:sz w:val="24"/>
                <w:szCs w:val="24"/>
              </w:rPr>
              <w:t>в них количество детей:</w:t>
            </w:r>
          </w:p>
        </w:tc>
        <w:tc>
          <w:tcPr>
            <w:tcW w:w="2356"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83 688</w:t>
            </w:r>
          </w:p>
        </w:tc>
        <w:tc>
          <w:tcPr>
            <w:tcW w:w="2356"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81 254</w:t>
            </w:r>
          </w:p>
        </w:tc>
        <w:tc>
          <w:tcPr>
            <w:tcW w:w="2463"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73 154</w:t>
            </w:r>
          </w:p>
        </w:tc>
      </w:tr>
      <w:tr w:rsidR="00A233CA" w:rsidRPr="00A233CA" w:rsidTr="00A233CA">
        <w:tc>
          <w:tcPr>
            <w:tcW w:w="2606" w:type="dxa"/>
            <w:vAlign w:val="center"/>
          </w:tcPr>
          <w:p w:rsidR="00A233CA" w:rsidRPr="00A233CA" w:rsidRDefault="00A233CA" w:rsidP="00A233CA">
            <w:pPr>
              <w:rPr>
                <w:rFonts w:ascii="Times New Roman" w:hAnsi="Times New Roman" w:cs="Times New Roman"/>
                <w:b/>
                <w:sz w:val="24"/>
                <w:szCs w:val="24"/>
              </w:rPr>
            </w:pPr>
            <w:r w:rsidRPr="00A233CA">
              <w:rPr>
                <w:rFonts w:ascii="Times New Roman" w:hAnsi="Times New Roman" w:cs="Times New Roman"/>
                <w:b/>
                <w:sz w:val="24"/>
                <w:szCs w:val="24"/>
              </w:rPr>
              <w:t>Многодетные малообеспеченные семьи</w:t>
            </w:r>
          </w:p>
        </w:tc>
        <w:tc>
          <w:tcPr>
            <w:tcW w:w="2356"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15 028</w:t>
            </w:r>
          </w:p>
        </w:tc>
        <w:tc>
          <w:tcPr>
            <w:tcW w:w="2356"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16 629</w:t>
            </w:r>
          </w:p>
        </w:tc>
        <w:tc>
          <w:tcPr>
            <w:tcW w:w="2463"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17 365</w:t>
            </w:r>
          </w:p>
        </w:tc>
      </w:tr>
      <w:tr w:rsidR="00A233CA" w:rsidRPr="00A233CA" w:rsidTr="00A233CA">
        <w:tc>
          <w:tcPr>
            <w:tcW w:w="2606" w:type="dxa"/>
            <w:vAlign w:val="center"/>
          </w:tcPr>
          <w:p w:rsidR="00A233CA" w:rsidRPr="00A233CA" w:rsidRDefault="00A233CA" w:rsidP="00A233CA">
            <w:pPr>
              <w:ind w:left="459"/>
              <w:rPr>
                <w:rFonts w:ascii="Times New Roman" w:hAnsi="Times New Roman" w:cs="Times New Roman"/>
                <w:sz w:val="24"/>
                <w:szCs w:val="24"/>
              </w:rPr>
            </w:pPr>
            <w:r w:rsidRPr="00A233CA">
              <w:rPr>
                <w:rFonts w:ascii="Times New Roman" w:hAnsi="Times New Roman" w:cs="Times New Roman"/>
                <w:sz w:val="24"/>
                <w:szCs w:val="24"/>
              </w:rPr>
              <w:t>в них количество детей:</w:t>
            </w:r>
          </w:p>
        </w:tc>
        <w:tc>
          <w:tcPr>
            <w:tcW w:w="2356"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49 918</w:t>
            </w:r>
          </w:p>
        </w:tc>
        <w:tc>
          <w:tcPr>
            <w:tcW w:w="2356"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54 691</w:t>
            </w:r>
          </w:p>
        </w:tc>
        <w:tc>
          <w:tcPr>
            <w:tcW w:w="2463"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57 223</w:t>
            </w:r>
          </w:p>
        </w:tc>
      </w:tr>
    </w:tbl>
    <w:p w:rsidR="001D2F41" w:rsidRDefault="001D2F41" w:rsidP="00A233CA">
      <w:pPr>
        <w:spacing w:after="0" w:line="240" w:lineRule="auto"/>
        <w:ind w:firstLine="709"/>
        <w:jc w:val="both"/>
        <w:rPr>
          <w:rFonts w:ascii="Times New Roman" w:eastAsia="Calibri" w:hAnsi="Times New Roman" w:cs="Times New Roman"/>
          <w:sz w:val="24"/>
          <w:szCs w:val="24"/>
          <w:lang w:eastAsia="ar-SA"/>
        </w:rPr>
      </w:pPr>
    </w:p>
    <w:p w:rsidR="00A233CA" w:rsidRPr="00A233CA" w:rsidRDefault="00A233CA" w:rsidP="00A233CA">
      <w:pPr>
        <w:spacing w:after="0" w:line="240" w:lineRule="auto"/>
        <w:ind w:firstLine="709"/>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На 1 января 2022 года в Удмуртск</w:t>
      </w:r>
      <w:r w:rsidR="001D2F41">
        <w:rPr>
          <w:rFonts w:ascii="Times New Roman" w:eastAsia="Calibri" w:hAnsi="Times New Roman" w:cs="Times New Roman"/>
          <w:sz w:val="24"/>
          <w:szCs w:val="24"/>
          <w:lang w:eastAsia="ar-SA"/>
        </w:rPr>
        <w:t xml:space="preserve">ой Республике зарегистрировано </w:t>
      </w:r>
      <w:r w:rsidRPr="00A233CA">
        <w:rPr>
          <w:rFonts w:ascii="Times New Roman" w:eastAsia="Calibri" w:hAnsi="Times New Roman" w:cs="Times New Roman"/>
          <w:sz w:val="24"/>
          <w:szCs w:val="24"/>
          <w:lang w:eastAsia="ar-SA"/>
        </w:rPr>
        <w:t xml:space="preserve">25 868 многодетных семей, это на 717 семей больше, чем годом ранее. Количество многодетных малообеспеченных семей из года в год сокращается – на 1 января 2022 года зарегистрировано </w:t>
      </w:r>
      <w:r w:rsidRPr="00A233CA">
        <w:rPr>
          <w:rFonts w:ascii="Times New Roman" w:hAnsi="Times New Roman" w:cs="Times New Roman"/>
          <w:sz w:val="24"/>
          <w:szCs w:val="24"/>
        </w:rPr>
        <w:t xml:space="preserve">15 028 </w:t>
      </w:r>
      <w:r w:rsidRPr="00A233CA">
        <w:rPr>
          <w:rFonts w:ascii="Times New Roman" w:eastAsia="Calibri" w:hAnsi="Times New Roman" w:cs="Times New Roman"/>
          <w:sz w:val="24"/>
          <w:szCs w:val="24"/>
          <w:lang w:eastAsia="ar-SA"/>
        </w:rPr>
        <w:t xml:space="preserve">многодетных малообеспеченных семей, это на 1 601 семью меньше, чем годом ранее.                    </w:t>
      </w:r>
    </w:p>
    <w:p w:rsidR="00A233CA" w:rsidRPr="00A233CA" w:rsidRDefault="00A233CA" w:rsidP="00A233CA">
      <w:pPr>
        <w:spacing w:after="0" w:line="240" w:lineRule="auto"/>
        <w:ind w:firstLine="709"/>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С целью поддержки данной категории семей в Удмуртской Республике принят и реализуется Закон Удмуртской Республики от 5.05.2006 № 13-РЗ «О мерах по социальной поддержке многодетных семей». В рамках указанного Закона за счет средств бюджета Удмуртской Республики всем многодетным семьям предоставляются следующие меры по социальной поддержке:</w:t>
      </w:r>
    </w:p>
    <w:p w:rsidR="00A233CA" w:rsidRPr="00A233CA" w:rsidRDefault="00A233CA" w:rsidP="00A233CA">
      <w:pPr>
        <w:spacing w:after="0" w:line="240" w:lineRule="auto"/>
        <w:ind w:firstLine="709"/>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 бесплатное посещение детьми из многодетной семьи один раз в месяц государственных музеев, выставок;</w:t>
      </w:r>
    </w:p>
    <w:p w:rsidR="00A233CA" w:rsidRPr="00A233CA" w:rsidRDefault="00A233CA" w:rsidP="00A233CA">
      <w:pPr>
        <w:spacing w:after="0" w:line="240" w:lineRule="auto"/>
        <w:ind w:firstLine="709"/>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2) предоставление целевых жилищных займов и социальных выплат на погашение части основного долга по указанным займам;</w:t>
      </w:r>
    </w:p>
    <w:p w:rsidR="00A233CA" w:rsidRPr="00A233CA" w:rsidRDefault="00A233CA" w:rsidP="00A233CA">
      <w:pPr>
        <w:spacing w:after="0" w:line="240" w:lineRule="auto"/>
        <w:ind w:firstLine="709"/>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3) предоставление безвозмездной субсидии на приобретение жилого помещения многодетной семье, нуждающейся в улучшении жилищных условий, в которой одновременно родились трое и более детей;</w:t>
      </w:r>
    </w:p>
    <w:p w:rsidR="00A233CA" w:rsidRPr="00A233CA" w:rsidRDefault="00A233CA" w:rsidP="00A233CA">
      <w:pPr>
        <w:spacing w:after="0" w:line="240" w:lineRule="auto"/>
        <w:ind w:firstLine="709"/>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 xml:space="preserve">4) компенсация произведенных расходов на оплату коммунальных услуг в размере </w:t>
      </w:r>
      <w:r w:rsidR="001D2F41">
        <w:rPr>
          <w:rFonts w:ascii="Times New Roman" w:eastAsia="Calibri" w:hAnsi="Times New Roman" w:cs="Times New Roman"/>
          <w:sz w:val="24"/>
          <w:szCs w:val="24"/>
          <w:lang w:eastAsia="ar-SA"/>
        </w:rPr>
        <w:br/>
      </w:r>
      <w:r w:rsidRPr="00A233CA">
        <w:rPr>
          <w:rFonts w:ascii="Times New Roman" w:eastAsia="Calibri" w:hAnsi="Times New Roman" w:cs="Times New Roman"/>
          <w:sz w:val="24"/>
          <w:szCs w:val="24"/>
          <w:lang w:eastAsia="ar-SA"/>
        </w:rPr>
        <w:t>30 процентов;</w:t>
      </w:r>
    </w:p>
    <w:p w:rsidR="00A233CA" w:rsidRPr="00A233CA" w:rsidRDefault="00A233CA" w:rsidP="00A233CA">
      <w:pPr>
        <w:spacing w:after="0" w:line="240" w:lineRule="auto"/>
        <w:ind w:firstLine="709"/>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5) бесплатное питание для учащихся 5 – 11 классов образовательных учреждений (один раз в учебный день на сумму 60, 0 руб</w:t>
      </w:r>
      <w:r w:rsidR="007D548D">
        <w:rPr>
          <w:rFonts w:ascii="Times New Roman" w:eastAsia="Calibri" w:hAnsi="Times New Roman" w:cs="Times New Roman"/>
          <w:sz w:val="24"/>
          <w:szCs w:val="24"/>
          <w:lang w:eastAsia="ar-SA"/>
        </w:rPr>
        <w:t>лей</w:t>
      </w:r>
      <w:r w:rsidRPr="00A233CA">
        <w:rPr>
          <w:rFonts w:ascii="Times New Roman" w:eastAsia="Calibri" w:hAnsi="Times New Roman" w:cs="Times New Roman"/>
          <w:sz w:val="24"/>
          <w:szCs w:val="24"/>
          <w:lang w:eastAsia="ar-SA"/>
        </w:rPr>
        <w:t>.);</w:t>
      </w:r>
    </w:p>
    <w:p w:rsidR="00A233CA" w:rsidRPr="00A233CA" w:rsidRDefault="00A233CA" w:rsidP="00A233CA">
      <w:pPr>
        <w:spacing w:after="0" w:line="240" w:lineRule="auto"/>
        <w:ind w:firstLine="709"/>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6)</w:t>
      </w:r>
      <w:r w:rsidRPr="00A233CA">
        <w:rPr>
          <w:rFonts w:ascii="Times New Roman" w:hAnsi="Times New Roman" w:cs="Times New Roman"/>
          <w:sz w:val="24"/>
          <w:szCs w:val="24"/>
        </w:rPr>
        <w:t xml:space="preserve"> </w:t>
      </w:r>
      <w:r w:rsidRPr="00A233CA">
        <w:rPr>
          <w:rFonts w:ascii="Times New Roman" w:eastAsia="Calibri" w:hAnsi="Times New Roman" w:cs="Times New Roman"/>
          <w:sz w:val="24"/>
          <w:szCs w:val="24"/>
          <w:lang w:eastAsia="ar-SA"/>
        </w:rPr>
        <w:t>льгота по уплате транспортного налога;</w:t>
      </w:r>
    </w:p>
    <w:p w:rsidR="00A233CA" w:rsidRPr="00A233CA" w:rsidRDefault="00A233CA" w:rsidP="00A233CA">
      <w:pPr>
        <w:spacing w:after="0" w:line="240" w:lineRule="auto"/>
        <w:ind w:firstLine="709"/>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7) бесплатное предоставление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rsidR="00A233CA" w:rsidRPr="00A233CA" w:rsidRDefault="00A233CA" w:rsidP="00A233CA">
      <w:pPr>
        <w:spacing w:after="0" w:line="240" w:lineRule="auto"/>
        <w:ind w:firstLine="709"/>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Многодетным малообеспеченным семьям предоставляются следующие меры по социальной поддержке:</w:t>
      </w:r>
    </w:p>
    <w:p w:rsidR="00A233CA" w:rsidRPr="00A233CA" w:rsidRDefault="00A233CA" w:rsidP="00A233CA">
      <w:pPr>
        <w:spacing w:after="0" w:line="240" w:lineRule="auto"/>
        <w:ind w:firstLine="709"/>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 бесплатная выдача лекарств для детей до достижения ими возраста 6 лет и 6 месяцев;</w:t>
      </w:r>
    </w:p>
    <w:p w:rsidR="00A233CA" w:rsidRPr="00A233CA" w:rsidRDefault="00A233CA" w:rsidP="00A233CA">
      <w:pPr>
        <w:spacing w:after="0" w:line="240" w:lineRule="auto"/>
        <w:ind w:firstLine="709"/>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2) компенсация стоимости проезда детей на внутригородском транспорте, а также в автобусах пригородного сообщения;</w:t>
      </w:r>
    </w:p>
    <w:p w:rsidR="00A233CA" w:rsidRPr="00A233CA" w:rsidRDefault="00A233CA" w:rsidP="00A233CA">
      <w:pPr>
        <w:spacing w:after="0" w:line="240" w:lineRule="auto"/>
        <w:ind w:firstLine="709"/>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lastRenderedPageBreak/>
        <w:t>3) 50-процентная скидка от установленной платы за присмотр и уход за детьми, осваивающими образовательные программы дошкольного образования в государственных организациях Удмуртской Республики, осуществляющих образовательную деятельность;</w:t>
      </w:r>
    </w:p>
    <w:p w:rsidR="00A233CA" w:rsidRPr="00A233CA" w:rsidRDefault="00A233CA" w:rsidP="00A233CA">
      <w:pPr>
        <w:spacing w:after="0" w:line="240" w:lineRule="auto"/>
        <w:ind w:firstLine="709"/>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4) предоставление безвозмездной субсидии на строительство, реконструкцию, капитальный ремонт и приобретение жилых помещений многодетным семьям, признанным нуждающимися в улучшении жилищных условий.</w:t>
      </w:r>
    </w:p>
    <w:p w:rsidR="001D2F41" w:rsidRPr="00A233CA" w:rsidRDefault="001D2F41" w:rsidP="00A233CA">
      <w:pPr>
        <w:spacing w:after="0" w:line="240" w:lineRule="auto"/>
        <w:ind w:firstLine="709"/>
        <w:jc w:val="both"/>
        <w:rPr>
          <w:rFonts w:ascii="Times New Roman" w:eastAsia="Calibri" w:hAnsi="Times New Roman" w:cs="Times New Roman"/>
          <w:sz w:val="24"/>
          <w:szCs w:val="24"/>
          <w:lang w:eastAsia="ar-SA"/>
        </w:rPr>
      </w:pPr>
    </w:p>
    <w:p w:rsidR="00A233CA" w:rsidRDefault="00A233CA" w:rsidP="00A233CA">
      <w:pPr>
        <w:spacing w:after="0" w:line="240" w:lineRule="auto"/>
        <w:jc w:val="center"/>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Многодетные семьи, воспользовавшиеся мерами социальной поддержки</w:t>
      </w:r>
    </w:p>
    <w:p w:rsidR="001D2F41" w:rsidRPr="00A233CA" w:rsidRDefault="001D2F41" w:rsidP="00A233CA">
      <w:pPr>
        <w:spacing w:after="0" w:line="240" w:lineRule="auto"/>
        <w:jc w:val="center"/>
        <w:rPr>
          <w:rFonts w:ascii="Times New Roman" w:eastAsia="Calibri" w:hAnsi="Times New Roman" w:cs="Times New Roman"/>
          <w:b/>
          <w:sz w:val="24"/>
          <w:szCs w:val="24"/>
          <w:lang w:eastAsia="ar-SA"/>
        </w:rPr>
      </w:pPr>
    </w:p>
    <w:tbl>
      <w:tblPr>
        <w:tblStyle w:val="100"/>
        <w:tblW w:w="9527" w:type="dxa"/>
        <w:tblInd w:w="107" w:type="dxa"/>
        <w:tblLayout w:type="fixed"/>
        <w:tblLook w:val="04A0" w:firstRow="1" w:lastRow="0" w:firstColumn="1" w:lastColumn="0" w:noHBand="0" w:noVBand="1"/>
      </w:tblPr>
      <w:tblGrid>
        <w:gridCol w:w="709"/>
        <w:gridCol w:w="2411"/>
        <w:gridCol w:w="2126"/>
        <w:gridCol w:w="2126"/>
        <w:gridCol w:w="2155"/>
      </w:tblGrid>
      <w:tr w:rsidR="00A233CA" w:rsidRPr="00A233CA" w:rsidTr="001D2F41">
        <w:trPr>
          <w:trHeight w:val="272"/>
        </w:trPr>
        <w:tc>
          <w:tcPr>
            <w:tcW w:w="709" w:type="dxa"/>
          </w:tcPr>
          <w:p w:rsidR="00A233CA" w:rsidRPr="00A233CA" w:rsidRDefault="00A233CA" w:rsidP="00A233CA">
            <w:pPr>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Год</w:t>
            </w:r>
          </w:p>
        </w:tc>
        <w:tc>
          <w:tcPr>
            <w:tcW w:w="2411" w:type="dxa"/>
          </w:tcPr>
          <w:p w:rsidR="00A233CA" w:rsidRPr="00A233CA" w:rsidRDefault="00A233CA" w:rsidP="00A233CA">
            <w:pP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 xml:space="preserve">Количество семей, </w:t>
            </w:r>
            <w:r w:rsidR="001D2F41" w:rsidRPr="00A233CA">
              <w:rPr>
                <w:rFonts w:ascii="Times New Roman" w:eastAsia="Times New Roman" w:hAnsi="Times New Roman" w:cs="Times New Roman"/>
                <w:b/>
                <w:sz w:val="24"/>
                <w:szCs w:val="24"/>
                <w:lang w:eastAsia="ru-RU"/>
              </w:rPr>
              <w:t>воспользовавшихся</w:t>
            </w:r>
            <w:r w:rsidRPr="00A233CA">
              <w:rPr>
                <w:rFonts w:ascii="Times New Roman" w:eastAsia="Times New Roman" w:hAnsi="Times New Roman" w:cs="Times New Roman"/>
                <w:b/>
                <w:sz w:val="24"/>
                <w:szCs w:val="24"/>
                <w:lang w:eastAsia="ru-RU"/>
              </w:rPr>
              <w:t xml:space="preserve"> мерами социальной поддержки по                13-РЗ:</w:t>
            </w:r>
          </w:p>
        </w:tc>
        <w:tc>
          <w:tcPr>
            <w:tcW w:w="2126" w:type="dxa"/>
          </w:tcPr>
          <w:p w:rsidR="00A233CA" w:rsidRPr="00A233CA" w:rsidRDefault="00A233CA" w:rsidP="00A233CA">
            <w:pP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 xml:space="preserve">Количество детей, </w:t>
            </w:r>
            <w:r w:rsidR="001D2F41" w:rsidRPr="00A233CA">
              <w:rPr>
                <w:rFonts w:ascii="Times New Roman" w:eastAsia="Times New Roman" w:hAnsi="Times New Roman" w:cs="Times New Roman"/>
                <w:b/>
                <w:sz w:val="24"/>
                <w:szCs w:val="24"/>
                <w:lang w:eastAsia="ru-RU"/>
              </w:rPr>
              <w:t>воспользовавшихся</w:t>
            </w:r>
            <w:r w:rsidRPr="00A233CA">
              <w:rPr>
                <w:rFonts w:ascii="Times New Roman" w:eastAsia="Times New Roman" w:hAnsi="Times New Roman" w:cs="Times New Roman"/>
                <w:b/>
                <w:sz w:val="24"/>
                <w:szCs w:val="24"/>
                <w:lang w:eastAsia="ru-RU"/>
              </w:rPr>
              <w:t xml:space="preserve"> бесплатным проездом</w:t>
            </w:r>
          </w:p>
        </w:tc>
        <w:tc>
          <w:tcPr>
            <w:tcW w:w="2126" w:type="dxa"/>
          </w:tcPr>
          <w:p w:rsidR="00A233CA" w:rsidRPr="00A233CA" w:rsidRDefault="00A233CA" w:rsidP="00A233CA">
            <w:pP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Количество детей, получивших бесплатное питание</w:t>
            </w:r>
          </w:p>
        </w:tc>
        <w:tc>
          <w:tcPr>
            <w:tcW w:w="2155" w:type="dxa"/>
          </w:tcPr>
          <w:p w:rsidR="00A233CA" w:rsidRPr="00A233CA" w:rsidRDefault="00A233CA" w:rsidP="00A233CA">
            <w:pP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Количество семей, воспользовавшихся 30 % компенсацией расходов на оплату коммунальных услуг</w:t>
            </w:r>
          </w:p>
        </w:tc>
      </w:tr>
      <w:tr w:rsidR="00A233CA" w:rsidRPr="00A233CA" w:rsidTr="001D2F41">
        <w:tc>
          <w:tcPr>
            <w:tcW w:w="709" w:type="dxa"/>
          </w:tcPr>
          <w:p w:rsidR="00A233CA" w:rsidRPr="00A233CA" w:rsidRDefault="00A233CA" w:rsidP="00A233CA">
            <w:pPr>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2019</w:t>
            </w:r>
          </w:p>
        </w:tc>
        <w:tc>
          <w:tcPr>
            <w:tcW w:w="2411"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24 598</w:t>
            </w:r>
          </w:p>
        </w:tc>
        <w:tc>
          <w:tcPr>
            <w:tcW w:w="2126"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19 321</w:t>
            </w:r>
          </w:p>
        </w:tc>
        <w:tc>
          <w:tcPr>
            <w:tcW w:w="2126"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27 456</w:t>
            </w:r>
          </w:p>
        </w:tc>
        <w:tc>
          <w:tcPr>
            <w:tcW w:w="2155"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11</w:t>
            </w:r>
            <w:r w:rsidRPr="00A233CA">
              <w:rPr>
                <w:rFonts w:ascii="Times New Roman" w:eastAsia="Times New Roman" w:hAnsi="Times New Roman" w:cs="Times New Roman"/>
                <w:sz w:val="24"/>
                <w:szCs w:val="24"/>
                <w:lang w:val="en-US" w:eastAsia="ru-RU"/>
              </w:rPr>
              <w:t xml:space="preserve"> </w:t>
            </w:r>
            <w:r w:rsidRPr="00A233CA">
              <w:rPr>
                <w:rFonts w:ascii="Times New Roman" w:eastAsia="Times New Roman" w:hAnsi="Times New Roman" w:cs="Times New Roman"/>
                <w:sz w:val="24"/>
                <w:szCs w:val="24"/>
                <w:lang w:eastAsia="ru-RU"/>
              </w:rPr>
              <w:t>930</w:t>
            </w:r>
          </w:p>
        </w:tc>
      </w:tr>
      <w:tr w:rsidR="00A233CA" w:rsidRPr="00A233CA" w:rsidTr="001D2F41">
        <w:tc>
          <w:tcPr>
            <w:tcW w:w="709" w:type="dxa"/>
          </w:tcPr>
          <w:p w:rsidR="00A233CA" w:rsidRPr="00A233CA" w:rsidRDefault="00A233CA" w:rsidP="00A233CA">
            <w:pPr>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2020</w:t>
            </w:r>
          </w:p>
        </w:tc>
        <w:tc>
          <w:tcPr>
            <w:tcW w:w="2411"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34 266</w:t>
            </w:r>
          </w:p>
        </w:tc>
        <w:tc>
          <w:tcPr>
            <w:tcW w:w="2126"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21 323</w:t>
            </w:r>
          </w:p>
        </w:tc>
        <w:tc>
          <w:tcPr>
            <w:tcW w:w="2126"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29 258</w:t>
            </w:r>
          </w:p>
        </w:tc>
        <w:tc>
          <w:tcPr>
            <w:tcW w:w="2155"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12 199</w:t>
            </w:r>
          </w:p>
        </w:tc>
      </w:tr>
      <w:tr w:rsidR="00A233CA" w:rsidRPr="00A233CA" w:rsidTr="001D2F41">
        <w:tc>
          <w:tcPr>
            <w:tcW w:w="709" w:type="dxa"/>
          </w:tcPr>
          <w:p w:rsidR="00A233CA" w:rsidRPr="00A233CA" w:rsidRDefault="00A233CA" w:rsidP="00A233CA">
            <w:pPr>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2021</w:t>
            </w:r>
          </w:p>
        </w:tc>
        <w:tc>
          <w:tcPr>
            <w:tcW w:w="2411"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hAnsi="Times New Roman" w:cs="Times New Roman"/>
                <w:sz w:val="24"/>
                <w:szCs w:val="24"/>
              </w:rPr>
              <w:t>32 123</w:t>
            </w:r>
          </w:p>
        </w:tc>
        <w:tc>
          <w:tcPr>
            <w:tcW w:w="2126"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hAnsi="Times New Roman" w:cs="Times New Roman"/>
                <w:sz w:val="24"/>
                <w:szCs w:val="24"/>
              </w:rPr>
              <w:t>19 682</w:t>
            </w:r>
          </w:p>
        </w:tc>
        <w:tc>
          <w:tcPr>
            <w:tcW w:w="2126"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hAnsi="Times New Roman" w:cs="Times New Roman"/>
                <w:sz w:val="24"/>
                <w:szCs w:val="24"/>
              </w:rPr>
              <w:t>20 602</w:t>
            </w:r>
          </w:p>
        </w:tc>
        <w:tc>
          <w:tcPr>
            <w:tcW w:w="2155"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hAnsi="Times New Roman" w:cs="Times New Roman"/>
                <w:sz w:val="24"/>
                <w:szCs w:val="24"/>
              </w:rPr>
              <w:t>10 975</w:t>
            </w:r>
          </w:p>
        </w:tc>
      </w:tr>
    </w:tbl>
    <w:p w:rsidR="00A233CA" w:rsidRPr="00A233CA" w:rsidRDefault="00A233CA" w:rsidP="00A233CA">
      <w:pPr>
        <w:spacing w:after="0" w:line="240" w:lineRule="auto"/>
        <w:ind w:firstLine="709"/>
        <w:jc w:val="center"/>
        <w:rPr>
          <w:rFonts w:ascii="Times New Roman" w:eastAsia="Calibri" w:hAnsi="Times New Roman" w:cs="Times New Roman"/>
          <w:b/>
          <w:sz w:val="28"/>
          <w:szCs w:val="28"/>
          <w:lang w:eastAsia="ar-SA"/>
        </w:rPr>
      </w:pPr>
    </w:p>
    <w:p w:rsidR="00A233CA" w:rsidRDefault="00A233CA" w:rsidP="00A233CA">
      <w:pPr>
        <w:spacing w:after="0" w:line="240" w:lineRule="auto"/>
        <w:ind w:firstLine="709"/>
        <w:jc w:val="center"/>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Объем финансовых средств, выделенных из республиканского бюджета на меры социальной поддержки многодетных семей (в соответствии с 13-РЗ)</w:t>
      </w:r>
    </w:p>
    <w:p w:rsidR="001D2F41" w:rsidRPr="00A233CA" w:rsidRDefault="001D2F41" w:rsidP="00A233CA">
      <w:pPr>
        <w:spacing w:after="0" w:line="240" w:lineRule="auto"/>
        <w:ind w:firstLine="709"/>
        <w:jc w:val="center"/>
        <w:rPr>
          <w:rFonts w:ascii="Times New Roman" w:eastAsia="Calibri" w:hAnsi="Times New Roman" w:cs="Times New Roman"/>
          <w:b/>
          <w:sz w:val="24"/>
          <w:szCs w:val="24"/>
          <w:lang w:eastAsia="ar-SA"/>
        </w:rPr>
      </w:pPr>
    </w:p>
    <w:tbl>
      <w:tblPr>
        <w:tblStyle w:val="100"/>
        <w:tblW w:w="9527" w:type="dxa"/>
        <w:tblInd w:w="107" w:type="dxa"/>
        <w:tblLayout w:type="fixed"/>
        <w:tblLook w:val="04A0" w:firstRow="1" w:lastRow="0" w:firstColumn="1" w:lastColumn="0" w:noHBand="0" w:noVBand="1"/>
      </w:tblPr>
      <w:tblGrid>
        <w:gridCol w:w="3687"/>
        <w:gridCol w:w="1984"/>
        <w:gridCol w:w="1843"/>
        <w:gridCol w:w="2013"/>
      </w:tblGrid>
      <w:tr w:rsidR="00A233CA" w:rsidRPr="00A233CA" w:rsidTr="001D2F41">
        <w:trPr>
          <w:trHeight w:val="273"/>
        </w:trPr>
        <w:tc>
          <w:tcPr>
            <w:tcW w:w="3687" w:type="dxa"/>
            <w:vMerge w:val="restart"/>
          </w:tcPr>
          <w:p w:rsidR="00A233CA" w:rsidRPr="00A233CA" w:rsidRDefault="00A233CA" w:rsidP="00A233CA">
            <w:pP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Меры социальной поддержки</w:t>
            </w:r>
          </w:p>
        </w:tc>
        <w:tc>
          <w:tcPr>
            <w:tcW w:w="5840" w:type="dxa"/>
            <w:gridSpan w:val="3"/>
          </w:tcPr>
          <w:p w:rsidR="00A233CA" w:rsidRPr="00A233CA" w:rsidRDefault="00A233CA" w:rsidP="00A233CA">
            <w:pPr>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Сумма, млн. руб.</w:t>
            </w:r>
          </w:p>
        </w:tc>
      </w:tr>
      <w:tr w:rsidR="00A233CA" w:rsidRPr="00A233CA" w:rsidTr="001D2F41">
        <w:trPr>
          <w:trHeight w:val="273"/>
        </w:trPr>
        <w:tc>
          <w:tcPr>
            <w:tcW w:w="3687" w:type="dxa"/>
            <w:vMerge/>
          </w:tcPr>
          <w:p w:rsidR="00A233CA" w:rsidRPr="00A233CA" w:rsidRDefault="00A233CA" w:rsidP="00A233CA">
            <w:pPr>
              <w:rPr>
                <w:rFonts w:ascii="Times New Roman" w:eastAsia="Times New Roman" w:hAnsi="Times New Roman" w:cs="Times New Roman"/>
                <w:b/>
                <w:sz w:val="24"/>
                <w:szCs w:val="24"/>
                <w:lang w:eastAsia="ru-RU"/>
              </w:rPr>
            </w:pPr>
          </w:p>
        </w:tc>
        <w:tc>
          <w:tcPr>
            <w:tcW w:w="1984" w:type="dxa"/>
          </w:tcPr>
          <w:p w:rsidR="00A233CA" w:rsidRPr="00A233CA" w:rsidRDefault="00A233CA" w:rsidP="00A233CA">
            <w:pPr>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val="en-US" w:eastAsia="ru-RU"/>
              </w:rPr>
              <w:t>20</w:t>
            </w:r>
            <w:r w:rsidRPr="00A233CA">
              <w:rPr>
                <w:rFonts w:ascii="Times New Roman" w:eastAsia="Times New Roman" w:hAnsi="Times New Roman" w:cs="Times New Roman"/>
                <w:b/>
                <w:sz w:val="24"/>
                <w:szCs w:val="24"/>
                <w:lang w:eastAsia="ru-RU"/>
              </w:rPr>
              <w:t>21</w:t>
            </w:r>
            <w:r w:rsidRPr="00A233CA">
              <w:rPr>
                <w:rFonts w:ascii="Times New Roman" w:eastAsia="Times New Roman" w:hAnsi="Times New Roman" w:cs="Times New Roman"/>
                <w:b/>
                <w:sz w:val="24"/>
                <w:szCs w:val="24"/>
                <w:lang w:val="en-US" w:eastAsia="ru-RU"/>
              </w:rPr>
              <w:t xml:space="preserve"> </w:t>
            </w:r>
            <w:r w:rsidRPr="00A233CA">
              <w:rPr>
                <w:rFonts w:ascii="Times New Roman" w:eastAsia="Times New Roman" w:hAnsi="Times New Roman" w:cs="Times New Roman"/>
                <w:b/>
                <w:sz w:val="24"/>
                <w:szCs w:val="24"/>
                <w:lang w:eastAsia="ru-RU"/>
              </w:rPr>
              <w:t>год</w:t>
            </w:r>
          </w:p>
        </w:tc>
        <w:tc>
          <w:tcPr>
            <w:tcW w:w="1843" w:type="dxa"/>
          </w:tcPr>
          <w:p w:rsidR="00A233CA" w:rsidRPr="00A233CA" w:rsidRDefault="00A233CA" w:rsidP="00A233CA">
            <w:pPr>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val="en-US" w:eastAsia="ru-RU"/>
              </w:rPr>
              <w:t>20</w:t>
            </w:r>
            <w:r w:rsidRPr="00A233CA">
              <w:rPr>
                <w:rFonts w:ascii="Times New Roman" w:eastAsia="Times New Roman" w:hAnsi="Times New Roman" w:cs="Times New Roman"/>
                <w:b/>
                <w:sz w:val="24"/>
                <w:szCs w:val="24"/>
                <w:lang w:eastAsia="ru-RU"/>
              </w:rPr>
              <w:t>20</w:t>
            </w:r>
            <w:r w:rsidRPr="00A233CA">
              <w:rPr>
                <w:rFonts w:ascii="Times New Roman" w:eastAsia="Times New Roman" w:hAnsi="Times New Roman" w:cs="Times New Roman"/>
                <w:b/>
                <w:sz w:val="24"/>
                <w:szCs w:val="24"/>
                <w:lang w:val="en-US" w:eastAsia="ru-RU"/>
              </w:rPr>
              <w:t xml:space="preserve"> </w:t>
            </w:r>
            <w:r w:rsidRPr="00A233CA">
              <w:rPr>
                <w:rFonts w:ascii="Times New Roman" w:eastAsia="Times New Roman" w:hAnsi="Times New Roman" w:cs="Times New Roman"/>
                <w:b/>
                <w:sz w:val="24"/>
                <w:szCs w:val="24"/>
                <w:lang w:eastAsia="ru-RU"/>
              </w:rPr>
              <w:t>год</w:t>
            </w:r>
          </w:p>
        </w:tc>
        <w:tc>
          <w:tcPr>
            <w:tcW w:w="2013" w:type="dxa"/>
          </w:tcPr>
          <w:p w:rsidR="00A233CA" w:rsidRPr="00A233CA" w:rsidRDefault="00A233CA" w:rsidP="00A233CA">
            <w:pPr>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val="en-US" w:eastAsia="ru-RU"/>
              </w:rPr>
              <w:t xml:space="preserve">2019 </w:t>
            </w:r>
            <w:r w:rsidRPr="00A233CA">
              <w:rPr>
                <w:rFonts w:ascii="Times New Roman" w:eastAsia="Times New Roman" w:hAnsi="Times New Roman" w:cs="Times New Roman"/>
                <w:b/>
                <w:sz w:val="24"/>
                <w:szCs w:val="24"/>
                <w:lang w:eastAsia="ru-RU"/>
              </w:rPr>
              <w:t>год</w:t>
            </w:r>
          </w:p>
        </w:tc>
      </w:tr>
      <w:tr w:rsidR="00A233CA" w:rsidRPr="00A233CA" w:rsidTr="001D2F41">
        <w:tc>
          <w:tcPr>
            <w:tcW w:w="3687" w:type="dxa"/>
          </w:tcPr>
          <w:p w:rsidR="00A233CA" w:rsidRPr="00A233CA" w:rsidRDefault="00A233CA" w:rsidP="00A233CA">
            <w:pP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Компенсация многодетным семьям произведенных расходов на оплату коммунальных услуг в размере 30 процентов                         </w:t>
            </w:r>
          </w:p>
        </w:tc>
        <w:tc>
          <w:tcPr>
            <w:tcW w:w="1984"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135,6</w:t>
            </w:r>
          </w:p>
        </w:tc>
        <w:tc>
          <w:tcPr>
            <w:tcW w:w="1843"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106,6</w:t>
            </w:r>
          </w:p>
        </w:tc>
        <w:tc>
          <w:tcPr>
            <w:tcW w:w="2013"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88,2</w:t>
            </w:r>
          </w:p>
        </w:tc>
      </w:tr>
      <w:tr w:rsidR="00A233CA" w:rsidRPr="00A233CA" w:rsidTr="001D2F41">
        <w:tc>
          <w:tcPr>
            <w:tcW w:w="3687" w:type="dxa"/>
          </w:tcPr>
          <w:p w:rsidR="00A233CA" w:rsidRPr="00A233CA" w:rsidRDefault="00A233CA" w:rsidP="00A233CA">
            <w:pP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Компенсация стоимости проезда детей на внутригородском транспорте, а также в автобусах пригородного сообщения</w:t>
            </w:r>
          </w:p>
        </w:tc>
        <w:tc>
          <w:tcPr>
            <w:tcW w:w="1984" w:type="dxa"/>
          </w:tcPr>
          <w:p w:rsidR="00A233CA" w:rsidRPr="00A233CA" w:rsidRDefault="00A233CA" w:rsidP="00A233CA">
            <w:pPr>
              <w:jc w:val="center"/>
              <w:rPr>
                <w:rFonts w:ascii="Times New Roman" w:eastAsia="Times New Roman" w:hAnsi="Times New Roman" w:cs="Times New Roman"/>
                <w:color w:val="FF0000"/>
                <w:sz w:val="24"/>
                <w:szCs w:val="24"/>
                <w:lang w:eastAsia="ru-RU"/>
              </w:rPr>
            </w:pPr>
            <w:r w:rsidRPr="00A233CA">
              <w:rPr>
                <w:rFonts w:ascii="Times New Roman" w:eastAsia="Times New Roman" w:hAnsi="Times New Roman" w:cs="Times New Roman"/>
                <w:color w:val="000000"/>
                <w:sz w:val="24"/>
                <w:szCs w:val="24"/>
                <w:lang w:eastAsia="ru-RU"/>
              </w:rPr>
              <w:t xml:space="preserve">77,2 </w:t>
            </w:r>
          </w:p>
        </w:tc>
        <w:tc>
          <w:tcPr>
            <w:tcW w:w="1843" w:type="dxa"/>
          </w:tcPr>
          <w:p w:rsidR="00A233CA" w:rsidRPr="00A233CA" w:rsidRDefault="00A233CA" w:rsidP="00A233CA">
            <w:pPr>
              <w:jc w:val="center"/>
              <w:rPr>
                <w:rFonts w:ascii="Times New Roman" w:eastAsia="Times New Roman" w:hAnsi="Times New Roman" w:cs="Times New Roman"/>
                <w:color w:val="FF0000"/>
                <w:sz w:val="24"/>
                <w:szCs w:val="24"/>
                <w:lang w:eastAsia="ru-RU"/>
              </w:rPr>
            </w:pPr>
            <w:r w:rsidRPr="00A233CA">
              <w:rPr>
                <w:rFonts w:ascii="Times New Roman" w:eastAsia="Times New Roman" w:hAnsi="Times New Roman" w:cs="Times New Roman"/>
                <w:color w:val="000000" w:themeColor="text1"/>
                <w:sz w:val="24"/>
                <w:szCs w:val="24"/>
                <w:lang w:eastAsia="ru-RU"/>
              </w:rPr>
              <w:t>78,2</w:t>
            </w:r>
          </w:p>
        </w:tc>
        <w:tc>
          <w:tcPr>
            <w:tcW w:w="2013" w:type="dxa"/>
          </w:tcPr>
          <w:p w:rsidR="00A233CA" w:rsidRPr="00A233CA" w:rsidRDefault="00A233CA" w:rsidP="00A233CA">
            <w:pPr>
              <w:jc w:val="center"/>
              <w:rPr>
                <w:rFonts w:ascii="Times New Roman" w:eastAsia="Times New Roman" w:hAnsi="Times New Roman" w:cs="Times New Roman"/>
                <w:color w:val="FF0000"/>
                <w:sz w:val="24"/>
                <w:szCs w:val="24"/>
                <w:lang w:eastAsia="ru-RU"/>
              </w:rPr>
            </w:pPr>
            <w:r w:rsidRPr="00A233CA">
              <w:rPr>
                <w:rFonts w:ascii="Times New Roman" w:eastAsia="Times New Roman" w:hAnsi="Times New Roman" w:cs="Times New Roman"/>
                <w:color w:val="000000" w:themeColor="text1"/>
                <w:sz w:val="24"/>
                <w:szCs w:val="24"/>
                <w:lang w:eastAsia="ru-RU"/>
              </w:rPr>
              <w:t>77,2</w:t>
            </w:r>
          </w:p>
        </w:tc>
      </w:tr>
      <w:tr w:rsidR="00A233CA" w:rsidRPr="00A233CA" w:rsidTr="001D2F41">
        <w:tc>
          <w:tcPr>
            <w:tcW w:w="3687" w:type="dxa"/>
          </w:tcPr>
          <w:p w:rsidR="00A233CA" w:rsidRPr="00A233CA" w:rsidRDefault="00A233CA" w:rsidP="00A233CA">
            <w:pP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Бесплатное питание для учащихся образовательных учреждений (один раз в учебный день)</w:t>
            </w:r>
          </w:p>
          <w:p w:rsidR="00A233CA" w:rsidRPr="00A233CA" w:rsidRDefault="00A233CA" w:rsidP="00A233CA">
            <w:pPr>
              <w:rPr>
                <w:rFonts w:ascii="Times New Roman" w:eastAsia="Times New Roman" w:hAnsi="Times New Roman" w:cs="Times New Roman"/>
                <w:sz w:val="24"/>
                <w:szCs w:val="24"/>
                <w:lang w:eastAsia="ru-RU"/>
              </w:rPr>
            </w:pPr>
          </w:p>
        </w:tc>
        <w:tc>
          <w:tcPr>
            <w:tcW w:w="1984" w:type="dxa"/>
          </w:tcPr>
          <w:p w:rsidR="00A233CA" w:rsidRPr="00A233CA" w:rsidRDefault="00A233CA" w:rsidP="00A233CA">
            <w:pPr>
              <w:jc w:val="center"/>
              <w:rPr>
                <w:rFonts w:ascii="Times New Roman" w:eastAsia="Times New Roman" w:hAnsi="Times New Roman" w:cs="Times New Roman"/>
                <w:color w:val="000000"/>
                <w:sz w:val="24"/>
                <w:szCs w:val="24"/>
                <w:lang w:eastAsia="ru-RU"/>
              </w:rPr>
            </w:pPr>
            <w:r w:rsidRPr="00A233CA">
              <w:rPr>
                <w:rFonts w:ascii="Times New Roman" w:eastAsia="Times New Roman" w:hAnsi="Times New Roman" w:cs="Times New Roman"/>
                <w:color w:val="000000"/>
                <w:sz w:val="24"/>
                <w:szCs w:val="24"/>
                <w:lang w:eastAsia="ru-RU"/>
              </w:rPr>
              <w:t>196,5</w:t>
            </w:r>
          </w:p>
          <w:p w:rsidR="00A233CA" w:rsidRPr="00A233CA" w:rsidRDefault="00A233CA" w:rsidP="00A233CA">
            <w:pPr>
              <w:jc w:val="center"/>
              <w:rPr>
                <w:rFonts w:ascii="Times New Roman" w:eastAsia="Times New Roman" w:hAnsi="Times New Roman" w:cs="Times New Roman"/>
                <w:color w:val="000000"/>
                <w:sz w:val="24"/>
                <w:szCs w:val="24"/>
                <w:lang w:eastAsia="ru-RU"/>
              </w:rPr>
            </w:pPr>
          </w:p>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color w:val="000000"/>
                <w:sz w:val="24"/>
                <w:szCs w:val="24"/>
                <w:lang w:eastAsia="ru-RU"/>
              </w:rPr>
              <w:t xml:space="preserve"> </w:t>
            </w:r>
          </w:p>
        </w:tc>
        <w:tc>
          <w:tcPr>
            <w:tcW w:w="1843"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186,0</w:t>
            </w:r>
          </w:p>
        </w:tc>
        <w:tc>
          <w:tcPr>
            <w:tcW w:w="2013"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262,8</w:t>
            </w:r>
          </w:p>
        </w:tc>
      </w:tr>
      <w:tr w:rsidR="00A233CA" w:rsidRPr="00A233CA" w:rsidTr="001D2F41">
        <w:tc>
          <w:tcPr>
            <w:tcW w:w="3687" w:type="dxa"/>
          </w:tcPr>
          <w:p w:rsidR="00A233CA" w:rsidRPr="00A233CA" w:rsidRDefault="00A233CA" w:rsidP="00A233CA">
            <w:pP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Предоставление безвозмездной субсидии на строительство, реконструкцию, капитальный ремонт и приобретение жилых помещений многодетным семьям, признанным нуждающейся в улучшении жилищных условий.</w:t>
            </w:r>
          </w:p>
        </w:tc>
        <w:tc>
          <w:tcPr>
            <w:tcW w:w="1984"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color w:val="000000"/>
                <w:sz w:val="24"/>
                <w:szCs w:val="24"/>
                <w:lang w:eastAsia="ru-RU"/>
              </w:rPr>
              <w:t xml:space="preserve">19,8 </w:t>
            </w:r>
          </w:p>
        </w:tc>
        <w:tc>
          <w:tcPr>
            <w:tcW w:w="1843"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20,0</w:t>
            </w:r>
          </w:p>
        </w:tc>
        <w:tc>
          <w:tcPr>
            <w:tcW w:w="2013"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20,0</w:t>
            </w:r>
          </w:p>
        </w:tc>
      </w:tr>
      <w:tr w:rsidR="00A233CA" w:rsidRPr="00A233CA" w:rsidTr="001D2F41">
        <w:tc>
          <w:tcPr>
            <w:tcW w:w="3687" w:type="dxa"/>
          </w:tcPr>
          <w:p w:rsidR="00A233CA" w:rsidRPr="00A233CA" w:rsidRDefault="00A233CA" w:rsidP="00A233CA">
            <w:pP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Бесплатная выдача лекарств для детей до достижения ими возраста 6 лет и 6 месяцев</w:t>
            </w:r>
          </w:p>
        </w:tc>
        <w:tc>
          <w:tcPr>
            <w:tcW w:w="1984"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9, 4</w:t>
            </w:r>
          </w:p>
        </w:tc>
        <w:tc>
          <w:tcPr>
            <w:tcW w:w="1843"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10,2</w:t>
            </w:r>
          </w:p>
        </w:tc>
        <w:tc>
          <w:tcPr>
            <w:tcW w:w="2013"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9,0</w:t>
            </w:r>
          </w:p>
        </w:tc>
      </w:tr>
    </w:tbl>
    <w:p w:rsidR="001D2F41" w:rsidRDefault="001D2F41" w:rsidP="00A233CA">
      <w:pPr>
        <w:spacing w:after="0" w:line="240" w:lineRule="auto"/>
        <w:ind w:firstLine="709"/>
        <w:jc w:val="both"/>
        <w:rPr>
          <w:rFonts w:ascii="Times New Roman" w:eastAsia="Calibri" w:hAnsi="Times New Roman" w:cs="Times New Roman"/>
          <w:color w:val="000000"/>
          <w:sz w:val="24"/>
          <w:szCs w:val="24"/>
        </w:rPr>
      </w:pPr>
    </w:p>
    <w:p w:rsidR="00A233CA" w:rsidRPr="00A233CA" w:rsidRDefault="00A233CA" w:rsidP="00A233CA">
      <w:pPr>
        <w:spacing w:after="0" w:line="240" w:lineRule="auto"/>
        <w:ind w:firstLine="709"/>
        <w:jc w:val="both"/>
        <w:rPr>
          <w:rFonts w:ascii="Times New Roman" w:eastAsia="Calibri" w:hAnsi="Times New Roman" w:cs="Times New Roman"/>
          <w:color w:val="000000"/>
          <w:sz w:val="24"/>
          <w:szCs w:val="24"/>
        </w:rPr>
      </w:pPr>
      <w:r w:rsidRPr="00A233CA">
        <w:rPr>
          <w:rFonts w:ascii="Times New Roman" w:eastAsia="Calibri" w:hAnsi="Times New Roman" w:cs="Times New Roman"/>
          <w:color w:val="000000"/>
          <w:sz w:val="24"/>
          <w:szCs w:val="24"/>
        </w:rPr>
        <w:lastRenderedPageBreak/>
        <w:t>Государственная социальная помощь в 2021 году предоставлена 7 097 гражданам, в том числе на одежду и обувь для подготовки к школе первоклассников из многодетных малообеспеченных семей в количестве 1 972 чел</w:t>
      </w:r>
      <w:r w:rsidR="007D548D">
        <w:rPr>
          <w:rFonts w:ascii="Times New Roman" w:eastAsia="Calibri" w:hAnsi="Times New Roman" w:cs="Times New Roman"/>
          <w:color w:val="000000"/>
          <w:sz w:val="24"/>
          <w:szCs w:val="24"/>
        </w:rPr>
        <w:t>овек</w:t>
      </w:r>
      <w:r w:rsidRPr="00A233CA">
        <w:rPr>
          <w:rFonts w:ascii="Times New Roman" w:eastAsia="Calibri" w:hAnsi="Times New Roman" w:cs="Times New Roman"/>
          <w:color w:val="000000"/>
          <w:sz w:val="24"/>
          <w:szCs w:val="24"/>
        </w:rPr>
        <w:t xml:space="preserve"> на общую сумму 20 млн. руб</w:t>
      </w:r>
      <w:r w:rsidR="007D548D">
        <w:rPr>
          <w:rFonts w:ascii="Times New Roman" w:eastAsia="Calibri" w:hAnsi="Times New Roman" w:cs="Times New Roman"/>
          <w:color w:val="000000"/>
          <w:sz w:val="24"/>
          <w:szCs w:val="24"/>
        </w:rPr>
        <w:t>лей</w:t>
      </w:r>
      <w:r w:rsidRPr="00A233CA">
        <w:rPr>
          <w:rFonts w:ascii="Times New Roman" w:eastAsia="Calibri" w:hAnsi="Times New Roman" w:cs="Times New Roman"/>
          <w:color w:val="000000"/>
          <w:sz w:val="24"/>
          <w:szCs w:val="24"/>
        </w:rPr>
        <w:t>.</w:t>
      </w:r>
    </w:p>
    <w:p w:rsidR="00A233CA" w:rsidRPr="00A233CA" w:rsidRDefault="00A233CA" w:rsidP="00A233CA">
      <w:pPr>
        <w:spacing w:after="0" w:line="240" w:lineRule="auto"/>
        <w:ind w:firstLine="709"/>
        <w:jc w:val="both"/>
        <w:rPr>
          <w:rFonts w:ascii="Times New Roman" w:eastAsia="Calibri" w:hAnsi="Times New Roman" w:cs="Times New Roman"/>
          <w:color w:val="000000"/>
          <w:sz w:val="24"/>
          <w:szCs w:val="24"/>
        </w:rPr>
      </w:pPr>
      <w:r w:rsidRPr="00A233CA">
        <w:rPr>
          <w:rFonts w:ascii="Times New Roman" w:eastAsia="Calibri" w:hAnsi="Times New Roman" w:cs="Times New Roman"/>
          <w:color w:val="000000"/>
          <w:sz w:val="24"/>
          <w:szCs w:val="24"/>
        </w:rPr>
        <w:t xml:space="preserve">В республике сформирована система оказания адресной государственной помощи семье при рождении двойни и тройни. Данным семьям предоставляется материальная помощь в размере 15,0 тыс. рублей при рождении двойни и 20,0 тыс. рублей при рождении тройни. </w:t>
      </w:r>
    </w:p>
    <w:p w:rsidR="00A233CA" w:rsidRPr="00A233CA" w:rsidRDefault="00A233CA" w:rsidP="00A233CA">
      <w:pPr>
        <w:spacing w:after="0" w:line="240" w:lineRule="auto"/>
        <w:ind w:firstLine="709"/>
        <w:jc w:val="both"/>
        <w:rPr>
          <w:rFonts w:ascii="Times New Roman" w:eastAsia="Calibri" w:hAnsi="Times New Roman" w:cs="Times New Roman"/>
          <w:color w:val="000000"/>
          <w:sz w:val="24"/>
          <w:szCs w:val="24"/>
        </w:rPr>
      </w:pPr>
      <w:r w:rsidRPr="00A233CA">
        <w:rPr>
          <w:rFonts w:ascii="Times New Roman" w:eastAsia="Calibri" w:hAnsi="Times New Roman" w:cs="Times New Roman"/>
          <w:color w:val="000000"/>
          <w:sz w:val="24"/>
          <w:szCs w:val="24"/>
        </w:rPr>
        <w:t>Один раз в год, семьям, в которых родились тройни, оказывается материальная помощь в размере 20,0 тыс. рублей до достижения детьми возраста 5 лет.</w:t>
      </w:r>
    </w:p>
    <w:p w:rsidR="00A233CA" w:rsidRPr="00A233CA" w:rsidRDefault="00A233CA" w:rsidP="00A233CA">
      <w:pPr>
        <w:spacing w:after="0" w:line="240" w:lineRule="auto"/>
        <w:ind w:firstLine="709"/>
        <w:jc w:val="both"/>
        <w:rPr>
          <w:rFonts w:ascii="Times New Roman" w:eastAsia="Calibri" w:hAnsi="Times New Roman" w:cs="Times New Roman"/>
          <w:color w:val="000000"/>
          <w:sz w:val="24"/>
          <w:szCs w:val="24"/>
        </w:rPr>
      </w:pPr>
      <w:r w:rsidRPr="00A233CA">
        <w:rPr>
          <w:rFonts w:ascii="Times New Roman" w:eastAsia="Calibri" w:hAnsi="Times New Roman" w:cs="Times New Roman"/>
          <w:color w:val="000000"/>
          <w:sz w:val="24"/>
          <w:szCs w:val="24"/>
        </w:rPr>
        <w:t xml:space="preserve">В 2019 году материальную помощь при рождении двойни получили 134 семьи, материальную помощь матерям, имеющим тройни </w:t>
      </w:r>
      <w:proofErr w:type="gramStart"/>
      <w:r w:rsidRPr="00A233CA">
        <w:rPr>
          <w:rFonts w:ascii="Times New Roman" w:eastAsia="Calibri" w:hAnsi="Times New Roman" w:cs="Times New Roman"/>
          <w:color w:val="000000"/>
          <w:sz w:val="24"/>
          <w:szCs w:val="24"/>
        </w:rPr>
        <w:t>до 5 лет</w:t>
      </w:r>
      <w:proofErr w:type="gramEnd"/>
      <w:r w:rsidRPr="00A233CA">
        <w:rPr>
          <w:rFonts w:ascii="Times New Roman" w:eastAsia="Calibri" w:hAnsi="Times New Roman" w:cs="Times New Roman"/>
          <w:color w:val="000000"/>
          <w:sz w:val="24"/>
          <w:szCs w:val="24"/>
        </w:rPr>
        <w:t xml:space="preserve"> получили 16 семей.</w:t>
      </w:r>
    </w:p>
    <w:p w:rsidR="00A233CA" w:rsidRPr="00A233CA" w:rsidRDefault="00A233CA" w:rsidP="00A233CA">
      <w:pPr>
        <w:spacing w:after="0" w:line="240" w:lineRule="auto"/>
        <w:ind w:firstLine="709"/>
        <w:jc w:val="both"/>
        <w:rPr>
          <w:rFonts w:ascii="Times New Roman" w:eastAsia="Calibri" w:hAnsi="Times New Roman" w:cs="Times New Roman"/>
          <w:color w:val="000000"/>
          <w:sz w:val="24"/>
          <w:szCs w:val="24"/>
        </w:rPr>
      </w:pPr>
      <w:r w:rsidRPr="00A233CA">
        <w:rPr>
          <w:rFonts w:ascii="Times New Roman" w:eastAsia="Calibri" w:hAnsi="Times New Roman" w:cs="Times New Roman"/>
          <w:color w:val="000000"/>
          <w:sz w:val="24"/>
          <w:szCs w:val="24"/>
        </w:rPr>
        <w:t xml:space="preserve">В 2020 году материальную помощь при рождении двойни получили 132 семьи </w:t>
      </w:r>
      <w:r w:rsidR="001D2F41">
        <w:rPr>
          <w:rFonts w:ascii="Times New Roman" w:eastAsia="Calibri" w:hAnsi="Times New Roman" w:cs="Times New Roman"/>
          <w:color w:val="000000"/>
          <w:sz w:val="24"/>
          <w:szCs w:val="24"/>
        </w:rPr>
        <w:br/>
      </w:r>
      <w:r w:rsidRPr="00A233CA">
        <w:rPr>
          <w:rFonts w:ascii="Times New Roman" w:eastAsia="Calibri" w:hAnsi="Times New Roman" w:cs="Times New Roman"/>
          <w:color w:val="000000"/>
          <w:sz w:val="24"/>
          <w:szCs w:val="24"/>
        </w:rPr>
        <w:t>(1 млн.</w:t>
      </w:r>
      <w:r w:rsidR="007D548D">
        <w:rPr>
          <w:rFonts w:ascii="Times New Roman" w:eastAsia="Calibri" w:hAnsi="Times New Roman" w:cs="Times New Roman"/>
          <w:color w:val="000000"/>
          <w:sz w:val="24"/>
          <w:szCs w:val="24"/>
        </w:rPr>
        <w:t xml:space="preserve"> </w:t>
      </w:r>
      <w:r w:rsidRPr="00A233CA">
        <w:rPr>
          <w:rFonts w:ascii="Times New Roman" w:eastAsia="Calibri" w:hAnsi="Times New Roman" w:cs="Times New Roman"/>
          <w:color w:val="000000"/>
          <w:sz w:val="24"/>
          <w:szCs w:val="24"/>
        </w:rPr>
        <w:t>980 тыс. руб</w:t>
      </w:r>
      <w:r w:rsidR="007D548D">
        <w:rPr>
          <w:rFonts w:ascii="Times New Roman" w:eastAsia="Calibri" w:hAnsi="Times New Roman" w:cs="Times New Roman"/>
          <w:color w:val="000000"/>
          <w:sz w:val="24"/>
          <w:szCs w:val="24"/>
        </w:rPr>
        <w:t>лей</w:t>
      </w:r>
      <w:r w:rsidRPr="00A233CA">
        <w:rPr>
          <w:rFonts w:ascii="Times New Roman" w:eastAsia="Calibri" w:hAnsi="Times New Roman" w:cs="Times New Roman"/>
          <w:color w:val="000000"/>
          <w:sz w:val="24"/>
          <w:szCs w:val="24"/>
        </w:rPr>
        <w:t>) и 3 «тройни» (60 тыс. руб</w:t>
      </w:r>
      <w:r w:rsidR="007D548D">
        <w:rPr>
          <w:rFonts w:ascii="Times New Roman" w:eastAsia="Calibri" w:hAnsi="Times New Roman" w:cs="Times New Roman"/>
          <w:color w:val="000000"/>
          <w:sz w:val="24"/>
          <w:szCs w:val="24"/>
        </w:rPr>
        <w:t>лей</w:t>
      </w:r>
      <w:r w:rsidRPr="00A233CA">
        <w:rPr>
          <w:rFonts w:ascii="Times New Roman" w:eastAsia="Calibri" w:hAnsi="Times New Roman" w:cs="Times New Roman"/>
          <w:color w:val="000000"/>
          <w:sz w:val="24"/>
          <w:szCs w:val="24"/>
        </w:rPr>
        <w:t>).</w:t>
      </w:r>
    </w:p>
    <w:p w:rsidR="00A233CA" w:rsidRPr="00A233CA" w:rsidRDefault="00A233CA" w:rsidP="00A233CA">
      <w:pPr>
        <w:spacing w:after="0" w:line="240" w:lineRule="auto"/>
        <w:ind w:firstLine="709"/>
        <w:jc w:val="both"/>
        <w:rPr>
          <w:rFonts w:ascii="Times New Roman" w:eastAsia="Calibri" w:hAnsi="Times New Roman" w:cs="Times New Roman"/>
          <w:color w:val="000000"/>
          <w:sz w:val="24"/>
          <w:szCs w:val="24"/>
        </w:rPr>
      </w:pPr>
      <w:r w:rsidRPr="00A233CA">
        <w:rPr>
          <w:rFonts w:ascii="Times New Roman" w:eastAsia="Calibri" w:hAnsi="Times New Roman" w:cs="Times New Roman"/>
          <w:color w:val="000000"/>
          <w:sz w:val="24"/>
          <w:szCs w:val="24"/>
        </w:rPr>
        <w:t>В 2021 году материальную помощь при рож</w:t>
      </w:r>
      <w:r w:rsidR="001D2F41">
        <w:rPr>
          <w:rFonts w:ascii="Times New Roman" w:eastAsia="Calibri" w:hAnsi="Times New Roman" w:cs="Times New Roman"/>
          <w:color w:val="000000"/>
          <w:sz w:val="24"/>
          <w:szCs w:val="24"/>
        </w:rPr>
        <w:t xml:space="preserve">дении двойни получили 27 семей </w:t>
      </w:r>
      <w:r w:rsidR="001D2F41">
        <w:rPr>
          <w:rFonts w:ascii="Times New Roman" w:eastAsia="Calibri" w:hAnsi="Times New Roman" w:cs="Times New Roman"/>
          <w:color w:val="000000"/>
          <w:sz w:val="24"/>
          <w:szCs w:val="24"/>
        </w:rPr>
        <w:br/>
      </w:r>
      <w:r w:rsidRPr="00A233CA">
        <w:rPr>
          <w:rFonts w:ascii="Times New Roman" w:eastAsia="Calibri" w:hAnsi="Times New Roman" w:cs="Times New Roman"/>
          <w:color w:val="000000"/>
          <w:sz w:val="24"/>
          <w:szCs w:val="24"/>
        </w:rPr>
        <w:t>(1 млн.</w:t>
      </w:r>
      <w:r w:rsidR="007D548D">
        <w:rPr>
          <w:rFonts w:ascii="Times New Roman" w:eastAsia="Calibri" w:hAnsi="Times New Roman" w:cs="Times New Roman"/>
          <w:color w:val="000000"/>
          <w:sz w:val="24"/>
          <w:szCs w:val="24"/>
        </w:rPr>
        <w:t xml:space="preserve"> </w:t>
      </w:r>
      <w:r w:rsidRPr="00A233CA">
        <w:rPr>
          <w:rFonts w:ascii="Times New Roman" w:eastAsia="Calibri" w:hAnsi="Times New Roman" w:cs="Times New Roman"/>
          <w:color w:val="000000"/>
          <w:sz w:val="24"/>
          <w:szCs w:val="24"/>
        </w:rPr>
        <w:t>905 тыс. руб</w:t>
      </w:r>
      <w:r w:rsidR="007D548D">
        <w:rPr>
          <w:rFonts w:ascii="Times New Roman" w:eastAsia="Calibri" w:hAnsi="Times New Roman" w:cs="Times New Roman"/>
          <w:color w:val="000000"/>
          <w:sz w:val="24"/>
          <w:szCs w:val="24"/>
        </w:rPr>
        <w:t>лей</w:t>
      </w:r>
      <w:r w:rsidRPr="00A233CA">
        <w:rPr>
          <w:rFonts w:ascii="Times New Roman" w:eastAsia="Calibri" w:hAnsi="Times New Roman" w:cs="Times New Roman"/>
          <w:color w:val="000000"/>
          <w:sz w:val="24"/>
          <w:szCs w:val="24"/>
        </w:rPr>
        <w:t>), 2 «тройни» (40 тыс. руб</w:t>
      </w:r>
      <w:r w:rsidR="007D548D">
        <w:rPr>
          <w:rFonts w:ascii="Times New Roman" w:eastAsia="Calibri" w:hAnsi="Times New Roman" w:cs="Times New Roman"/>
          <w:color w:val="000000"/>
          <w:sz w:val="24"/>
          <w:szCs w:val="24"/>
        </w:rPr>
        <w:t>лей</w:t>
      </w:r>
      <w:r w:rsidRPr="00A233CA">
        <w:rPr>
          <w:rFonts w:ascii="Times New Roman" w:eastAsia="Calibri" w:hAnsi="Times New Roman" w:cs="Times New Roman"/>
          <w:color w:val="000000"/>
          <w:sz w:val="24"/>
          <w:szCs w:val="24"/>
        </w:rPr>
        <w:t>).</w:t>
      </w:r>
    </w:p>
    <w:p w:rsidR="007F0159" w:rsidRDefault="007F0159" w:rsidP="001D2F41">
      <w:pPr>
        <w:pStyle w:val="af1"/>
        <w:rPr>
          <w:b/>
          <w:bCs/>
        </w:rPr>
      </w:pPr>
    </w:p>
    <w:p w:rsidR="00B245A5" w:rsidRPr="00B87479" w:rsidRDefault="00B245A5" w:rsidP="0007673D">
      <w:pPr>
        <w:pStyle w:val="3"/>
        <w:jc w:val="center"/>
        <w:rPr>
          <w:b/>
          <w:bCs/>
          <w:sz w:val="24"/>
        </w:rPr>
      </w:pPr>
      <w:bookmarkStart w:id="8" w:name="_Toc117265329"/>
      <w:r w:rsidRPr="00B87479">
        <w:rPr>
          <w:rStyle w:val="211"/>
          <w:rFonts w:ascii="Times New Roman" w:eastAsia="Calibri" w:hAnsi="Times New Roman" w:cs="Times New Roman"/>
          <w:b/>
          <w:i w:val="0"/>
          <w:color w:val="auto"/>
          <w:sz w:val="24"/>
          <w:szCs w:val="24"/>
        </w:rPr>
        <w:t>Меры по взысканию алиментов на несовершеннолетних детей</w:t>
      </w:r>
      <w:bookmarkEnd w:id="8"/>
    </w:p>
    <w:p w:rsidR="009D6578" w:rsidRPr="007B2FD6" w:rsidRDefault="009D6578" w:rsidP="0007673D">
      <w:pPr>
        <w:pStyle w:val="af1"/>
        <w:jc w:val="center"/>
        <w:rPr>
          <w:b/>
          <w:bCs/>
        </w:rPr>
      </w:pPr>
    </w:p>
    <w:p w:rsidR="00A233CA" w:rsidRPr="00A233CA" w:rsidRDefault="00A233CA" w:rsidP="00A233CA">
      <w:pPr>
        <w:widowControl w:val="0"/>
        <w:suppressAutoHyphens/>
        <w:spacing w:after="0" w:line="240" w:lineRule="auto"/>
        <w:ind w:firstLine="709"/>
        <w:jc w:val="both"/>
        <w:rPr>
          <w:rFonts w:ascii="Times New Roman" w:eastAsia="Arial Unicode MS" w:hAnsi="Times New Roman" w:cs="Times New Roman"/>
          <w:kern w:val="2"/>
          <w:sz w:val="24"/>
          <w:szCs w:val="24"/>
          <w:lang w:eastAsia="zh-CN" w:bidi="hi-IN"/>
        </w:rPr>
      </w:pPr>
      <w:r w:rsidRPr="00A233CA">
        <w:rPr>
          <w:rFonts w:ascii="Times New Roman" w:eastAsia="Arial Unicode MS" w:hAnsi="Times New Roman" w:cs="Times New Roman"/>
          <w:kern w:val="2"/>
          <w:sz w:val="24"/>
          <w:szCs w:val="24"/>
          <w:lang w:eastAsia="zh-CN" w:bidi="hi-IN"/>
        </w:rPr>
        <w:t>В течение 2021 года с учетом остатка прошлых лет на исполнении в Управлении ФССП России по УР находилось 17 115 исполнительных производств по алиментным обязательствам.</w:t>
      </w:r>
    </w:p>
    <w:p w:rsidR="00A233CA" w:rsidRPr="00A233CA" w:rsidRDefault="00A233CA" w:rsidP="00A233CA">
      <w:pPr>
        <w:widowControl w:val="0"/>
        <w:suppressAutoHyphens/>
        <w:spacing w:after="0" w:line="240" w:lineRule="auto"/>
        <w:jc w:val="both"/>
        <w:rPr>
          <w:rFonts w:ascii="Times New Roman" w:eastAsia="Arial Unicode MS" w:hAnsi="Times New Roman" w:cs="Times New Roman"/>
          <w:kern w:val="2"/>
          <w:sz w:val="24"/>
          <w:szCs w:val="24"/>
          <w:lang w:eastAsia="zh-CN" w:bidi="hi-IN"/>
        </w:rPr>
      </w:pPr>
      <w:r w:rsidRPr="00A233CA">
        <w:rPr>
          <w:rFonts w:ascii="Times New Roman" w:eastAsia="Arial Unicode MS" w:hAnsi="Times New Roman" w:cs="Times New Roman"/>
          <w:kern w:val="2"/>
          <w:sz w:val="24"/>
          <w:szCs w:val="24"/>
          <w:lang w:eastAsia="zh-CN" w:bidi="hi-IN"/>
        </w:rPr>
        <w:tab/>
        <w:t>Возбуждено (возобновлено) в течение отчетного периода судебными приставами-исполнителями 6 048 исполнительных производств по алиментным обязательствам.</w:t>
      </w:r>
    </w:p>
    <w:p w:rsidR="00A233CA" w:rsidRPr="00A233CA" w:rsidRDefault="00A233CA" w:rsidP="001D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Arial Unicode MS" w:hAnsi="Times New Roman" w:cs="Times New Roman"/>
          <w:kern w:val="2"/>
          <w:sz w:val="24"/>
          <w:szCs w:val="24"/>
          <w:lang w:eastAsia="zh-CN" w:bidi="hi-IN"/>
        </w:rPr>
      </w:pPr>
      <w:r w:rsidRPr="00A233CA">
        <w:rPr>
          <w:rFonts w:ascii="Times New Roman" w:eastAsia="Arial Unicode MS" w:hAnsi="Times New Roman" w:cs="Times New Roman"/>
          <w:kern w:val="2"/>
          <w:sz w:val="24"/>
          <w:szCs w:val="24"/>
          <w:lang w:eastAsia="zh-CN" w:bidi="hi-IN"/>
        </w:rPr>
        <w:t xml:space="preserve">В результате применения к должникам мер принудительного характера в течение </w:t>
      </w:r>
      <w:r w:rsidR="001D2F41">
        <w:rPr>
          <w:rFonts w:ascii="Times New Roman" w:eastAsia="Arial Unicode MS" w:hAnsi="Times New Roman" w:cs="Times New Roman"/>
          <w:kern w:val="2"/>
          <w:sz w:val="24"/>
          <w:szCs w:val="24"/>
          <w:lang w:eastAsia="zh-CN" w:bidi="hi-IN"/>
        </w:rPr>
        <w:br/>
      </w:r>
      <w:r w:rsidRPr="00A233CA">
        <w:rPr>
          <w:rFonts w:ascii="Times New Roman" w:eastAsia="Arial Unicode MS" w:hAnsi="Times New Roman" w:cs="Times New Roman"/>
          <w:kern w:val="2"/>
          <w:sz w:val="24"/>
          <w:szCs w:val="24"/>
          <w:lang w:eastAsia="zh-CN" w:bidi="hi-IN"/>
        </w:rPr>
        <w:t>2021 года судебными приставами-исполнителями окончено и прекращено по различным основаниям 7 003 исполнительных производства.</w:t>
      </w:r>
    </w:p>
    <w:p w:rsidR="00A233CA" w:rsidRPr="00A233CA" w:rsidRDefault="00A233CA" w:rsidP="001D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Arial Unicode MS" w:hAnsi="Times New Roman" w:cs="Times New Roman"/>
          <w:kern w:val="2"/>
          <w:sz w:val="24"/>
          <w:szCs w:val="24"/>
          <w:lang w:eastAsia="zh-CN" w:bidi="hi-IN"/>
        </w:rPr>
      </w:pPr>
      <w:r w:rsidRPr="00A233CA">
        <w:rPr>
          <w:rFonts w:ascii="Times New Roman" w:eastAsia="Arial Unicode MS" w:hAnsi="Times New Roman" w:cs="Times New Roman"/>
          <w:kern w:val="2"/>
          <w:sz w:val="24"/>
          <w:szCs w:val="24"/>
          <w:lang w:eastAsia="zh-CN" w:bidi="hi-IN"/>
        </w:rPr>
        <w:t>Остаток исполнительных производств, возбужденных в 2021 году, на конец отчетного периода составил 2 269 исполнительных производств.</w:t>
      </w:r>
    </w:p>
    <w:p w:rsidR="00A233CA" w:rsidRPr="00A233CA" w:rsidRDefault="00A233CA" w:rsidP="001D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Arial Unicode MS" w:hAnsi="Times New Roman" w:cs="Times New Roman"/>
          <w:kern w:val="2"/>
          <w:sz w:val="24"/>
          <w:szCs w:val="24"/>
          <w:lang w:eastAsia="zh-CN" w:bidi="hi-IN"/>
        </w:rPr>
      </w:pPr>
      <w:r w:rsidRPr="00A233CA">
        <w:rPr>
          <w:rFonts w:ascii="Times New Roman" w:eastAsia="Arial Unicode MS" w:hAnsi="Times New Roman" w:cs="Times New Roman"/>
          <w:color w:val="1A1A1A"/>
          <w:kern w:val="2"/>
          <w:sz w:val="24"/>
          <w:szCs w:val="24"/>
          <w:shd w:val="clear" w:color="auto" w:fill="FFFFFF"/>
          <w:lang w:eastAsia="zh-CN" w:bidi="hi-IN"/>
        </w:rPr>
        <w:t>В 2021 году работа структурных подразделений Управления дополнительно строилась в соответствии с Планом мероприятий, проводимых в рамках Десятилетия детства.</w:t>
      </w:r>
    </w:p>
    <w:p w:rsidR="00A233CA" w:rsidRPr="00A233CA" w:rsidRDefault="00A233CA" w:rsidP="001D2F4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Arial Unicode MS" w:hAnsi="Times New Roman" w:cs="Times New Roman"/>
          <w:kern w:val="2"/>
          <w:sz w:val="24"/>
          <w:szCs w:val="24"/>
          <w:lang w:eastAsia="zh-CN" w:bidi="hi-IN"/>
        </w:rPr>
      </w:pPr>
      <w:r w:rsidRPr="00A233CA">
        <w:rPr>
          <w:rFonts w:ascii="Times New Roman" w:eastAsia="Arial Unicode MS" w:hAnsi="Times New Roman" w:cs="Times New Roman"/>
          <w:bCs/>
          <w:color w:val="1A1A1A"/>
          <w:kern w:val="2"/>
          <w:sz w:val="24"/>
          <w:szCs w:val="24"/>
          <w:lang w:eastAsia="zh-CN" w:bidi="hi-IN"/>
        </w:rPr>
        <w:t xml:space="preserve">Так, в соответствии с пунктами Плана в структурных подразделениях Управления в течение 2021 года, неоднократно, группами принудительного исполнения, проводились рейдовые мероприятия по </w:t>
      </w:r>
      <w:r w:rsidRPr="00A233CA">
        <w:rPr>
          <w:rFonts w:ascii="Times New Roman" w:eastAsia="Arial Unicode MS" w:hAnsi="Times New Roman" w:cs="Times New Roman"/>
          <w:bCs/>
          <w:kern w:val="2"/>
          <w:sz w:val="24"/>
          <w:szCs w:val="24"/>
          <w:lang w:eastAsia="zh-CN" w:bidi="hi-IN"/>
        </w:rPr>
        <w:t>исполнительным</w:t>
      </w:r>
      <w:r w:rsidRPr="00A233CA">
        <w:rPr>
          <w:rFonts w:ascii="Times New Roman" w:eastAsia="Arial Unicode MS" w:hAnsi="Times New Roman" w:cs="Times New Roman"/>
          <w:bCs/>
          <w:color w:val="1A1A1A"/>
          <w:kern w:val="2"/>
          <w:sz w:val="24"/>
          <w:szCs w:val="24"/>
          <w:lang w:eastAsia="zh-CN" w:bidi="hi-IN"/>
        </w:rPr>
        <w:t xml:space="preserve"> производствам о взыскании алиментов -  </w:t>
      </w:r>
      <w:r w:rsidRPr="00A233CA">
        <w:rPr>
          <w:rFonts w:ascii="Times New Roman" w:eastAsia="Arial Unicode MS" w:hAnsi="Times New Roman" w:cs="Times New Roman"/>
          <w:color w:val="000000"/>
          <w:spacing w:val="-1"/>
          <w:kern w:val="2"/>
          <w:sz w:val="24"/>
          <w:szCs w:val="24"/>
          <w:lang w:bidi="hi-IN"/>
        </w:rPr>
        <w:t>10.03.2021, 12.03.2021, 15.03.2021, 17.03.2021, 19.03.2021, 22.03.2021, 24.03.20201, 26.03.2021, 29.03.2021, 19.05.2021, 21.05.2021, 24.05.2021, 26.06.2021, 28.05.2021, 31.05.2021, 16.06.2021, 21.06.2021, 06.12.2021, 08.12.2021, 10.12.2021, 13.12.2021, 15.12.2021, 17.12.2021, 20.12.2021, 22.12.2021, 24.12.2021, 27.12.2021 и 29.12.2021.</w:t>
      </w:r>
    </w:p>
    <w:p w:rsidR="00A233CA" w:rsidRPr="00A233CA" w:rsidRDefault="00A233CA" w:rsidP="001D2F41">
      <w:pPr>
        <w:widowControl w:val="0"/>
        <w:suppressAutoHyphens/>
        <w:spacing w:after="0" w:line="240" w:lineRule="auto"/>
        <w:ind w:firstLine="709"/>
        <w:jc w:val="both"/>
        <w:rPr>
          <w:rFonts w:ascii="Times New Roman" w:eastAsia="Arial Unicode MS" w:hAnsi="Times New Roman" w:cs="FreeSans"/>
          <w:kern w:val="2"/>
          <w:sz w:val="24"/>
          <w:szCs w:val="24"/>
          <w:lang w:eastAsia="zh-CN" w:bidi="hi-IN"/>
        </w:rPr>
      </w:pPr>
      <w:r w:rsidRPr="00A233CA">
        <w:rPr>
          <w:rFonts w:ascii="Times New Roman" w:eastAsia="Arial Unicode MS" w:hAnsi="Times New Roman" w:cs="Times New Roman"/>
          <w:kern w:val="2"/>
          <w:sz w:val="24"/>
          <w:szCs w:val="24"/>
          <w:lang w:eastAsia="zh-CN" w:bidi="hi-IN"/>
        </w:rPr>
        <w:t>Во исполнение Плана мероприятий на 2021 год в Управлении ФССП России по УР</w:t>
      </w:r>
      <w:r w:rsidRPr="00A233CA">
        <w:rPr>
          <w:rFonts w:ascii="FreeSerif" w:eastAsia="Arial Unicode MS" w:hAnsi="FreeSerif" w:cs="FreeSerif"/>
          <w:kern w:val="2"/>
          <w:sz w:val="24"/>
          <w:szCs w:val="24"/>
          <w:lang w:eastAsia="zh-CN" w:bidi="hi-IN"/>
        </w:rPr>
        <w:t xml:space="preserve"> организовано освещение в средствах массовой информации вопросов, касающихся уплаты алиментов на содержание несовершеннолетних детей и защиты прав получателей алиментов.</w:t>
      </w:r>
    </w:p>
    <w:p w:rsidR="00A233CA" w:rsidRPr="00A233CA" w:rsidRDefault="00A233CA" w:rsidP="001D2F41">
      <w:pPr>
        <w:widowControl w:val="0"/>
        <w:shd w:val="clear" w:color="auto" w:fill="FFFFFF"/>
        <w:tabs>
          <w:tab w:val="left" w:pos="0"/>
        </w:tabs>
        <w:suppressAutoHyphens/>
        <w:spacing w:after="0" w:line="240" w:lineRule="auto"/>
        <w:ind w:firstLine="709"/>
        <w:jc w:val="both"/>
        <w:rPr>
          <w:rFonts w:ascii="Times New Roman" w:eastAsia="Arial Unicode MS" w:hAnsi="Times New Roman" w:cs="FreeSans"/>
          <w:kern w:val="2"/>
          <w:sz w:val="24"/>
          <w:szCs w:val="24"/>
          <w:lang w:eastAsia="zh-CN" w:bidi="hi-IN"/>
        </w:rPr>
      </w:pPr>
      <w:r w:rsidRPr="00A233CA">
        <w:rPr>
          <w:rFonts w:ascii="FreeSerif" w:eastAsia="Arial Unicode MS" w:hAnsi="FreeSerif" w:cs="FreeSans"/>
          <w:kern w:val="2"/>
          <w:sz w:val="24"/>
          <w:szCs w:val="24"/>
          <w:lang w:eastAsia="zh-CN" w:bidi="hi-IN"/>
        </w:rPr>
        <w:t>В период проведения акции на официальном сайте Управления в разделе «Новости» размещено семь материалов о взыскании задолженности по алиментным обязательствам. По результатам проведенных мероприятий в СМИ вышло 23 материала, из них: на радио – 13, на ТВ – 4, в Интернет-СМИ – 6.</w:t>
      </w:r>
    </w:p>
    <w:p w:rsidR="00A233CA" w:rsidRPr="00A233CA" w:rsidRDefault="00A233CA" w:rsidP="001D2F41">
      <w:pPr>
        <w:widowControl w:val="0"/>
        <w:suppressAutoHyphens/>
        <w:spacing w:after="0" w:line="240" w:lineRule="auto"/>
        <w:ind w:firstLine="709"/>
        <w:jc w:val="both"/>
        <w:rPr>
          <w:rFonts w:ascii="Times New Roman" w:eastAsia="Arial Unicode MS" w:hAnsi="Times New Roman" w:cs="FreeSans"/>
          <w:kern w:val="2"/>
          <w:sz w:val="24"/>
          <w:szCs w:val="24"/>
          <w:lang w:eastAsia="zh-CN" w:bidi="hi-IN"/>
        </w:rPr>
      </w:pPr>
      <w:r w:rsidRPr="00A233CA">
        <w:rPr>
          <w:rFonts w:ascii="FreeSerif" w:eastAsia="Calibri" w:hAnsi="FreeSerif" w:cs="Courier New"/>
          <w:bCs/>
          <w:color w:val="000000"/>
          <w:spacing w:val="-7"/>
          <w:kern w:val="2"/>
          <w:sz w:val="24"/>
          <w:szCs w:val="24"/>
          <w:lang w:eastAsia="ru-RU" w:bidi="hi-IN"/>
        </w:rPr>
        <w:t xml:space="preserve">11.11.2021 вступило в силу Постановление Правительства Удмуртской Республики </w:t>
      </w:r>
      <w:r w:rsidRPr="00A233CA">
        <w:rPr>
          <w:rFonts w:ascii="FreeSerif" w:eastAsia="Calibri" w:hAnsi="FreeSerif" w:cs="Courier New"/>
          <w:bCs/>
          <w:color w:val="000000"/>
          <w:spacing w:val="-7"/>
          <w:kern w:val="2"/>
          <w:sz w:val="24"/>
          <w:szCs w:val="24"/>
          <w:lang w:eastAsia="ru-RU" w:bidi="hi-IN"/>
        </w:rPr>
        <w:br/>
        <w:t>от 02.11.2021 № 1908 «О перечне видов заработной платы и иного дохода, из которых производится удержание алиментов на несовершеннолетних детей, и признании утратившими силу некоторых актов и отдельных положений некоторых актов Правительства Российской Федерации» (далее — Перечень), утвердившее новый перечень доходов, с которых нужно удерживать алименты на несовершеннолетних детей. Одновременно с выходом нового документа перестал действовать прежний перечень по Постановлению Правительства Удмуртской Республики от 18.07.1996 № 841.</w:t>
      </w:r>
    </w:p>
    <w:p w:rsidR="00A233CA" w:rsidRPr="00A233CA" w:rsidRDefault="00A233CA" w:rsidP="001D2F41">
      <w:pPr>
        <w:widowControl w:val="0"/>
        <w:suppressAutoHyphens/>
        <w:spacing w:after="0" w:line="240" w:lineRule="auto"/>
        <w:ind w:firstLine="709"/>
        <w:jc w:val="both"/>
        <w:rPr>
          <w:rFonts w:ascii="Times New Roman" w:eastAsia="Arial Unicode MS" w:hAnsi="Times New Roman" w:cs="FreeSans"/>
          <w:kern w:val="2"/>
          <w:sz w:val="24"/>
          <w:szCs w:val="24"/>
          <w:lang w:eastAsia="zh-CN" w:bidi="hi-IN"/>
        </w:rPr>
      </w:pPr>
      <w:r w:rsidRPr="00A233CA">
        <w:rPr>
          <w:rFonts w:ascii="FreeSerif" w:eastAsia="Calibri" w:hAnsi="FreeSerif" w:cs="Courier New"/>
          <w:bCs/>
          <w:color w:val="000000"/>
          <w:spacing w:val="-7"/>
          <w:kern w:val="2"/>
          <w:sz w:val="24"/>
          <w:szCs w:val="24"/>
          <w:lang w:eastAsia="ru-RU" w:bidi="hi-IN"/>
        </w:rPr>
        <w:t>Новая редакция перечня по-прежнему содержит все виды зарплат, пенсий (кроме пенсий по потере кормильца), гонорары, стипендии, пособия, денежное довольствие военнослужащих и сотрудников правоохранительных органов. При этом появились новые виды выплат, подпадающие под алименты, а также определены доходы, с которых алименты больше удерживать не надо.</w:t>
      </w:r>
    </w:p>
    <w:p w:rsidR="00A233CA" w:rsidRPr="00A233CA" w:rsidRDefault="00A233CA" w:rsidP="001D2F41">
      <w:pPr>
        <w:widowControl w:val="0"/>
        <w:suppressAutoHyphens/>
        <w:spacing w:after="0" w:line="240" w:lineRule="auto"/>
        <w:ind w:firstLine="709"/>
        <w:jc w:val="both"/>
        <w:rPr>
          <w:rFonts w:ascii="Times New Roman" w:eastAsia="Arial Unicode MS" w:hAnsi="Times New Roman" w:cs="FreeSans"/>
          <w:kern w:val="2"/>
          <w:sz w:val="24"/>
          <w:szCs w:val="24"/>
          <w:lang w:eastAsia="zh-CN" w:bidi="hi-IN"/>
        </w:rPr>
      </w:pPr>
      <w:r w:rsidRPr="00A233CA">
        <w:rPr>
          <w:rFonts w:ascii="FreeSerif" w:eastAsia="Calibri" w:hAnsi="FreeSerif" w:cs="Courier New"/>
          <w:bCs/>
          <w:color w:val="000000"/>
          <w:spacing w:val="-7"/>
          <w:kern w:val="2"/>
          <w:sz w:val="24"/>
          <w:szCs w:val="24"/>
          <w:lang w:eastAsia="ru-RU" w:bidi="hi-IN"/>
        </w:rPr>
        <w:lastRenderedPageBreak/>
        <w:t>Федеральным законом от 30 декабря 2021 года № 499-ФЗ «О внесении изменений в статью 157 Уголовного кодекса Российской Федерации» уточнен порядок привлечения к ответственности злостных неплательщиков алиментов.</w:t>
      </w:r>
    </w:p>
    <w:p w:rsidR="00A233CA" w:rsidRPr="00A233CA" w:rsidRDefault="00A233CA" w:rsidP="001D2F41">
      <w:pPr>
        <w:widowControl w:val="0"/>
        <w:suppressAutoHyphens/>
        <w:spacing w:after="0" w:line="240" w:lineRule="auto"/>
        <w:ind w:firstLine="709"/>
        <w:jc w:val="both"/>
        <w:rPr>
          <w:rFonts w:ascii="Times New Roman" w:eastAsia="Arial Unicode MS" w:hAnsi="Times New Roman" w:cs="FreeSans"/>
          <w:kern w:val="2"/>
          <w:sz w:val="24"/>
          <w:szCs w:val="24"/>
          <w:lang w:eastAsia="zh-CN" w:bidi="hi-IN"/>
        </w:rPr>
      </w:pPr>
      <w:r w:rsidRPr="00A233CA">
        <w:rPr>
          <w:rFonts w:ascii="FreeSerif" w:eastAsia="Calibri" w:hAnsi="FreeSerif" w:cs="Courier New"/>
          <w:bCs/>
          <w:color w:val="000000"/>
          <w:spacing w:val="-7"/>
          <w:kern w:val="2"/>
          <w:sz w:val="24"/>
          <w:szCs w:val="24"/>
          <w:lang w:eastAsia="ru-RU" w:bidi="hi-IN"/>
        </w:rPr>
        <w:t>Решено наказывать по ст. 157 УК РФ за неоднократную неуплату алиментов в размере, установленном в соответствии с решением суда или нотариально удостоверенным соглашением.</w:t>
      </w:r>
    </w:p>
    <w:p w:rsidR="00A233CA" w:rsidRPr="00A233CA" w:rsidRDefault="00A233CA" w:rsidP="001D2F41">
      <w:pPr>
        <w:widowControl w:val="0"/>
        <w:suppressAutoHyphens/>
        <w:spacing w:after="0" w:line="240" w:lineRule="auto"/>
        <w:ind w:firstLine="709"/>
        <w:jc w:val="both"/>
        <w:rPr>
          <w:rFonts w:ascii="Times New Roman" w:eastAsia="Arial Unicode MS" w:hAnsi="Times New Roman" w:cs="FreeSans"/>
          <w:kern w:val="2"/>
          <w:sz w:val="24"/>
          <w:szCs w:val="24"/>
          <w:lang w:eastAsia="zh-CN" w:bidi="hi-IN"/>
        </w:rPr>
      </w:pPr>
      <w:r w:rsidRPr="00A233CA">
        <w:rPr>
          <w:rFonts w:ascii="FreeSerif" w:eastAsia="Calibri" w:hAnsi="FreeSerif" w:cs="Courier New"/>
          <w:bCs/>
          <w:color w:val="000000"/>
          <w:spacing w:val="-7"/>
          <w:kern w:val="2"/>
          <w:sz w:val="24"/>
          <w:szCs w:val="24"/>
          <w:lang w:eastAsia="ru-RU" w:bidi="hi-IN"/>
        </w:rPr>
        <w:t>Поправки позволят привлекать к ответственности при частичной уплате алиментов.</w:t>
      </w:r>
    </w:p>
    <w:p w:rsidR="00A233CA" w:rsidRDefault="00A233CA" w:rsidP="001D2F41">
      <w:pPr>
        <w:widowControl w:val="0"/>
        <w:suppressAutoHyphens/>
        <w:spacing w:after="0" w:line="240" w:lineRule="auto"/>
        <w:jc w:val="both"/>
        <w:rPr>
          <w:rFonts w:ascii="Times New Roman" w:eastAsia="Arial Unicode MS" w:hAnsi="Times New Roman" w:cs="FreeSans"/>
          <w:kern w:val="2"/>
          <w:sz w:val="24"/>
          <w:szCs w:val="24"/>
          <w:lang w:eastAsia="zh-CN" w:bidi="hi-IN"/>
        </w:rPr>
      </w:pPr>
      <w:r w:rsidRPr="00A233CA">
        <w:rPr>
          <w:rFonts w:ascii="FreeSerif" w:eastAsia="Calibri" w:hAnsi="FreeSerif" w:cs="Courier New"/>
          <w:bCs/>
          <w:color w:val="000000"/>
          <w:spacing w:val="-7"/>
          <w:kern w:val="2"/>
          <w:sz w:val="24"/>
          <w:szCs w:val="24"/>
          <w:lang w:eastAsia="ru-RU" w:bidi="hi-IN"/>
        </w:rPr>
        <w:t xml:space="preserve">При погашении задолженности в полном объеме лица освобождаются от уголовной ответственности. </w:t>
      </w:r>
    </w:p>
    <w:p w:rsidR="001D2F41" w:rsidRPr="001D2F41" w:rsidRDefault="001D2F41" w:rsidP="001D2F41">
      <w:pPr>
        <w:widowControl w:val="0"/>
        <w:suppressAutoHyphens/>
        <w:spacing w:after="0" w:line="240" w:lineRule="auto"/>
        <w:jc w:val="both"/>
        <w:rPr>
          <w:rFonts w:ascii="Times New Roman" w:eastAsia="Arial Unicode MS" w:hAnsi="Times New Roman" w:cs="FreeSans"/>
          <w:kern w:val="2"/>
          <w:sz w:val="24"/>
          <w:szCs w:val="24"/>
          <w:lang w:eastAsia="zh-CN" w:bidi="hi-IN"/>
        </w:rPr>
      </w:pPr>
    </w:p>
    <w:p w:rsidR="00F04D1E" w:rsidRPr="00A233CA" w:rsidRDefault="00200091" w:rsidP="00A233CA">
      <w:pPr>
        <w:pStyle w:val="af1"/>
        <w:jc w:val="center"/>
        <w:rPr>
          <w:rFonts w:eastAsia="Calibri"/>
          <w:b/>
        </w:rPr>
      </w:pPr>
      <w:r w:rsidRPr="00A233CA">
        <w:rPr>
          <w:b/>
        </w:rPr>
        <w:t>ЖИЛИЩНЫЕ УСЛОВИЯ СЕМЕЙ, ИМЕЮЩИХ ДЕТЕЙ.</w:t>
      </w:r>
    </w:p>
    <w:p w:rsidR="00F04D1E" w:rsidRPr="00B87479" w:rsidRDefault="00F04D1E" w:rsidP="0007673D">
      <w:pPr>
        <w:pStyle w:val="3"/>
        <w:jc w:val="center"/>
        <w:rPr>
          <w:rFonts w:eastAsia="Arial Unicode MS"/>
          <w:b/>
          <w:color w:val="000000"/>
          <w:sz w:val="24"/>
          <w:lang w:eastAsia="ru-RU"/>
        </w:rPr>
      </w:pPr>
      <w:bookmarkStart w:id="9" w:name="_Toc117265330"/>
      <w:r w:rsidRPr="00B87479">
        <w:rPr>
          <w:rStyle w:val="211"/>
          <w:rFonts w:ascii="Times New Roman" w:eastAsia="Calibri" w:hAnsi="Times New Roman" w:cs="Times New Roman"/>
          <w:b/>
          <w:i w:val="0"/>
          <w:color w:val="auto"/>
          <w:sz w:val="24"/>
          <w:szCs w:val="24"/>
        </w:rPr>
        <w:t>Обеспечение жильем молодых семей, имеющих детей</w:t>
      </w:r>
      <w:bookmarkEnd w:id="9"/>
    </w:p>
    <w:p w:rsidR="00C34CF3" w:rsidRPr="007B2FD6" w:rsidRDefault="00C34CF3" w:rsidP="0007673D">
      <w:pPr>
        <w:spacing w:after="0" w:line="240" w:lineRule="auto"/>
        <w:jc w:val="center"/>
        <w:rPr>
          <w:rFonts w:ascii="Times New Roman" w:eastAsia="Arial Unicode MS" w:hAnsi="Times New Roman" w:cs="Times New Roman"/>
          <w:b/>
          <w:color w:val="000000"/>
          <w:sz w:val="24"/>
          <w:szCs w:val="24"/>
          <w:lang w:eastAsia="ru-RU"/>
        </w:rPr>
      </w:pPr>
    </w:p>
    <w:p w:rsidR="00A233CA" w:rsidRPr="00A233CA" w:rsidRDefault="00A233CA" w:rsidP="00A233CA">
      <w:pPr>
        <w:spacing w:after="0" w:line="240" w:lineRule="auto"/>
        <w:ind w:firstLine="708"/>
        <w:jc w:val="both"/>
        <w:rPr>
          <w:rFonts w:ascii="Times New Roman" w:eastAsia="Arial Unicode MS" w:hAnsi="Times New Roman" w:cs="Times New Roman"/>
          <w:color w:val="000000"/>
          <w:sz w:val="24"/>
          <w:szCs w:val="24"/>
          <w:lang w:eastAsia="ru-RU"/>
        </w:rPr>
      </w:pPr>
      <w:r w:rsidRPr="00A233CA">
        <w:rPr>
          <w:rFonts w:ascii="Times New Roman" w:eastAsia="Arial Unicode MS" w:hAnsi="Times New Roman" w:cs="Times New Roman"/>
          <w:color w:val="000000"/>
          <w:sz w:val="24"/>
          <w:szCs w:val="24"/>
          <w:lang w:eastAsia="ru-RU"/>
        </w:rPr>
        <w:t xml:space="preserve">Государственная поддержка молодых семей по улучшению жилищных условий в Удмуртской Республике осуществляется в рамках государственной программы Удмуртской Республики «Развитие строительной отрасли и регулирование градостроительной деятельности в Удмуртской Республике».  </w:t>
      </w:r>
    </w:p>
    <w:p w:rsidR="00A233CA" w:rsidRPr="00A233CA" w:rsidRDefault="00A233CA" w:rsidP="00A233CA">
      <w:pPr>
        <w:spacing w:after="0" w:line="240" w:lineRule="auto"/>
        <w:ind w:firstLine="708"/>
        <w:jc w:val="both"/>
        <w:rPr>
          <w:rFonts w:ascii="Times New Roman" w:eastAsia="Arial Unicode MS" w:hAnsi="Times New Roman" w:cs="Times New Roman"/>
          <w:color w:val="000000"/>
          <w:sz w:val="24"/>
          <w:szCs w:val="24"/>
          <w:lang w:eastAsia="ru-RU"/>
        </w:rPr>
      </w:pPr>
      <w:r w:rsidRPr="00A233CA">
        <w:rPr>
          <w:rFonts w:ascii="Times New Roman" w:eastAsia="Arial Unicode MS" w:hAnsi="Times New Roman" w:cs="Times New Roman"/>
          <w:color w:val="000000"/>
          <w:sz w:val="24"/>
          <w:szCs w:val="24"/>
          <w:lang w:eastAsia="ru-RU"/>
        </w:rPr>
        <w:t>В 2021 году в целях реализации мероприятий по обеспечению жильем молодых семей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распределены субсидии из бюджета Удмуртской Республики бюджетам 21 муниципального образования Удмуртской Республики, прошедших отбор на участие в указанных мероприятиях  (в 2020 году – 22 муниципаль</w:t>
      </w:r>
      <w:r w:rsidR="00B60CDF">
        <w:rPr>
          <w:rFonts w:ascii="Times New Roman" w:eastAsia="Arial Unicode MS" w:hAnsi="Times New Roman" w:cs="Times New Roman"/>
          <w:color w:val="000000"/>
          <w:sz w:val="24"/>
          <w:szCs w:val="24"/>
          <w:lang w:eastAsia="ru-RU"/>
        </w:rPr>
        <w:t>ных образования, в 2019 году - 1</w:t>
      </w:r>
      <w:r w:rsidRPr="00A233CA">
        <w:rPr>
          <w:rFonts w:ascii="Times New Roman" w:eastAsia="Arial Unicode MS" w:hAnsi="Times New Roman" w:cs="Times New Roman"/>
          <w:color w:val="000000"/>
          <w:sz w:val="24"/>
          <w:szCs w:val="24"/>
          <w:lang w:eastAsia="ru-RU"/>
        </w:rPr>
        <w:t>9 муниципальных образований, в 2018 году программа не реализовывалась).</w:t>
      </w:r>
    </w:p>
    <w:p w:rsidR="00A233CA" w:rsidRPr="00A233CA" w:rsidRDefault="00A233CA" w:rsidP="00A233CA">
      <w:pPr>
        <w:spacing w:after="0" w:line="240" w:lineRule="auto"/>
        <w:ind w:firstLine="708"/>
        <w:jc w:val="both"/>
        <w:rPr>
          <w:rFonts w:ascii="Times New Roman" w:eastAsia="Arial Unicode MS" w:hAnsi="Times New Roman" w:cs="Times New Roman"/>
          <w:color w:val="000000"/>
          <w:sz w:val="24"/>
          <w:szCs w:val="24"/>
          <w:lang w:eastAsia="ru-RU"/>
        </w:rPr>
      </w:pPr>
      <w:r w:rsidRPr="00A233CA">
        <w:rPr>
          <w:rFonts w:ascii="Times New Roman" w:eastAsia="Arial Unicode MS" w:hAnsi="Times New Roman" w:cs="Times New Roman"/>
          <w:color w:val="000000"/>
          <w:sz w:val="24"/>
          <w:szCs w:val="24"/>
          <w:lang w:eastAsia="ru-RU"/>
        </w:rPr>
        <w:t xml:space="preserve">Общий объем средств в 2021 году составил 47,7 млн. рублей (из них 17,7 млн. рублей - средства бюджета Российской Федерации). За счет указанных средств молодым семьям выдано и реализовано ими 70 свидетельств о праве на получение социальных выплат. Общий объем средств в 2020 году составил 61,0 млн. рублей (из них 31,0 млн. рублей - средства бюджета Российской Федерации), выдано и реализовано 103 свидетельства, в 2019 году - </w:t>
      </w:r>
      <w:r w:rsidR="00B60CDF">
        <w:rPr>
          <w:rFonts w:ascii="Times New Roman" w:eastAsia="Arial Unicode MS" w:hAnsi="Times New Roman" w:cs="Times New Roman"/>
          <w:color w:val="000000"/>
          <w:sz w:val="24"/>
          <w:szCs w:val="24"/>
          <w:lang w:eastAsia="ru-RU"/>
        </w:rPr>
        <w:br/>
      </w:r>
      <w:r w:rsidRPr="00A233CA">
        <w:rPr>
          <w:rFonts w:ascii="Times New Roman" w:eastAsia="Arial Unicode MS" w:hAnsi="Times New Roman" w:cs="Times New Roman"/>
          <w:color w:val="000000"/>
          <w:sz w:val="24"/>
          <w:szCs w:val="24"/>
          <w:lang w:eastAsia="ru-RU"/>
        </w:rPr>
        <w:t>45,4 млн. рублей (из них 15,4 млн. рублей - средства бюджета Российской Федерации), выдано и реализовано 75 свидетельств.</w:t>
      </w:r>
    </w:p>
    <w:p w:rsidR="00A233CA" w:rsidRPr="00A233CA" w:rsidRDefault="00A233CA" w:rsidP="00A233CA">
      <w:pPr>
        <w:spacing w:after="0" w:line="240" w:lineRule="auto"/>
        <w:ind w:firstLine="708"/>
        <w:jc w:val="both"/>
        <w:rPr>
          <w:rFonts w:ascii="Times New Roman" w:eastAsia="Arial Unicode MS" w:hAnsi="Times New Roman" w:cs="Times New Roman"/>
          <w:color w:val="000000"/>
          <w:sz w:val="24"/>
          <w:szCs w:val="24"/>
          <w:lang w:eastAsia="ru-RU"/>
        </w:rPr>
      </w:pPr>
      <w:r w:rsidRPr="00A233CA">
        <w:rPr>
          <w:rFonts w:ascii="Times New Roman" w:eastAsia="Arial Unicode MS" w:hAnsi="Times New Roman" w:cs="Times New Roman"/>
          <w:color w:val="000000"/>
          <w:sz w:val="24"/>
          <w:szCs w:val="24"/>
          <w:lang w:eastAsia="ru-RU"/>
        </w:rPr>
        <w:t>Продолжается оказание государственной поддержки молодым семьям в форме компенсации процентной ставки по жилищным кредитам (до полного выполнения обязательств по заключенным кредитным договорам молодыми семьями) в соответствии с постановлением Правительства Удмуртской Республики от 01.06.2009 № 132 «О предоставлении молодым семьям компенсации процентной ставки по жилищным кредитам и займа и социальных выплат при рождении (усыновлении) детей (наличии детей) за счёт средств бюджета Удмуртской Республики».</w:t>
      </w:r>
    </w:p>
    <w:p w:rsidR="00A233CA" w:rsidRPr="00A233CA" w:rsidRDefault="00A233CA" w:rsidP="00A233CA">
      <w:pPr>
        <w:spacing w:after="0" w:line="240" w:lineRule="auto"/>
        <w:ind w:firstLine="708"/>
        <w:jc w:val="both"/>
        <w:rPr>
          <w:rFonts w:ascii="Times New Roman" w:eastAsia="Arial Unicode MS" w:hAnsi="Times New Roman" w:cs="Times New Roman"/>
          <w:color w:val="000000"/>
          <w:sz w:val="24"/>
          <w:szCs w:val="24"/>
          <w:lang w:eastAsia="ru-RU"/>
        </w:rPr>
      </w:pPr>
      <w:r w:rsidRPr="00A233CA">
        <w:rPr>
          <w:rFonts w:ascii="Times New Roman" w:eastAsia="Arial Unicode MS" w:hAnsi="Times New Roman" w:cs="Times New Roman"/>
          <w:color w:val="000000"/>
          <w:sz w:val="24"/>
          <w:szCs w:val="24"/>
          <w:lang w:eastAsia="ru-RU"/>
        </w:rPr>
        <w:t>В 2021 году сумма бюджетных средств на компенсацию процентной ставки по жилищным кредитам составила 173,16 млн. рублей в отношении 4,1 тысяч молодых семей (2020 год – 215,56 млн. рублей в отношении 4,7 тысяч молодых семей, 2019 год - 249,3 млн. рублей в отношении 5,2 тысяч молодых семей, 2018 год –</w:t>
      </w:r>
      <w:r w:rsidR="00B60CDF">
        <w:rPr>
          <w:rFonts w:ascii="Times New Roman" w:eastAsia="Arial Unicode MS" w:hAnsi="Times New Roman" w:cs="Times New Roman"/>
          <w:color w:val="000000"/>
          <w:sz w:val="24"/>
          <w:szCs w:val="24"/>
          <w:lang w:eastAsia="ru-RU"/>
        </w:rPr>
        <w:t xml:space="preserve"> 272,3 млн. рублей в отношении </w:t>
      </w:r>
      <w:r w:rsidR="00B60CDF">
        <w:rPr>
          <w:rFonts w:ascii="Times New Roman" w:eastAsia="Arial Unicode MS" w:hAnsi="Times New Roman" w:cs="Times New Roman"/>
          <w:color w:val="000000"/>
          <w:sz w:val="24"/>
          <w:szCs w:val="24"/>
          <w:lang w:eastAsia="ru-RU"/>
        </w:rPr>
        <w:br/>
      </w:r>
      <w:r w:rsidRPr="00A233CA">
        <w:rPr>
          <w:rFonts w:ascii="Times New Roman" w:eastAsia="Arial Unicode MS" w:hAnsi="Times New Roman" w:cs="Times New Roman"/>
          <w:color w:val="000000"/>
          <w:sz w:val="24"/>
          <w:szCs w:val="24"/>
          <w:lang w:eastAsia="ru-RU"/>
        </w:rPr>
        <w:t xml:space="preserve">6,3 тысяч молодых семей).   </w:t>
      </w:r>
    </w:p>
    <w:p w:rsidR="00A233CA" w:rsidRPr="00A233CA" w:rsidRDefault="00A233CA" w:rsidP="00A233CA">
      <w:pPr>
        <w:spacing w:after="0" w:line="240" w:lineRule="auto"/>
        <w:ind w:firstLine="708"/>
        <w:jc w:val="both"/>
        <w:rPr>
          <w:rFonts w:ascii="Times New Roman" w:eastAsia="Arial Unicode MS" w:hAnsi="Times New Roman" w:cs="Times New Roman"/>
          <w:color w:val="000000"/>
          <w:sz w:val="24"/>
          <w:szCs w:val="24"/>
          <w:lang w:eastAsia="ru-RU"/>
        </w:rPr>
      </w:pPr>
      <w:r w:rsidRPr="00A233CA">
        <w:rPr>
          <w:rFonts w:ascii="Times New Roman" w:eastAsia="Arial Unicode MS" w:hAnsi="Times New Roman" w:cs="Times New Roman"/>
          <w:color w:val="000000"/>
          <w:sz w:val="24"/>
          <w:szCs w:val="24"/>
          <w:lang w:eastAsia="ru-RU"/>
        </w:rPr>
        <w:t xml:space="preserve"> При рождении (наличии, усыновлении) третьего ребенка молодым семьям предоставляется социальная выплата в размере до 300,0 тыс. рублей на погашение остатка основного долга по жилищному кредиту.  </w:t>
      </w:r>
    </w:p>
    <w:p w:rsidR="00A233CA" w:rsidRPr="00A233CA" w:rsidRDefault="00A233CA" w:rsidP="00A233CA">
      <w:pPr>
        <w:spacing w:after="0" w:line="240" w:lineRule="auto"/>
        <w:ind w:firstLine="708"/>
        <w:jc w:val="both"/>
        <w:rPr>
          <w:rFonts w:ascii="Times New Roman" w:eastAsia="Arial Unicode MS" w:hAnsi="Times New Roman" w:cs="Times New Roman"/>
          <w:color w:val="000000"/>
          <w:sz w:val="24"/>
          <w:szCs w:val="24"/>
          <w:lang w:eastAsia="ru-RU"/>
        </w:rPr>
      </w:pPr>
      <w:r w:rsidRPr="00A233CA">
        <w:rPr>
          <w:rFonts w:ascii="Times New Roman" w:eastAsia="Arial Unicode MS" w:hAnsi="Times New Roman" w:cs="Times New Roman"/>
          <w:color w:val="000000"/>
          <w:sz w:val="24"/>
          <w:szCs w:val="24"/>
          <w:lang w:eastAsia="ru-RU"/>
        </w:rPr>
        <w:t xml:space="preserve">Социальные выплаты при рождении (наличии) третьего ребёнка предоставлены в </w:t>
      </w:r>
      <w:r w:rsidR="00B60CDF">
        <w:rPr>
          <w:rFonts w:ascii="Times New Roman" w:eastAsia="Arial Unicode MS" w:hAnsi="Times New Roman" w:cs="Times New Roman"/>
          <w:color w:val="000000"/>
          <w:sz w:val="24"/>
          <w:szCs w:val="24"/>
          <w:lang w:eastAsia="ru-RU"/>
        </w:rPr>
        <w:br/>
      </w:r>
      <w:r w:rsidRPr="00A233CA">
        <w:rPr>
          <w:rFonts w:ascii="Times New Roman" w:eastAsia="Arial Unicode MS" w:hAnsi="Times New Roman" w:cs="Times New Roman"/>
          <w:color w:val="000000"/>
          <w:sz w:val="24"/>
          <w:szCs w:val="24"/>
          <w:lang w:eastAsia="ru-RU"/>
        </w:rPr>
        <w:t>2021 году 40 молодым семьям (многодетным семьям) на сумму 11,1 млн. рублей (в 2020 году - 66 семьям на сумму 18,9 млн. рублей, в 2019 – 52 семьям на сумму 18,9 млн. рублей, в 2018 – 82 семьям на сумму 24,1 млн. рублей).</w:t>
      </w:r>
    </w:p>
    <w:p w:rsidR="00A233CA" w:rsidRPr="00A233CA" w:rsidRDefault="00A233CA" w:rsidP="00A233CA">
      <w:pPr>
        <w:spacing w:after="0" w:line="240" w:lineRule="auto"/>
        <w:ind w:firstLine="708"/>
        <w:jc w:val="both"/>
        <w:rPr>
          <w:rFonts w:ascii="Times New Roman" w:eastAsia="Arial Unicode MS" w:hAnsi="Times New Roman" w:cs="Times New Roman"/>
          <w:color w:val="000000"/>
          <w:sz w:val="24"/>
          <w:szCs w:val="24"/>
          <w:lang w:eastAsia="ru-RU"/>
        </w:rPr>
      </w:pPr>
      <w:r w:rsidRPr="00A233CA">
        <w:rPr>
          <w:rFonts w:ascii="Times New Roman" w:eastAsia="Arial Unicode MS" w:hAnsi="Times New Roman" w:cs="Times New Roman"/>
          <w:color w:val="000000"/>
          <w:sz w:val="24"/>
          <w:szCs w:val="24"/>
          <w:lang w:eastAsia="ru-RU"/>
        </w:rPr>
        <w:t xml:space="preserve">В 2021 продолжилась реализация программы льготного ипотечного кредитования в рамках Соглашения о сотрудничестве между Правительством Удмуртской Республики, АО «Банк ДОМ.РФ» и АО «Ипотечная корпорация Удмуртской Республики». </w:t>
      </w:r>
    </w:p>
    <w:p w:rsidR="00A233CA" w:rsidRPr="00A233CA" w:rsidRDefault="00A233CA" w:rsidP="00A233CA">
      <w:pPr>
        <w:spacing w:after="0" w:line="240" w:lineRule="auto"/>
        <w:ind w:firstLine="708"/>
        <w:jc w:val="both"/>
        <w:rPr>
          <w:rFonts w:ascii="Times New Roman" w:eastAsia="Arial Unicode MS" w:hAnsi="Times New Roman" w:cs="Times New Roman"/>
          <w:color w:val="000000"/>
          <w:sz w:val="24"/>
          <w:szCs w:val="24"/>
          <w:lang w:eastAsia="ru-RU"/>
        </w:rPr>
      </w:pPr>
      <w:r w:rsidRPr="00A233CA">
        <w:rPr>
          <w:rFonts w:ascii="Times New Roman" w:eastAsia="Arial Unicode MS" w:hAnsi="Times New Roman" w:cs="Times New Roman"/>
          <w:color w:val="000000"/>
          <w:sz w:val="24"/>
          <w:szCs w:val="24"/>
          <w:lang w:eastAsia="ru-RU"/>
        </w:rPr>
        <w:lastRenderedPageBreak/>
        <w:t xml:space="preserve">В соответствии с Перечнем категорий граждан, имеющих право на получение льготного ипотечного жилищного кредита (займа), утвержденным постановлением Правительства Удмуртской Республики от 12.04.2018 № 124 «О мерах по реализации пилотного проекта по льготному ипотечному кредитованию», такое право имеют, в том числе, молодые семьи и многодетные семьи. </w:t>
      </w:r>
    </w:p>
    <w:p w:rsidR="00A233CA" w:rsidRPr="00A233CA" w:rsidRDefault="00A233CA" w:rsidP="00A233CA">
      <w:pPr>
        <w:spacing w:after="0" w:line="240" w:lineRule="auto"/>
        <w:ind w:firstLine="708"/>
        <w:jc w:val="both"/>
        <w:rPr>
          <w:rFonts w:ascii="Times New Roman" w:eastAsia="Arial Unicode MS" w:hAnsi="Times New Roman" w:cs="Times New Roman"/>
          <w:sz w:val="24"/>
          <w:szCs w:val="24"/>
          <w:lang w:eastAsia="ru-RU"/>
        </w:rPr>
      </w:pPr>
      <w:r w:rsidRPr="00A233CA">
        <w:rPr>
          <w:rFonts w:ascii="Times New Roman" w:eastAsia="Arial Unicode MS" w:hAnsi="Times New Roman" w:cs="Times New Roman"/>
          <w:color w:val="000000"/>
          <w:sz w:val="24"/>
          <w:szCs w:val="24"/>
          <w:lang w:eastAsia="ru-RU"/>
        </w:rPr>
        <w:t>В рамках пилотного проекта льготная процентная ставка для определенных категорий граждан может составлять на 3 процентных пункта ниже от действующей процентной ставки по ипотечным продуктам АО «Банк ДОМ.РФ» при приобретении жилья на первичном рынке недвижимости.</w:t>
      </w:r>
    </w:p>
    <w:p w:rsidR="00A233CA" w:rsidRPr="00A233CA" w:rsidRDefault="00A233CA" w:rsidP="00A233CA">
      <w:pPr>
        <w:spacing w:after="0" w:line="240" w:lineRule="auto"/>
        <w:ind w:firstLine="708"/>
        <w:jc w:val="both"/>
        <w:rPr>
          <w:rFonts w:ascii="Times New Roman" w:eastAsia="Arial Unicode MS" w:hAnsi="Times New Roman" w:cs="Times New Roman"/>
          <w:color w:val="000000"/>
          <w:sz w:val="24"/>
          <w:szCs w:val="24"/>
          <w:lang w:eastAsia="ru-RU"/>
        </w:rPr>
      </w:pPr>
      <w:r w:rsidRPr="00A233CA">
        <w:rPr>
          <w:rFonts w:ascii="Times New Roman" w:eastAsia="Arial Unicode MS" w:hAnsi="Times New Roman" w:cs="Times New Roman"/>
          <w:sz w:val="24"/>
          <w:szCs w:val="24"/>
          <w:lang w:eastAsia="ru-RU"/>
        </w:rPr>
        <w:t>В 2021 году льготные жилищные займы получили 89 молодых</w:t>
      </w:r>
      <w:r w:rsidRPr="00A233CA">
        <w:rPr>
          <w:rFonts w:ascii="Times New Roman" w:eastAsia="Arial Unicode MS" w:hAnsi="Times New Roman" w:cs="Times New Roman"/>
          <w:color w:val="000000"/>
          <w:sz w:val="24"/>
          <w:szCs w:val="24"/>
          <w:lang w:eastAsia="ru-RU"/>
        </w:rPr>
        <w:t xml:space="preserve"> семей, процентная ставка составила от 2,55 до 4,0 % годовых (в 2020 – 49 молодых семей, в 2019 - 62, в 2018 - 70). </w:t>
      </w:r>
    </w:p>
    <w:p w:rsidR="00A233CA" w:rsidRPr="00A233CA" w:rsidRDefault="00A233CA" w:rsidP="00A233CA">
      <w:pPr>
        <w:spacing w:after="0" w:line="240" w:lineRule="auto"/>
        <w:ind w:firstLine="708"/>
        <w:jc w:val="both"/>
        <w:rPr>
          <w:rFonts w:ascii="Times New Roman" w:eastAsia="Arial Unicode MS" w:hAnsi="Times New Roman" w:cs="Times New Roman"/>
          <w:color w:val="000000"/>
          <w:sz w:val="24"/>
          <w:szCs w:val="24"/>
          <w:lang w:eastAsia="ru-RU"/>
        </w:rPr>
      </w:pPr>
      <w:r w:rsidRPr="00A233CA">
        <w:rPr>
          <w:rFonts w:ascii="Times New Roman" w:eastAsia="Arial Unicode MS" w:hAnsi="Times New Roman" w:cs="Times New Roman"/>
          <w:color w:val="000000"/>
          <w:sz w:val="24"/>
          <w:szCs w:val="24"/>
          <w:lang w:eastAsia="ru-RU"/>
        </w:rPr>
        <w:t>В программе «Молодежная квартира», которая осуществлялась в соответствии с постановлением Правительства Удмуртской Республики от 02.03.2015 № 75 «О предоставлении отдельным категориям граждан мер государственной поддержки в улучшении жилищных условий», приняли участие:</w:t>
      </w:r>
    </w:p>
    <w:p w:rsidR="00A233CA" w:rsidRPr="00A233CA" w:rsidRDefault="00A233CA" w:rsidP="00A233CA">
      <w:pPr>
        <w:spacing w:after="0" w:line="240" w:lineRule="auto"/>
        <w:ind w:firstLine="708"/>
        <w:jc w:val="both"/>
        <w:rPr>
          <w:rFonts w:ascii="Times New Roman" w:eastAsia="Arial Unicode MS" w:hAnsi="Times New Roman" w:cs="Times New Roman"/>
          <w:color w:val="000000"/>
          <w:sz w:val="24"/>
          <w:szCs w:val="24"/>
          <w:lang w:eastAsia="ru-RU"/>
        </w:rPr>
      </w:pPr>
      <w:r w:rsidRPr="00A233CA">
        <w:rPr>
          <w:rFonts w:ascii="Times New Roman" w:eastAsia="Arial Unicode MS" w:hAnsi="Times New Roman" w:cs="Times New Roman"/>
          <w:color w:val="000000"/>
          <w:sz w:val="24"/>
          <w:szCs w:val="24"/>
          <w:lang w:eastAsia="ru-RU"/>
        </w:rPr>
        <w:t xml:space="preserve">- молодые семьи, признанные в качестве нуждающихся в жилом помещении в органе местного самоуправления по месту постоянного жительства; </w:t>
      </w:r>
    </w:p>
    <w:p w:rsidR="00A233CA" w:rsidRPr="00A233CA" w:rsidRDefault="00A233CA" w:rsidP="00A233CA">
      <w:pPr>
        <w:spacing w:after="0" w:line="240" w:lineRule="auto"/>
        <w:ind w:firstLine="708"/>
        <w:jc w:val="both"/>
        <w:rPr>
          <w:rFonts w:ascii="Times New Roman" w:eastAsia="Arial Unicode MS" w:hAnsi="Times New Roman" w:cs="Times New Roman"/>
          <w:color w:val="000000"/>
          <w:sz w:val="24"/>
          <w:szCs w:val="24"/>
          <w:lang w:eastAsia="ru-RU"/>
        </w:rPr>
      </w:pPr>
      <w:r w:rsidRPr="00A233CA">
        <w:rPr>
          <w:rFonts w:ascii="Times New Roman" w:eastAsia="Arial Unicode MS" w:hAnsi="Times New Roman" w:cs="Times New Roman"/>
          <w:color w:val="000000"/>
          <w:sz w:val="24"/>
          <w:szCs w:val="24"/>
          <w:lang w:eastAsia="ru-RU"/>
        </w:rPr>
        <w:t>- граждане, зарегистрированные по месту жительства на территории Удмуртской Республики, воспитывающие детей-инвалидов и признанные в качестве нуждающихся в жилом помещении в органе местного самоуправления по месту постоянного жительства.</w:t>
      </w:r>
    </w:p>
    <w:p w:rsidR="00A233CA" w:rsidRPr="00A233CA" w:rsidRDefault="00A233CA" w:rsidP="00A233CA">
      <w:pPr>
        <w:spacing w:after="0" w:line="240" w:lineRule="auto"/>
        <w:ind w:firstLine="708"/>
        <w:jc w:val="both"/>
        <w:rPr>
          <w:rFonts w:ascii="Times New Roman" w:eastAsia="Arial Unicode MS" w:hAnsi="Times New Roman" w:cs="Times New Roman"/>
          <w:color w:val="000000"/>
          <w:sz w:val="24"/>
          <w:szCs w:val="24"/>
          <w:lang w:eastAsia="ru-RU"/>
        </w:rPr>
      </w:pPr>
      <w:r w:rsidRPr="00A233CA">
        <w:rPr>
          <w:rFonts w:ascii="Times New Roman" w:eastAsia="Arial Unicode MS" w:hAnsi="Times New Roman" w:cs="Times New Roman"/>
          <w:color w:val="000000"/>
          <w:sz w:val="24"/>
          <w:szCs w:val="24"/>
          <w:lang w:eastAsia="ru-RU"/>
        </w:rPr>
        <w:t>Согласно постановлению, предусматривается субсидирование первоначального взноса в размере 10 % от расчетной стоимости приобретаемого (строящегося) жилого помещения на первичном рынке жилья, но не менее 200 тысяч рублей.</w:t>
      </w:r>
    </w:p>
    <w:p w:rsidR="00A233CA" w:rsidRPr="00A233CA" w:rsidRDefault="00A233CA" w:rsidP="00A233CA">
      <w:pPr>
        <w:spacing w:after="0" w:line="240" w:lineRule="auto"/>
        <w:ind w:firstLine="708"/>
        <w:jc w:val="both"/>
        <w:rPr>
          <w:rFonts w:ascii="Times New Roman" w:eastAsia="Arial Unicode MS" w:hAnsi="Times New Roman" w:cs="Times New Roman"/>
          <w:color w:val="000000"/>
          <w:sz w:val="24"/>
          <w:szCs w:val="24"/>
          <w:lang w:eastAsia="ru-RU"/>
        </w:rPr>
      </w:pPr>
      <w:r w:rsidRPr="00A233CA">
        <w:rPr>
          <w:rFonts w:ascii="Times New Roman" w:eastAsia="Arial Unicode MS" w:hAnsi="Times New Roman" w:cs="Times New Roman"/>
          <w:color w:val="000000"/>
          <w:sz w:val="24"/>
          <w:szCs w:val="24"/>
          <w:lang w:eastAsia="ru-RU"/>
        </w:rPr>
        <w:t>При наличии (рождении, усыновлении) третьего ребёнка семьи имеют право на получение социальной выплаты в размере до 300 тыс. рублей на погашение остатка основного долга по кредитному договору (договору займа).</w:t>
      </w:r>
    </w:p>
    <w:p w:rsidR="00A233CA" w:rsidRPr="00A233CA" w:rsidRDefault="00A233CA" w:rsidP="00A233CA">
      <w:pPr>
        <w:spacing w:after="0" w:line="240" w:lineRule="auto"/>
        <w:ind w:firstLine="708"/>
        <w:jc w:val="both"/>
        <w:rPr>
          <w:rFonts w:ascii="Times New Roman" w:eastAsia="Arial Unicode MS" w:hAnsi="Times New Roman" w:cs="Times New Roman"/>
          <w:color w:val="000000"/>
          <w:sz w:val="24"/>
          <w:szCs w:val="24"/>
          <w:lang w:eastAsia="ru-RU"/>
        </w:rPr>
      </w:pPr>
      <w:r w:rsidRPr="00A233CA">
        <w:rPr>
          <w:rFonts w:ascii="Times New Roman" w:eastAsia="Arial Unicode MS" w:hAnsi="Times New Roman" w:cs="Times New Roman"/>
          <w:color w:val="000000"/>
          <w:sz w:val="24"/>
          <w:szCs w:val="24"/>
          <w:lang w:eastAsia="ru-RU"/>
        </w:rPr>
        <w:t xml:space="preserve"> В 2020 и 2021 годах финансирование на данную меру поддержки не выделялось. Социальная выплата предоставлена в 2020 году - 14 семьям на общую сумму 4,2 млн. рублей, в 2021 году – 7 семьям на сумму 2,1 млн. руб</w:t>
      </w:r>
      <w:r w:rsidR="007D548D">
        <w:rPr>
          <w:rFonts w:ascii="Times New Roman" w:eastAsia="Arial Unicode MS" w:hAnsi="Times New Roman" w:cs="Times New Roman"/>
          <w:color w:val="000000"/>
          <w:sz w:val="24"/>
          <w:szCs w:val="24"/>
          <w:lang w:eastAsia="ru-RU"/>
        </w:rPr>
        <w:t>лей</w:t>
      </w:r>
      <w:r w:rsidRPr="00A233CA">
        <w:rPr>
          <w:rFonts w:ascii="Times New Roman" w:eastAsia="Arial Unicode MS" w:hAnsi="Times New Roman" w:cs="Times New Roman"/>
          <w:color w:val="000000"/>
          <w:sz w:val="24"/>
          <w:szCs w:val="24"/>
          <w:lang w:eastAsia="ru-RU"/>
        </w:rPr>
        <w:t>.</w:t>
      </w:r>
    </w:p>
    <w:p w:rsidR="00A233CA" w:rsidRPr="00A233CA" w:rsidRDefault="00A233CA" w:rsidP="00A233CA">
      <w:pPr>
        <w:spacing w:after="0" w:line="240" w:lineRule="auto"/>
        <w:ind w:firstLine="708"/>
        <w:jc w:val="both"/>
        <w:rPr>
          <w:rFonts w:ascii="Times New Roman" w:eastAsia="Arial Unicode MS" w:hAnsi="Times New Roman" w:cs="Times New Roman"/>
          <w:color w:val="000000"/>
          <w:sz w:val="24"/>
          <w:szCs w:val="24"/>
          <w:lang w:eastAsia="ru-RU"/>
        </w:rPr>
      </w:pPr>
      <w:r w:rsidRPr="00A233CA">
        <w:rPr>
          <w:rFonts w:ascii="Times New Roman" w:eastAsia="Arial Unicode MS" w:hAnsi="Times New Roman" w:cs="Times New Roman"/>
          <w:color w:val="000000"/>
          <w:sz w:val="24"/>
          <w:szCs w:val="24"/>
          <w:lang w:eastAsia="ru-RU"/>
        </w:rPr>
        <w:t xml:space="preserve">В 2019 году субсидии получили 36 молодых семей на общую сумму 9,8 млн. рублей. Социальная выплата предоставлена 14 семьям на общую сумму 4,2 млн. рублей. </w:t>
      </w:r>
    </w:p>
    <w:p w:rsidR="00A233CA" w:rsidRDefault="00A233CA" w:rsidP="0007673D">
      <w:pPr>
        <w:pStyle w:val="3"/>
        <w:jc w:val="center"/>
        <w:rPr>
          <w:rStyle w:val="211"/>
          <w:rFonts w:ascii="Times New Roman" w:eastAsia="Calibri" w:hAnsi="Times New Roman" w:cs="Times New Roman"/>
          <w:b/>
          <w:i w:val="0"/>
          <w:color w:val="auto"/>
        </w:rPr>
      </w:pPr>
    </w:p>
    <w:p w:rsidR="00F04D1E" w:rsidRPr="0059576F" w:rsidRDefault="00F04D1E" w:rsidP="0007673D">
      <w:pPr>
        <w:pStyle w:val="3"/>
        <w:jc w:val="center"/>
        <w:rPr>
          <w:rStyle w:val="211"/>
          <w:rFonts w:ascii="Times New Roman" w:eastAsia="Calibri" w:hAnsi="Times New Roman" w:cs="Times New Roman"/>
          <w:b/>
          <w:i w:val="0"/>
          <w:color w:val="auto"/>
        </w:rPr>
      </w:pPr>
      <w:bookmarkStart w:id="10" w:name="_Toc117265331"/>
      <w:r w:rsidRPr="0059576F">
        <w:rPr>
          <w:rStyle w:val="211"/>
          <w:rFonts w:ascii="Times New Roman" w:eastAsia="Calibri" w:hAnsi="Times New Roman" w:cs="Times New Roman"/>
          <w:b/>
          <w:i w:val="0"/>
          <w:color w:val="auto"/>
        </w:rPr>
        <w:t>Улучшение жилищных условий многодетных семей</w:t>
      </w:r>
      <w:bookmarkEnd w:id="10"/>
    </w:p>
    <w:p w:rsidR="00D80239" w:rsidRPr="007B2FD6" w:rsidRDefault="00D80239" w:rsidP="0007673D">
      <w:pPr>
        <w:spacing w:after="0" w:line="240" w:lineRule="auto"/>
        <w:ind w:firstLine="708"/>
        <w:jc w:val="center"/>
        <w:rPr>
          <w:rFonts w:ascii="Times New Roman" w:eastAsia="Arial Unicode MS" w:hAnsi="Times New Roman" w:cs="Times New Roman"/>
          <w:b/>
          <w:color w:val="000000"/>
          <w:sz w:val="24"/>
          <w:szCs w:val="24"/>
          <w:lang w:eastAsia="ru-RU"/>
        </w:rPr>
      </w:pPr>
    </w:p>
    <w:p w:rsidR="00A233CA" w:rsidRPr="00A233CA" w:rsidRDefault="00A233CA" w:rsidP="00A233CA">
      <w:pPr>
        <w:spacing w:after="0" w:line="240" w:lineRule="auto"/>
        <w:ind w:right="-57"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 xml:space="preserve">Особо остро </w:t>
      </w:r>
      <w:r w:rsidR="00B60CDF" w:rsidRPr="00A233CA">
        <w:rPr>
          <w:rFonts w:ascii="Times New Roman" w:eastAsia="Times New Roman" w:hAnsi="Times New Roman" w:cs="Times New Roman"/>
          <w:sz w:val="24"/>
          <w:szCs w:val="24"/>
        </w:rPr>
        <w:t>вопрос,</w:t>
      </w:r>
      <w:r w:rsidRPr="00A233CA">
        <w:rPr>
          <w:rFonts w:ascii="Times New Roman" w:eastAsia="Times New Roman" w:hAnsi="Times New Roman" w:cs="Times New Roman"/>
          <w:sz w:val="24"/>
          <w:szCs w:val="24"/>
        </w:rPr>
        <w:t xml:space="preserve"> связанный с улучшением жилищных условий стоит</w:t>
      </w:r>
      <w:r w:rsidRPr="00A233CA">
        <w:rPr>
          <w:sz w:val="24"/>
          <w:szCs w:val="24"/>
        </w:rPr>
        <w:t xml:space="preserve"> </w:t>
      </w:r>
      <w:r w:rsidRPr="00A233CA">
        <w:rPr>
          <w:rFonts w:ascii="Times New Roman" w:eastAsia="Times New Roman" w:hAnsi="Times New Roman" w:cs="Times New Roman"/>
          <w:sz w:val="24"/>
          <w:szCs w:val="24"/>
        </w:rPr>
        <w:t>для многодетных семей.</w:t>
      </w:r>
    </w:p>
    <w:p w:rsidR="00A233CA" w:rsidRPr="00A233CA" w:rsidRDefault="00A233CA" w:rsidP="00A233CA">
      <w:pPr>
        <w:spacing w:after="0" w:line="240" w:lineRule="auto"/>
        <w:ind w:right="-57"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Законом Удмуртской Республики от 5 мая 2006 года № 13-РЗ «О мерах по социальной поддержке многодетных семей» предусмотрены следующие меры социальной поддержки, направленные на улучшение жилищных условий многодетных семей, при условии признания многодетной семьи, нуждающейся в улучшении жилищных условий:</w:t>
      </w:r>
    </w:p>
    <w:p w:rsidR="00A233CA" w:rsidRPr="00A233CA" w:rsidRDefault="00A233CA" w:rsidP="00A233CA">
      <w:pPr>
        <w:spacing w:after="0" w:line="240" w:lineRule="auto"/>
        <w:ind w:right="-57"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1)</w:t>
      </w:r>
      <w:r w:rsidRPr="00A233CA">
        <w:rPr>
          <w:rFonts w:ascii="Times New Roman" w:eastAsia="Times New Roman" w:hAnsi="Times New Roman" w:cs="Times New Roman"/>
          <w:sz w:val="24"/>
          <w:szCs w:val="24"/>
        </w:rPr>
        <w:tab/>
        <w:t>предоставление безвозмездной субсидии на строительство, реконструкцию, капитальный ремонт и приобретение жилых помещений за счет средств бюджета Удмуртской Республики;</w:t>
      </w:r>
    </w:p>
    <w:p w:rsidR="00A233CA" w:rsidRPr="00A233CA" w:rsidRDefault="00A233CA" w:rsidP="00A233CA">
      <w:pPr>
        <w:spacing w:after="0" w:line="240" w:lineRule="auto"/>
        <w:ind w:right="-57"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2)</w:t>
      </w:r>
      <w:r w:rsidRPr="00A233CA">
        <w:rPr>
          <w:rFonts w:ascii="Times New Roman" w:eastAsia="Times New Roman" w:hAnsi="Times New Roman" w:cs="Times New Roman"/>
          <w:sz w:val="24"/>
          <w:szCs w:val="24"/>
        </w:rPr>
        <w:tab/>
        <w:t xml:space="preserve">предоставление целевых жилищных займов и социальных выплат на погашение части основного долга по указанным займам за счет средств бюджета Удмуртской Республики; </w:t>
      </w:r>
    </w:p>
    <w:p w:rsidR="00A233CA" w:rsidRPr="00A233CA" w:rsidRDefault="00A233CA" w:rsidP="00A233CA">
      <w:pPr>
        <w:spacing w:after="0" w:line="240" w:lineRule="auto"/>
        <w:ind w:right="-57"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3)</w:t>
      </w:r>
      <w:r w:rsidRPr="00A233CA">
        <w:rPr>
          <w:rFonts w:ascii="Times New Roman" w:eastAsia="Times New Roman" w:hAnsi="Times New Roman" w:cs="Times New Roman"/>
          <w:sz w:val="24"/>
          <w:szCs w:val="24"/>
        </w:rPr>
        <w:tab/>
        <w:t xml:space="preserve">бесплатное предоставление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w:t>
      </w:r>
    </w:p>
    <w:p w:rsidR="00A233CA" w:rsidRPr="00A233CA" w:rsidRDefault="00A233CA" w:rsidP="00A233CA">
      <w:pPr>
        <w:spacing w:after="0" w:line="240" w:lineRule="auto"/>
        <w:ind w:right="-57"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Наиболее востребованной мерой социальной поддержки у многодетных семей является получение безвозмездной субсидии на строительство, реконструкцию, капитальный ремонт и приобретение жилых помещений.</w:t>
      </w:r>
    </w:p>
    <w:p w:rsidR="00A233CA" w:rsidRPr="00A233CA" w:rsidRDefault="00A233CA" w:rsidP="00A233CA">
      <w:pPr>
        <w:spacing w:after="0" w:line="240" w:lineRule="auto"/>
        <w:ind w:right="-57"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lastRenderedPageBreak/>
        <w:t xml:space="preserve">На 1 января 2022 года в списке на </w:t>
      </w:r>
      <w:r w:rsidR="00B60CDF">
        <w:rPr>
          <w:rFonts w:ascii="Times New Roman" w:eastAsia="Times New Roman" w:hAnsi="Times New Roman" w:cs="Times New Roman"/>
          <w:sz w:val="24"/>
          <w:szCs w:val="24"/>
        </w:rPr>
        <w:t>безвозмездную субсидию состоит</w:t>
      </w:r>
      <w:r w:rsidRPr="00A233CA">
        <w:rPr>
          <w:rFonts w:ascii="Times New Roman" w:eastAsia="Times New Roman" w:hAnsi="Times New Roman" w:cs="Times New Roman"/>
          <w:sz w:val="24"/>
          <w:szCs w:val="24"/>
        </w:rPr>
        <w:t xml:space="preserve"> 966 многодетных малообеспеченных семей (на 1 января 2021 года - 1 035 семей, на 1 января 2020 года - 1 111 семей).</w:t>
      </w:r>
    </w:p>
    <w:p w:rsidR="00A233CA" w:rsidRPr="00A233CA" w:rsidRDefault="00A233CA" w:rsidP="00A233CA">
      <w:pPr>
        <w:spacing w:after="0" w:line="240" w:lineRule="auto"/>
        <w:ind w:right="-57"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 xml:space="preserve">В течении 2021 года безвозмездную субсидию получили 33 семьи (в 2020 году – </w:t>
      </w:r>
      <w:r w:rsidR="00B60CDF">
        <w:rPr>
          <w:rFonts w:ascii="Times New Roman" w:eastAsia="Times New Roman" w:hAnsi="Times New Roman" w:cs="Times New Roman"/>
          <w:sz w:val="24"/>
          <w:szCs w:val="24"/>
        </w:rPr>
        <w:br/>
      </w:r>
      <w:r w:rsidRPr="00A233CA">
        <w:rPr>
          <w:rFonts w:ascii="Times New Roman" w:eastAsia="Times New Roman" w:hAnsi="Times New Roman" w:cs="Times New Roman"/>
          <w:sz w:val="24"/>
          <w:szCs w:val="24"/>
        </w:rPr>
        <w:t xml:space="preserve">34 семьи, в 2019 году – 32 семьи). </w:t>
      </w:r>
    </w:p>
    <w:p w:rsidR="00A233CA" w:rsidRPr="00A233CA" w:rsidRDefault="00A233CA" w:rsidP="00A233CA">
      <w:pPr>
        <w:spacing w:after="0" w:line="240" w:lineRule="auto"/>
        <w:ind w:right="-57"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Согласно постановлению Правительства Удмуртской Республики от 12.08.2013 № 369 «О мерах по улучшению жилищных условий многодетных семей за счёт средств бюджета Удмуртской Республики</w:t>
      </w:r>
      <w:proofErr w:type="gramStart"/>
      <w:r w:rsidR="00B60CDF">
        <w:rPr>
          <w:rFonts w:ascii="Times New Roman" w:eastAsia="Times New Roman" w:hAnsi="Times New Roman" w:cs="Times New Roman"/>
          <w:sz w:val="24"/>
          <w:szCs w:val="24"/>
        </w:rPr>
        <w:t>»</w:t>
      </w:r>
      <w:proofErr w:type="gramEnd"/>
      <w:r w:rsidRPr="00A233CA">
        <w:rPr>
          <w:rFonts w:ascii="Times New Roman" w:eastAsia="Times New Roman" w:hAnsi="Times New Roman" w:cs="Times New Roman"/>
          <w:sz w:val="24"/>
          <w:szCs w:val="24"/>
        </w:rPr>
        <w:t xml:space="preserve"> многодетные семьи имеют возможность получить целевой жилищный заём за счёт бюджетных средств под 5 % годовых на срок до 20 лет. Заёмные средства могут быть направлены на строительство, в том числе индивидуальное жилищное строительство, и реконструкцию жилых помещений, а также приобретение жилых помещений, в том числе по договору участия в долевом строительстве.</w:t>
      </w:r>
    </w:p>
    <w:p w:rsidR="00A233CA" w:rsidRPr="00A233CA" w:rsidRDefault="00A233CA" w:rsidP="00A233CA">
      <w:pPr>
        <w:spacing w:after="0" w:line="240" w:lineRule="auto"/>
        <w:ind w:right="-57"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При рождении (усыновлении, наличии) детей многодетные семьи имеют право на социальную выплату на погашение основного долга по договору жилищного займа в следующих размерах:</w:t>
      </w:r>
    </w:p>
    <w:p w:rsidR="00A233CA" w:rsidRPr="00A233CA" w:rsidRDefault="00A233CA" w:rsidP="00A233CA">
      <w:pPr>
        <w:spacing w:after="0" w:line="240" w:lineRule="auto"/>
        <w:ind w:right="-57"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 при заключении договора жилищного займа в размере до 300 тыс. рублей, но не превышающем остаток основного долга по договору жилищного займа;</w:t>
      </w:r>
    </w:p>
    <w:p w:rsidR="00A233CA" w:rsidRPr="00A233CA" w:rsidRDefault="00A233CA" w:rsidP="00A233CA">
      <w:pPr>
        <w:spacing w:after="0" w:line="240" w:lineRule="auto"/>
        <w:ind w:right="-57"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 при рождении (усыновлении) детей в течение срока действия договора займа в размере до 300 тыс. рублей на каждого ребёнка, но не более 600 тыс. рублей в общей сумме, и не превышающем остаток основного долга по договору жилищного займа.</w:t>
      </w:r>
    </w:p>
    <w:p w:rsidR="00A233CA" w:rsidRPr="00A233CA" w:rsidRDefault="00A233CA" w:rsidP="00A233CA">
      <w:pPr>
        <w:spacing w:after="0" w:line="240" w:lineRule="auto"/>
        <w:ind w:right="-57"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В 2021 году целевые жилищные займы предоставлены 86 многодетным семьям на сумму 53,4 млн. рублей. Социальные выплаты при рождении (наличии) третьего ребёнка предоставлены 114 многодетным семьям на сумму 33,04 млн. рублей.</w:t>
      </w:r>
    </w:p>
    <w:p w:rsidR="00A233CA" w:rsidRPr="00A233CA" w:rsidRDefault="00A233CA" w:rsidP="00A233CA">
      <w:pPr>
        <w:spacing w:after="0" w:line="240" w:lineRule="auto"/>
        <w:ind w:right="-57" w:firstLine="709"/>
        <w:jc w:val="both"/>
        <w:rPr>
          <w:rFonts w:ascii="Times New Roman" w:eastAsia="Times New Roman" w:hAnsi="Times New Roman" w:cs="Times New Roman"/>
          <w:sz w:val="24"/>
          <w:szCs w:val="24"/>
        </w:rPr>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701"/>
        <w:gridCol w:w="1560"/>
        <w:gridCol w:w="1701"/>
        <w:gridCol w:w="1729"/>
      </w:tblGrid>
      <w:tr w:rsidR="00A233CA" w:rsidRPr="00A233CA" w:rsidTr="00B60CDF">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b/>
                <w:sz w:val="24"/>
                <w:szCs w:val="24"/>
              </w:rPr>
            </w:pPr>
            <w:r w:rsidRPr="00A233CA">
              <w:rPr>
                <w:rFonts w:ascii="Times New Roman" w:eastAsia="Times New Roman" w:hAnsi="Times New Roman" w:cs="Times New Roman"/>
                <w:b/>
                <w:sz w:val="24"/>
                <w:szCs w:val="24"/>
              </w:rPr>
              <w:t>Показатели</w:t>
            </w:r>
          </w:p>
        </w:tc>
        <w:tc>
          <w:tcPr>
            <w:tcW w:w="6691" w:type="dxa"/>
            <w:gridSpan w:val="4"/>
            <w:tcBorders>
              <w:top w:val="single" w:sz="4" w:space="0" w:color="000000"/>
              <w:left w:val="single" w:sz="4" w:space="0" w:color="000000"/>
              <w:bottom w:val="single" w:sz="4" w:space="0" w:color="000000"/>
              <w:right w:val="single" w:sz="4" w:space="0" w:color="000000"/>
            </w:tcBorders>
            <w:vAlign w:val="center"/>
            <w:hideMark/>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b/>
                <w:sz w:val="24"/>
                <w:szCs w:val="24"/>
              </w:rPr>
            </w:pPr>
            <w:r w:rsidRPr="00A233CA">
              <w:rPr>
                <w:rFonts w:ascii="Times New Roman" w:eastAsia="Times New Roman" w:hAnsi="Times New Roman" w:cs="Times New Roman"/>
                <w:b/>
                <w:sz w:val="24"/>
                <w:szCs w:val="24"/>
              </w:rPr>
              <w:t>В том числе по годам:</w:t>
            </w:r>
          </w:p>
        </w:tc>
      </w:tr>
      <w:tr w:rsidR="00A233CA" w:rsidRPr="00A233CA" w:rsidTr="00B60CD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233CA" w:rsidRPr="00A233CA" w:rsidRDefault="00A233CA" w:rsidP="00A233CA">
            <w:pPr>
              <w:spacing w:after="0"/>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b/>
                <w:sz w:val="24"/>
                <w:szCs w:val="24"/>
              </w:rPr>
            </w:pPr>
            <w:r w:rsidRPr="00A233CA">
              <w:rPr>
                <w:rFonts w:ascii="Times New Roman" w:eastAsia="Times New Roman" w:hAnsi="Times New Roman" w:cs="Times New Roman"/>
                <w:b/>
                <w:sz w:val="24"/>
                <w:szCs w:val="24"/>
              </w:rPr>
              <w:t xml:space="preserve">2018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b/>
                <w:sz w:val="24"/>
                <w:szCs w:val="24"/>
              </w:rPr>
            </w:pPr>
            <w:r w:rsidRPr="00A233CA">
              <w:rPr>
                <w:rFonts w:ascii="Times New Roman" w:eastAsia="Times New Roman" w:hAnsi="Times New Roman" w:cs="Times New Roman"/>
                <w:b/>
                <w:sz w:val="24"/>
                <w:szCs w:val="24"/>
              </w:rPr>
              <w:t xml:space="preserve">2019 </w:t>
            </w:r>
          </w:p>
        </w:tc>
        <w:tc>
          <w:tcPr>
            <w:tcW w:w="1701" w:type="dxa"/>
            <w:tcBorders>
              <w:top w:val="single" w:sz="4" w:space="0" w:color="000000"/>
              <w:left w:val="single" w:sz="4" w:space="0" w:color="000000"/>
              <w:bottom w:val="single" w:sz="4" w:space="0" w:color="000000"/>
              <w:right w:val="single" w:sz="4" w:space="0" w:color="auto"/>
            </w:tcBorders>
            <w:hideMark/>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b/>
                <w:sz w:val="24"/>
                <w:szCs w:val="24"/>
              </w:rPr>
            </w:pPr>
            <w:r w:rsidRPr="00A233CA">
              <w:rPr>
                <w:rFonts w:ascii="Times New Roman" w:eastAsia="Times New Roman" w:hAnsi="Times New Roman" w:cs="Times New Roman"/>
                <w:b/>
                <w:sz w:val="24"/>
                <w:szCs w:val="24"/>
              </w:rPr>
              <w:t xml:space="preserve">2020 </w:t>
            </w:r>
          </w:p>
        </w:tc>
        <w:tc>
          <w:tcPr>
            <w:tcW w:w="1729" w:type="dxa"/>
            <w:tcBorders>
              <w:top w:val="single" w:sz="4" w:space="0" w:color="000000"/>
              <w:left w:val="single" w:sz="4" w:space="0" w:color="auto"/>
              <w:bottom w:val="single" w:sz="4" w:space="0" w:color="000000"/>
              <w:right w:val="single" w:sz="4" w:space="0" w:color="000000"/>
            </w:tcBorders>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b/>
                <w:sz w:val="24"/>
                <w:szCs w:val="24"/>
              </w:rPr>
            </w:pPr>
            <w:r w:rsidRPr="00A233CA">
              <w:rPr>
                <w:rFonts w:ascii="Times New Roman" w:eastAsia="Times New Roman" w:hAnsi="Times New Roman" w:cs="Times New Roman"/>
                <w:b/>
                <w:sz w:val="24"/>
                <w:szCs w:val="24"/>
              </w:rPr>
              <w:t xml:space="preserve">2021 </w:t>
            </w:r>
          </w:p>
        </w:tc>
      </w:tr>
      <w:tr w:rsidR="00A233CA" w:rsidRPr="00A233CA" w:rsidTr="00B60CDF">
        <w:tc>
          <w:tcPr>
            <w:tcW w:w="9526" w:type="dxa"/>
            <w:gridSpan w:val="5"/>
            <w:tcBorders>
              <w:top w:val="single" w:sz="4" w:space="0" w:color="000000"/>
              <w:left w:val="single" w:sz="4" w:space="0" w:color="000000"/>
              <w:bottom w:val="single" w:sz="4" w:space="0" w:color="000000"/>
              <w:right w:val="single" w:sz="4" w:space="0" w:color="000000"/>
            </w:tcBorders>
            <w:vAlign w:val="bottom"/>
            <w:hideMark/>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b/>
                <w:sz w:val="24"/>
                <w:szCs w:val="24"/>
              </w:rPr>
            </w:pPr>
            <w:r w:rsidRPr="00A233CA">
              <w:rPr>
                <w:rFonts w:ascii="Times New Roman" w:eastAsia="Times New Roman" w:hAnsi="Times New Roman" w:cs="Times New Roman"/>
                <w:b/>
                <w:sz w:val="24"/>
                <w:szCs w:val="24"/>
              </w:rPr>
              <w:t>1. Предоставлено целевых жилищных займов многодетным семьям:</w:t>
            </w:r>
          </w:p>
        </w:tc>
      </w:tr>
      <w:tr w:rsidR="00A233CA" w:rsidRPr="00A233CA" w:rsidTr="00B60CDF">
        <w:tc>
          <w:tcPr>
            <w:tcW w:w="2835" w:type="dxa"/>
            <w:tcBorders>
              <w:top w:val="single" w:sz="4" w:space="0" w:color="000000"/>
              <w:left w:val="single" w:sz="4" w:space="0" w:color="000000"/>
              <w:bottom w:val="single" w:sz="4" w:space="0" w:color="000000"/>
              <w:right w:val="single" w:sz="4" w:space="0" w:color="000000"/>
            </w:tcBorders>
            <w:vAlign w:val="bottom"/>
            <w:hideMark/>
          </w:tcPr>
          <w:p w:rsidR="00A233CA" w:rsidRPr="00A233CA" w:rsidRDefault="00A233CA" w:rsidP="00A233CA">
            <w:pPr>
              <w:spacing w:after="0" w:line="240" w:lineRule="auto"/>
              <w:ind w:right="-57"/>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количество семей</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71</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83</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91</w:t>
            </w:r>
          </w:p>
        </w:tc>
        <w:tc>
          <w:tcPr>
            <w:tcW w:w="1729" w:type="dxa"/>
            <w:tcBorders>
              <w:top w:val="single" w:sz="4" w:space="0" w:color="000000"/>
              <w:left w:val="single" w:sz="4" w:space="0" w:color="auto"/>
              <w:bottom w:val="single" w:sz="4" w:space="0" w:color="000000"/>
              <w:right w:val="single" w:sz="4" w:space="0" w:color="000000"/>
            </w:tcBorders>
            <w:vAlign w:val="center"/>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86</w:t>
            </w:r>
          </w:p>
        </w:tc>
      </w:tr>
      <w:tr w:rsidR="00A233CA" w:rsidRPr="00A233CA" w:rsidTr="00B60CDF">
        <w:trPr>
          <w:trHeight w:val="443"/>
        </w:trPr>
        <w:tc>
          <w:tcPr>
            <w:tcW w:w="2835" w:type="dxa"/>
            <w:tcBorders>
              <w:top w:val="single" w:sz="4" w:space="0" w:color="000000"/>
              <w:left w:val="single" w:sz="4" w:space="0" w:color="000000"/>
              <w:bottom w:val="single" w:sz="4" w:space="0" w:color="000000"/>
              <w:right w:val="single" w:sz="4" w:space="0" w:color="000000"/>
            </w:tcBorders>
            <w:vAlign w:val="bottom"/>
            <w:hideMark/>
          </w:tcPr>
          <w:p w:rsidR="00A233CA" w:rsidRPr="00A233CA" w:rsidRDefault="00A233CA" w:rsidP="00A233CA">
            <w:pPr>
              <w:spacing w:after="0" w:line="240" w:lineRule="auto"/>
              <w:ind w:right="-57"/>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общая сумма, млн. руб.</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42,6</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56,2</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60,46</w:t>
            </w:r>
          </w:p>
        </w:tc>
        <w:tc>
          <w:tcPr>
            <w:tcW w:w="1729" w:type="dxa"/>
            <w:tcBorders>
              <w:top w:val="single" w:sz="4" w:space="0" w:color="000000"/>
              <w:left w:val="single" w:sz="4" w:space="0" w:color="auto"/>
              <w:bottom w:val="single" w:sz="4" w:space="0" w:color="000000"/>
              <w:right w:val="single" w:sz="4" w:space="0" w:color="000000"/>
            </w:tcBorders>
            <w:vAlign w:val="center"/>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53,4</w:t>
            </w:r>
          </w:p>
        </w:tc>
      </w:tr>
      <w:tr w:rsidR="00A233CA" w:rsidRPr="00A233CA" w:rsidTr="00B60CDF">
        <w:tc>
          <w:tcPr>
            <w:tcW w:w="9526" w:type="dxa"/>
            <w:gridSpan w:val="5"/>
            <w:tcBorders>
              <w:top w:val="single" w:sz="4" w:space="0" w:color="000000"/>
              <w:left w:val="single" w:sz="4" w:space="0" w:color="000000"/>
              <w:bottom w:val="single" w:sz="4" w:space="0" w:color="000000"/>
              <w:right w:val="single" w:sz="4" w:space="0" w:color="000000"/>
            </w:tcBorders>
            <w:vAlign w:val="bottom"/>
            <w:hideMark/>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b/>
                <w:sz w:val="24"/>
                <w:szCs w:val="24"/>
              </w:rPr>
            </w:pPr>
            <w:r w:rsidRPr="00A233CA">
              <w:rPr>
                <w:rFonts w:ascii="Times New Roman" w:eastAsia="Times New Roman" w:hAnsi="Times New Roman" w:cs="Times New Roman"/>
                <w:b/>
                <w:sz w:val="24"/>
                <w:szCs w:val="24"/>
              </w:rPr>
              <w:t>2. Предоставлено социальных выплат:</w:t>
            </w:r>
          </w:p>
        </w:tc>
      </w:tr>
      <w:tr w:rsidR="00A233CA" w:rsidRPr="00A233CA" w:rsidTr="00B60CDF">
        <w:tc>
          <w:tcPr>
            <w:tcW w:w="2835" w:type="dxa"/>
            <w:tcBorders>
              <w:top w:val="single" w:sz="4" w:space="0" w:color="000000"/>
              <w:left w:val="single" w:sz="4" w:space="0" w:color="000000"/>
              <w:bottom w:val="single" w:sz="4" w:space="0" w:color="000000"/>
              <w:right w:val="single" w:sz="4" w:space="0" w:color="000000"/>
            </w:tcBorders>
            <w:vAlign w:val="bottom"/>
            <w:hideMark/>
          </w:tcPr>
          <w:p w:rsidR="00A233CA" w:rsidRPr="00A233CA" w:rsidRDefault="00A233CA" w:rsidP="00A233CA">
            <w:pPr>
              <w:spacing w:after="0" w:line="240" w:lineRule="auto"/>
              <w:ind w:right="-57"/>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количество семей</w:t>
            </w:r>
          </w:p>
        </w:tc>
        <w:tc>
          <w:tcPr>
            <w:tcW w:w="1701"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83</w:t>
            </w:r>
          </w:p>
        </w:tc>
        <w:tc>
          <w:tcPr>
            <w:tcW w:w="1560"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82</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95</w:t>
            </w:r>
          </w:p>
        </w:tc>
        <w:tc>
          <w:tcPr>
            <w:tcW w:w="1729" w:type="dxa"/>
            <w:tcBorders>
              <w:top w:val="single" w:sz="4" w:space="0" w:color="000000"/>
              <w:left w:val="single" w:sz="4" w:space="0" w:color="auto"/>
              <w:bottom w:val="single" w:sz="4" w:space="0" w:color="000000"/>
              <w:right w:val="single" w:sz="4" w:space="0" w:color="000000"/>
            </w:tcBorders>
            <w:vAlign w:val="center"/>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114</w:t>
            </w:r>
          </w:p>
        </w:tc>
      </w:tr>
      <w:tr w:rsidR="00A233CA" w:rsidRPr="00A233CA" w:rsidTr="00B60CDF">
        <w:tc>
          <w:tcPr>
            <w:tcW w:w="2835" w:type="dxa"/>
            <w:tcBorders>
              <w:top w:val="single" w:sz="4" w:space="0" w:color="000000"/>
              <w:left w:val="single" w:sz="4" w:space="0" w:color="000000"/>
              <w:bottom w:val="single" w:sz="4" w:space="0" w:color="000000"/>
              <w:right w:val="single" w:sz="4" w:space="0" w:color="000000"/>
            </w:tcBorders>
            <w:vAlign w:val="bottom"/>
            <w:hideMark/>
          </w:tcPr>
          <w:p w:rsidR="00A233CA" w:rsidRPr="00A233CA" w:rsidRDefault="00A233CA" w:rsidP="00A233CA">
            <w:pPr>
              <w:spacing w:after="0" w:line="240" w:lineRule="auto"/>
              <w:ind w:right="-57"/>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общая сумма, млн. руб.</w:t>
            </w:r>
          </w:p>
        </w:tc>
        <w:tc>
          <w:tcPr>
            <w:tcW w:w="1701"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sz w:val="24"/>
                <w:szCs w:val="24"/>
              </w:rPr>
            </w:pPr>
          </w:p>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24,4</w:t>
            </w:r>
          </w:p>
        </w:tc>
        <w:tc>
          <w:tcPr>
            <w:tcW w:w="1560"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sz w:val="24"/>
                <w:szCs w:val="24"/>
              </w:rPr>
            </w:pPr>
          </w:p>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24,4</w:t>
            </w:r>
          </w:p>
        </w:tc>
        <w:tc>
          <w:tcPr>
            <w:tcW w:w="1701" w:type="dxa"/>
            <w:tcBorders>
              <w:top w:val="single" w:sz="4" w:space="0" w:color="000000"/>
              <w:left w:val="single" w:sz="4" w:space="0" w:color="000000"/>
              <w:bottom w:val="single" w:sz="4" w:space="0" w:color="000000"/>
              <w:right w:val="single" w:sz="4" w:space="0" w:color="auto"/>
            </w:tcBorders>
            <w:vAlign w:val="center"/>
            <w:hideMark/>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27,98</w:t>
            </w:r>
          </w:p>
        </w:tc>
        <w:tc>
          <w:tcPr>
            <w:tcW w:w="1729" w:type="dxa"/>
            <w:tcBorders>
              <w:top w:val="single" w:sz="4" w:space="0" w:color="000000"/>
              <w:left w:val="single" w:sz="4" w:space="0" w:color="auto"/>
              <w:bottom w:val="single" w:sz="4" w:space="0" w:color="000000"/>
              <w:right w:val="single" w:sz="4" w:space="0" w:color="000000"/>
            </w:tcBorders>
            <w:vAlign w:val="center"/>
          </w:tcPr>
          <w:p w:rsidR="00A233CA" w:rsidRPr="00A233CA" w:rsidRDefault="00A233CA" w:rsidP="00A233CA">
            <w:pPr>
              <w:tabs>
                <w:tab w:val="left" w:pos="142"/>
              </w:tabs>
              <w:spacing w:after="0" w:line="240" w:lineRule="auto"/>
              <w:ind w:right="-57"/>
              <w:jc w:val="center"/>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33,04</w:t>
            </w:r>
          </w:p>
        </w:tc>
      </w:tr>
    </w:tbl>
    <w:p w:rsidR="00A233CA" w:rsidRPr="00A233CA" w:rsidRDefault="00A233CA" w:rsidP="00A233CA">
      <w:pPr>
        <w:spacing w:after="0" w:line="240" w:lineRule="auto"/>
        <w:ind w:right="-57" w:firstLine="709"/>
        <w:jc w:val="both"/>
        <w:rPr>
          <w:rFonts w:ascii="Times New Roman" w:eastAsia="Times New Roman" w:hAnsi="Times New Roman" w:cs="Times New Roman"/>
          <w:sz w:val="24"/>
          <w:szCs w:val="24"/>
        </w:rPr>
      </w:pPr>
    </w:p>
    <w:p w:rsidR="00A233CA" w:rsidRPr="00A233CA" w:rsidRDefault="00A233CA" w:rsidP="00A233CA">
      <w:pPr>
        <w:spacing w:after="0" w:line="240" w:lineRule="auto"/>
        <w:ind w:right="-57"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 xml:space="preserve">Кроме того, согласно Соглашению о сотрудничестве по реализации пилотного проекта по льготному ипотечному кредитованию льготные жилищные займы в 2021 году предоставлены 19 многодетным семьям.  </w:t>
      </w:r>
    </w:p>
    <w:p w:rsidR="00A233CA" w:rsidRPr="00A233CA" w:rsidRDefault="00A233CA" w:rsidP="00A233CA">
      <w:pPr>
        <w:spacing w:after="0" w:line="240" w:lineRule="auto"/>
        <w:ind w:right="-57"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 xml:space="preserve">В 2020 году льготные жилищные займы предоставлены 6 многодетным семьям, в </w:t>
      </w:r>
      <w:r w:rsidR="00B60CDF">
        <w:rPr>
          <w:rFonts w:ascii="Times New Roman" w:eastAsia="Times New Roman" w:hAnsi="Times New Roman" w:cs="Times New Roman"/>
          <w:sz w:val="24"/>
          <w:szCs w:val="24"/>
        </w:rPr>
        <w:br/>
      </w:r>
      <w:r w:rsidRPr="00A233CA">
        <w:rPr>
          <w:rFonts w:ascii="Times New Roman" w:eastAsia="Times New Roman" w:hAnsi="Times New Roman" w:cs="Times New Roman"/>
          <w:sz w:val="24"/>
          <w:szCs w:val="24"/>
        </w:rPr>
        <w:t xml:space="preserve">2019 году - 5 многодетным семьям.  </w:t>
      </w:r>
    </w:p>
    <w:p w:rsidR="00A233CA" w:rsidRPr="00A233CA" w:rsidRDefault="00A233CA" w:rsidP="00A233CA">
      <w:pPr>
        <w:spacing w:after="0" w:line="240" w:lineRule="auto"/>
        <w:ind w:right="-57"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В Удмуртской Республике семьям, в которых одновременно родились трое и более детей, предоставляется безвозмездная субсидия за счёт бюджетных средств на приобретение жилых помещений (постановление Правительства Удмуртской Республики от 14.02.2011</w:t>
      </w:r>
      <w:r w:rsidR="00B60CDF">
        <w:rPr>
          <w:rFonts w:ascii="Times New Roman" w:eastAsia="Times New Roman" w:hAnsi="Times New Roman" w:cs="Times New Roman"/>
          <w:sz w:val="24"/>
          <w:szCs w:val="24"/>
        </w:rPr>
        <w:br/>
      </w:r>
      <w:r w:rsidRPr="00A233CA">
        <w:rPr>
          <w:rFonts w:ascii="Times New Roman" w:eastAsia="Times New Roman" w:hAnsi="Times New Roman" w:cs="Times New Roman"/>
          <w:sz w:val="24"/>
          <w:szCs w:val="24"/>
        </w:rPr>
        <w:t>№ 35 «О безвозмездных субсидиях на приобретение жилых помещений за счёт средств бюджета Удмуртской Республики для многодетных семей, нуждающихся в улучшении жилищных условий, в которых одновременно родились трое и более детей»).</w:t>
      </w:r>
    </w:p>
    <w:p w:rsidR="00A233CA" w:rsidRPr="00A233CA" w:rsidRDefault="00A233CA" w:rsidP="00A233CA">
      <w:pPr>
        <w:spacing w:after="0" w:line="240" w:lineRule="auto"/>
        <w:ind w:right="-57"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 xml:space="preserve">В 2021 году 2 многодетным семьям, в которых одновременно родились трое и более детей, предоставлены безвозмездные субсидии на приобретение жилья на общую сумму </w:t>
      </w:r>
      <w:r w:rsidR="00B60CDF">
        <w:rPr>
          <w:rFonts w:ascii="Times New Roman" w:eastAsia="Times New Roman" w:hAnsi="Times New Roman" w:cs="Times New Roman"/>
          <w:sz w:val="24"/>
          <w:szCs w:val="24"/>
        </w:rPr>
        <w:br/>
      </w:r>
      <w:r w:rsidRPr="00A233CA">
        <w:rPr>
          <w:rFonts w:ascii="Times New Roman" w:eastAsia="Times New Roman" w:hAnsi="Times New Roman" w:cs="Times New Roman"/>
          <w:sz w:val="24"/>
          <w:szCs w:val="24"/>
        </w:rPr>
        <w:t>5,33 млн. рублей, в 2020 году - 3 многодетным семьям предоставлены безвозмездные субсидии на приобретение жилья на общую сумму 5,46 млн. рублей, в 2019 году - 3 семьям на сумму</w:t>
      </w:r>
      <w:r w:rsidR="00B60CDF">
        <w:rPr>
          <w:rFonts w:ascii="Times New Roman" w:eastAsia="Times New Roman" w:hAnsi="Times New Roman" w:cs="Times New Roman"/>
          <w:sz w:val="24"/>
          <w:szCs w:val="24"/>
        </w:rPr>
        <w:br/>
      </w:r>
      <w:r w:rsidRPr="00A233CA">
        <w:rPr>
          <w:rFonts w:ascii="Times New Roman" w:eastAsia="Times New Roman" w:hAnsi="Times New Roman" w:cs="Times New Roman"/>
          <w:sz w:val="24"/>
          <w:szCs w:val="24"/>
        </w:rPr>
        <w:t>7,1 млн. руб</w:t>
      </w:r>
      <w:r w:rsidR="00C05C4A">
        <w:rPr>
          <w:rFonts w:ascii="Times New Roman" w:eastAsia="Times New Roman" w:hAnsi="Times New Roman" w:cs="Times New Roman"/>
          <w:sz w:val="24"/>
          <w:szCs w:val="24"/>
        </w:rPr>
        <w:t>лей</w:t>
      </w:r>
      <w:r w:rsidRPr="00A233CA">
        <w:rPr>
          <w:rFonts w:ascii="Times New Roman" w:eastAsia="Times New Roman" w:hAnsi="Times New Roman" w:cs="Times New Roman"/>
          <w:sz w:val="24"/>
          <w:szCs w:val="24"/>
        </w:rPr>
        <w:t>.</w:t>
      </w:r>
    </w:p>
    <w:p w:rsidR="00A233CA" w:rsidRPr="00A233CA" w:rsidRDefault="00A233CA" w:rsidP="00B60CDF">
      <w:pPr>
        <w:spacing w:after="0" w:line="240" w:lineRule="auto"/>
        <w:ind w:firstLine="709"/>
        <w:jc w:val="both"/>
        <w:rPr>
          <w:rFonts w:ascii="Times New Roman" w:hAnsi="Times New Roman" w:cs="Times New Roman"/>
          <w:sz w:val="24"/>
          <w:szCs w:val="24"/>
        </w:rPr>
      </w:pPr>
      <w:r w:rsidRPr="00A233CA">
        <w:rPr>
          <w:rFonts w:ascii="Times New Roman" w:hAnsi="Times New Roman"/>
          <w:sz w:val="24"/>
          <w:szCs w:val="24"/>
        </w:rPr>
        <w:t xml:space="preserve">В целях оказания государственной поддержки многодетным семьям в улучшении жилищных условий в 2020 году принято постановление Правительства </w:t>
      </w:r>
      <w:r w:rsidRPr="00A233CA">
        <w:rPr>
          <w:rFonts w:ascii="Times New Roman" w:eastAsia="Times New Roman" w:hAnsi="Times New Roman" w:cs="Times New Roman"/>
          <w:sz w:val="24"/>
          <w:szCs w:val="24"/>
        </w:rPr>
        <w:t xml:space="preserve">Удмуртской </w:t>
      </w:r>
      <w:r w:rsidRPr="00A233CA">
        <w:rPr>
          <w:rFonts w:ascii="Times New Roman" w:eastAsia="Times New Roman" w:hAnsi="Times New Roman" w:cs="Times New Roman"/>
          <w:sz w:val="24"/>
          <w:szCs w:val="24"/>
        </w:rPr>
        <w:lastRenderedPageBreak/>
        <w:t>Республики</w:t>
      </w:r>
      <w:r w:rsidRPr="00A233CA">
        <w:rPr>
          <w:rFonts w:ascii="Times New Roman" w:hAnsi="Times New Roman"/>
          <w:sz w:val="24"/>
          <w:szCs w:val="24"/>
        </w:rPr>
        <w:t xml:space="preserve"> от 21.12.2020 № 618 «Об утверждении</w:t>
      </w:r>
      <w:bookmarkStart w:id="11" w:name="P13"/>
      <w:bookmarkEnd w:id="11"/>
      <w:r w:rsidRPr="00A233CA">
        <w:rPr>
          <w:rFonts w:ascii="Times New Roman" w:hAnsi="Times New Roman"/>
          <w:sz w:val="24"/>
          <w:szCs w:val="24"/>
        </w:rPr>
        <w:t xml:space="preserve"> </w:t>
      </w:r>
      <w:r w:rsidRPr="00A233CA">
        <w:rPr>
          <w:rFonts w:ascii="Times New Roman" w:hAnsi="Times New Roman" w:cs="Times New Roman"/>
          <w:sz w:val="24"/>
          <w:szCs w:val="24"/>
        </w:rPr>
        <w:t>Порядка</w:t>
      </w:r>
      <w:hyperlink w:anchor="P38" w:history="1"/>
      <w:r w:rsidRPr="00A233CA">
        <w:rPr>
          <w:rFonts w:ascii="Times New Roman" w:hAnsi="Times New Roman" w:cs="Times New Roman"/>
          <w:sz w:val="24"/>
          <w:szCs w:val="24"/>
        </w:rPr>
        <w:t xml:space="preserve"> предоставления единовременной выплаты многодетным семьям на улучшение жилищных условий за счет средств бюджета Удмуртской Республики». В 2021 году на единовременную выплату многодетными семьями подано заявлений -1 570, выдано свидетельств на получение выплаты – 1 020, реализовано свидетельств – 718 на общую сумму 174,1 млн. руб</w:t>
      </w:r>
      <w:r w:rsidR="00C05C4A">
        <w:rPr>
          <w:rFonts w:ascii="Times New Roman" w:hAnsi="Times New Roman" w:cs="Times New Roman"/>
          <w:sz w:val="24"/>
          <w:szCs w:val="24"/>
        </w:rPr>
        <w:t>лей</w:t>
      </w:r>
      <w:r w:rsidRPr="00A233CA">
        <w:rPr>
          <w:rFonts w:ascii="Times New Roman" w:hAnsi="Times New Roman" w:cs="Times New Roman"/>
          <w:sz w:val="24"/>
          <w:szCs w:val="24"/>
        </w:rPr>
        <w:t xml:space="preserve"> </w:t>
      </w:r>
    </w:p>
    <w:p w:rsidR="00A233CA" w:rsidRPr="00A233CA" w:rsidRDefault="00A233CA" w:rsidP="00B60CDF">
      <w:pPr>
        <w:spacing w:after="0" w:line="240" w:lineRule="auto"/>
        <w:ind w:firstLine="709"/>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Бесплатное предоставление земельных участков в собственность граждан является еще одной альтернативной мерой по улучшению жилищных условий многодетных семей.</w:t>
      </w:r>
    </w:p>
    <w:p w:rsidR="00A233CA" w:rsidRPr="00A233CA" w:rsidRDefault="00A233CA" w:rsidP="00B60CDF">
      <w:pPr>
        <w:spacing w:after="0" w:line="240" w:lineRule="auto"/>
        <w:ind w:firstLine="709"/>
        <w:jc w:val="both"/>
        <w:rPr>
          <w:rFonts w:ascii="Times New Roman" w:eastAsia="Times New Roman" w:hAnsi="Times New Roman" w:cs="Times New Roman"/>
          <w:color w:val="FF0000"/>
          <w:sz w:val="24"/>
          <w:szCs w:val="24"/>
          <w:lang w:eastAsia="ru-RU"/>
        </w:rPr>
      </w:pPr>
      <w:r w:rsidRPr="00A233CA">
        <w:rPr>
          <w:rFonts w:ascii="Times New Roman" w:eastAsia="Calibri" w:hAnsi="Times New Roman" w:cs="Times New Roman"/>
          <w:sz w:val="24"/>
          <w:szCs w:val="24"/>
        </w:rPr>
        <w:t>В соответствии с Законом Удмуртской Республики от 16.12.2002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п</w:t>
      </w:r>
      <w:r w:rsidRPr="00A233CA">
        <w:rPr>
          <w:rFonts w:ascii="Times New Roman" w:eastAsia="Times New Roman" w:hAnsi="Times New Roman" w:cs="Times New Roman"/>
          <w:sz w:val="24"/>
          <w:szCs w:val="24"/>
          <w:lang w:eastAsia="ru-RU"/>
        </w:rPr>
        <w:t>раво на получение земельного участка имеют многодетные семьи, нуждающиеся в улучшении жилищных условий, не имеющие земельных участков, предназначенных для ведения жилищного строительства</w:t>
      </w:r>
      <w:r w:rsidRPr="00A233CA">
        <w:rPr>
          <w:rFonts w:ascii="Times New Roman" w:eastAsia="Times New Roman" w:hAnsi="Times New Roman" w:cs="Times New Roman"/>
          <w:color w:val="000000" w:themeColor="text1"/>
          <w:sz w:val="24"/>
          <w:szCs w:val="24"/>
          <w:lang w:eastAsia="ru-RU"/>
        </w:rPr>
        <w:t>.</w:t>
      </w:r>
      <w:r w:rsidRPr="00A233CA">
        <w:rPr>
          <w:rFonts w:ascii="Times New Roman" w:eastAsia="Times New Roman" w:hAnsi="Times New Roman" w:cs="Times New Roman"/>
          <w:color w:val="FF0000"/>
          <w:sz w:val="24"/>
          <w:szCs w:val="24"/>
          <w:lang w:eastAsia="ru-RU"/>
        </w:rPr>
        <w:t xml:space="preserve">  </w:t>
      </w:r>
    </w:p>
    <w:p w:rsidR="00A233CA" w:rsidRPr="00A233CA" w:rsidRDefault="00A233CA" w:rsidP="00B60CD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A233CA">
        <w:rPr>
          <w:rFonts w:ascii="Times New Roman" w:eastAsia="Times New Roman" w:hAnsi="Times New Roman" w:cs="Times New Roman"/>
          <w:color w:val="000000" w:themeColor="text1"/>
          <w:sz w:val="24"/>
          <w:szCs w:val="24"/>
          <w:lang w:eastAsia="ru-RU"/>
        </w:rPr>
        <w:t>В начале 2019 года выдача бесплатных земельных участков многодетным семьям в республике была приостановлена в связи с внесением изменений в нормативно правовые акты. В июле 2019 года внесены изменения в Закон Удмуртской Респ</w:t>
      </w:r>
      <w:r w:rsidR="00B60CDF">
        <w:rPr>
          <w:rFonts w:ascii="Times New Roman" w:eastAsia="Times New Roman" w:hAnsi="Times New Roman" w:cs="Times New Roman"/>
          <w:color w:val="000000" w:themeColor="text1"/>
          <w:sz w:val="24"/>
          <w:szCs w:val="24"/>
          <w:lang w:eastAsia="ru-RU"/>
        </w:rPr>
        <w:t xml:space="preserve">ублики от 16.12.2002 </w:t>
      </w:r>
      <w:r w:rsidRPr="00A233CA">
        <w:rPr>
          <w:rFonts w:ascii="Times New Roman" w:eastAsia="Times New Roman" w:hAnsi="Times New Roman" w:cs="Times New Roman"/>
          <w:color w:val="000000" w:themeColor="text1"/>
          <w:sz w:val="24"/>
          <w:szCs w:val="24"/>
          <w:lang w:eastAsia="ru-RU"/>
        </w:rPr>
        <w:t>№ 68-РЗ, в соответствии с которыми земельные участки предоставляются многодетным семьям при наличии свободных земельных участков, обеспеченных объектами инфраструктуры в соответствии с критериями обеспеченности земельных участков, подлежащих включению в единые перечни земельных участков, объектами инфраструктуры. Постановлением Правительства Удмуртской Республики от 30.03.2020 № 83 утверждены критерии обеспеченности земельных участков, подлежащих включению в единые перечни сформированных земельных участков, планируемых для предоставления гражданам.</w:t>
      </w:r>
    </w:p>
    <w:p w:rsidR="00A233CA" w:rsidRPr="00A233CA" w:rsidRDefault="00A233CA" w:rsidP="00A233CA">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 xml:space="preserve">29 июня 2021 года на сессии Государственного Совета Удмуртской Республики принят Закон «О внесении изменений в отдельные законодательные акты», вносящий изменения в Закон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 и Закон Удмуртской Республики от 5 мая 2006 года № 13-РЗ «О мерах по социальной поддержке многодетных семей» в части возможности предоставления земельных участков при письменном согласии заявителя на получение земельного участка, не обеспеченного объектами инфраструктуры; возможности для многодетной семьи отказаться от бесплатно предоставленного земельного участка с сохранением за ним права на получение другой меры социальной поддержки (льготного жилищного займа или безвозмездной субсидии). </w:t>
      </w:r>
    </w:p>
    <w:p w:rsidR="00A233CA" w:rsidRPr="00A233CA" w:rsidRDefault="00A233CA" w:rsidP="00A233CA">
      <w:pPr>
        <w:spacing w:after="0" w:line="240" w:lineRule="auto"/>
        <w:ind w:firstLine="709"/>
        <w:jc w:val="both"/>
        <w:rPr>
          <w:rFonts w:ascii="Times New Roman" w:hAnsi="Times New Roman" w:cs="Times New Roman"/>
          <w:sz w:val="24"/>
          <w:szCs w:val="24"/>
        </w:rPr>
      </w:pPr>
    </w:p>
    <w:p w:rsidR="00A233CA" w:rsidRDefault="00A233CA" w:rsidP="00A233CA">
      <w:pPr>
        <w:spacing w:after="0" w:line="240" w:lineRule="auto"/>
        <w:jc w:val="center"/>
        <w:rPr>
          <w:rFonts w:ascii="Times New Roman" w:eastAsia="Calibri" w:hAnsi="Times New Roman" w:cs="Times New Roman"/>
          <w:b/>
          <w:szCs w:val="28"/>
        </w:rPr>
      </w:pPr>
      <w:r w:rsidRPr="00A233CA">
        <w:rPr>
          <w:rFonts w:ascii="Times New Roman" w:eastAsia="Times New Roman" w:hAnsi="Times New Roman" w:cs="Times New Roman"/>
          <w:b/>
          <w:sz w:val="24"/>
          <w:szCs w:val="24"/>
          <w:lang w:eastAsia="ru-RU"/>
        </w:rPr>
        <w:t>Предоставление земельных участков многодетным семьям (</w:t>
      </w:r>
      <w:r w:rsidRPr="00A233CA">
        <w:rPr>
          <w:rFonts w:ascii="Times New Roman" w:eastAsia="Calibri" w:hAnsi="Times New Roman" w:cs="Times New Roman"/>
          <w:b/>
          <w:szCs w:val="28"/>
        </w:rPr>
        <w:t>*с нарастающим итогом)</w:t>
      </w:r>
    </w:p>
    <w:p w:rsidR="00B60CDF" w:rsidRPr="00A233CA" w:rsidRDefault="00B60CDF" w:rsidP="00A233CA">
      <w:pPr>
        <w:spacing w:after="0" w:line="240" w:lineRule="auto"/>
        <w:jc w:val="center"/>
        <w:rPr>
          <w:rFonts w:ascii="Times New Roman" w:eastAsia="Times New Roman" w:hAnsi="Times New Roman" w:cs="Times New Roman"/>
          <w:b/>
          <w:sz w:val="24"/>
          <w:szCs w:val="24"/>
          <w:lang w:eastAsia="ru-RU"/>
        </w:rPr>
      </w:pPr>
    </w:p>
    <w:tbl>
      <w:tblPr>
        <w:tblStyle w:val="112"/>
        <w:tblW w:w="0" w:type="auto"/>
        <w:tblInd w:w="108" w:type="dxa"/>
        <w:tblLook w:val="04A0" w:firstRow="1" w:lastRow="0" w:firstColumn="1" w:lastColumn="0" w:noHBand="0" w:noVBand="1"/>
      </w:tblPr>
      <w:tblGrid>
        <w:gridCol w:w="4098"/>
        <w:gridCol w:w="1808"/>
        <w:gridCol w:w="1807"/>
        <w:gridCol w:w="1808"/>
      </w:tblGrid>
      <w:tr w:rsidR="00A233CA" w:rsidRPr="00A233CA" w:rsidTr="00A233CA">
        <w:trPr>
          <w:trHeight w:val="372"/>
        </w:trPr>
        <w:tc>
          <w:tcPr>
            <w:tcW w:w="4098" w:type="dxa"/>
          </w:tcPr>
          <w:p w:rsidR="00A233CA" w:rsidRPr="00A233CA" w:rsidRDefault="00A233CA" w:rsidP="00A233CA">
            <w:pPr>
              <w:jc w:val="both"/>
              <w:rPr>
                <w:rFonts w:ascii="Times New Roman" w:eastAsia="Times New Roman" w:hAnsi="Times New Roman" w:cs="Times New Roman"/>
                <w:sz w:val="24"/>
                <w:szCs w:val="24"/>
                <w:lang w:eastAsia="ru-RU"/>
              </w:rPr>
            </w:pPr>
          </w:p>
        </w:tc>
        <w:tc>
          <w:tcPr>
            <w:tcW w:w="1808" w:type="dxa"/>
          </w:tcPr>
          <w:p w:rsidR="00A233CA" w:rsidRPr="00A233CA" w:rsidRDefault="00A233CA" w:rsidP="00A233CA">
            <w:pPr>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на 01.01.2020 *</w:t>
            </w:r>
          </w:p>
        </w:tc>
        <w:tc>
          <w:tcPr>
            <w:tcW w:w="1807" w:type="dxa"/>
          </w:tcPr>
          <w:p w:rsidR="00A233CA" w:rsidRPr="00A233CA" w:rsidRDefault="00A233CA" w:rsidP="00A233CA">
            <w:pPr>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на 01.01.2021 *</w:t>
            </w:r>
          </w:p>
        </w:tc>
        <w:tc>
          <w:tcPr>
            <w:tcW w:w="1808" w:type="dxa"/>
          </w:tcPr>
          <w:p w:rsidR="00A233CA" w:rsidRPr="00A233CA" w:rsidRDefault="00A233CA" w:rsidP="00A233CA">
            <w:pPr>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на 01.01.2022 *</w:t>
            </w:r>
          </w:p>
        </w:tc>
      </w:tr>
      <w:tr w:rsidR="00A233CA" w:rsidRPr="00A233CA" w:rsidTr="00A233CA">
        <w:trPr>
          <w:trHeight w:val="312"/>
        </w:trPr>
        <w:tc>
          <w:tcPr>
            <w:tcW w:w="4098" w:type="dxa"/>
          </w:tcPr>
          <w:p w:rsidR="00A233CA" w:rsidRPr="00A233CA" w:rsidRDefault="00A233CA" w:rsidP="00A233CA">
            <w:pP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подали заявление</w:t>
            </w:r>
          </w:p>
        </w:tc>
        <w:tc>
          <w:tcPr>
            <w:tcW w:w="1808"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6 959</w:t>
            </w:r>
          </w:p>
        </w:tc>
        <w:tc>
          <w:tcPr>
            <w:tcW w:w="1807"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7 383</w:t>
            </w:r>
          </w:p>
        </w:tc>
        <w:tc>
          <w:tcPr>
            <w:tcW w:w="1808"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7 738</w:t>
            </w:r>
          </w:p>
        </w:tc>
      </w:tr>
      <w:tr w:rsidR="00A233CA" w:rsidRPr="00A233CA" w:rsidTr="00A233CA">
        <w:tc>
          <w:tcPr>
            <w:tcW w:w="4098" w:type="dxa"/>
          </w:tcPr>
          <w:p w:rsidR="00A233CA" w:rsidRPr="00A233CA" w:rsidRDefault="00A233CA" w:rsidP="00A233CA">
            <w:pP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поставлено на учет</w:t>
            </w:r>
          </w:p>
        </w:tc>
        <w:tc>
          <w:tcPr>
            <w:tcW w:w="1808"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4 731</w:t>
            </w:r>
          </w:p>
        </w:tc>
        <w:tc>
          <w:tcPr>
            <w:tcW w:w="1807"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4 980</w:t>
            </w:r>
          </w:p>
        </w:tc>
        <w:tc>
          <w:tcPr>
            <w:tcW w:w="1808"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5198</w:t>
            </w:r>
          </w:p>
        </w:tc>
      </w:tr>
      <w:tr w:rsidR="00A233CA" w:rsidRPr="00A233CA" w:rsidTr="00A233CA">
        <w:tc>
          <w:tcPr>
            <w:tcW w:w="4098" w:type="dxa"/>
          </w:tcPr>
          <w:p w:rsidR="00A233CA" w:rsidRPr="00A233CA" w:rsidRDefault="00A233CA" w:rsidP="00A233CA">
            <w:pP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получили участки </w:t>
            </w:r>
          </w:p>
        </w:tc>
        <w:tc>
          <w:tcPr>
            <w:tcW w:w="1808"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3 102</w:t>
            </w:r>
          </w:p>
        </w:tc>
        <w:tc>
          <w:tcPr>
            <w:tcW w:w="1807"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3 176</w:t>
            </w:r>
          </w:p>
        </w:tc>
        <w:tc>
          <w:tcPr>
            <w:tcW w:w="1808"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3 300</w:t>
            </w:r>
          </w:p>
        </w:tc>
      </w:tr>
      <w:tr w:rsidR="00A233CA" w:rsidRPr="00A233CA" w:rsidTr="00A233CA">
        <w:tc>
          <w:tcPr>
            <w:tcW w:w="4098" w:type="dxa"/>
          </w:tcPr>
          <w:p w:rsidR="00A233CA" w:rsidRPr="00A233CA" w:rsidRDefault="00A233CA" w:rsidP="00A233CA">
            <w:pP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осуществляется строительство</w:t>
            </w:r>
          </w:p>
        </w:tc>
        <w:tc>
          <w:tcPr>
            <w:tcW w:w="1808"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1 102</w:t>
            </w:r>
          </w:p>
        </w:tc>
        <w:tc>
          <w:tcPr>
            <w:tcW w:w="1807"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1 402</w:t>
            </w:r>
          </w:p>
        </w:tc>
        <w:tc>
          <w:tcPr>
            <w:tcW w:w="1808"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1 323</w:t>
            </w:r>
          </w:p>
        </w:tc>
      </w:tr>
      <w:tr w:rsidR="00A233CA" w:rsidRPr="00A233CA" w:rsidTr="00A233CA">
        <w:tc>
          <w:tcPr>
            <w:tcW w:w="4098" w:type="dxa"/>
          </w:tcPr>
          <w:p w:rsidR="00A233CA" w:rsidRPr="00A233CA" w:rsidRDefault="00A233CA" w:rsidP="00A233CA">
            <w:pP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закончено строительство</w:t>
            </w:r>
          </w:p>
        </w:tc>
        <w:tc>
          <w:tcPr>
            <w:tcW w:w="1808"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98</w:t>
            </w:r>
          </w:p>
        </w:tc>
        <w:tc>
          <w:tcPr>
            <w:tcW w:w="1807"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143</w:t>
            </w:r>
          </w:p>
        </w:tc>
        <w:tc>
          <w:tcPr>
            <w:tcW w:w="1808"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330</w:t>
            </w:r>
          </w:p>
        </w:tc>
      </w:tr>
      <w:tr w:rsidR="00A233CA" w:rsidRPr="00A233CA" w:rsidTr="00A233CA">
        <w:tc>
          <w:tcPr>
            <w:tcW w:w="4098" w:type="dxa"/>
          </w:tcPr>
          <w:p w:rsidR="00A233CA" w:rsidRPr="00A233CA" w:rsidRDefault="00A233CA" w:rsidP="00A233CA">
            <w:pP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отказано в постановке на учет</w:t>
            </w:r>
          </w:p>
        </w:tc>
        <w:tc>
          <w:tcPr>
            <w:tcW w:w="1808"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2 184</w:t>
            </w:r>
          </w:p>
        </w:tc>
        <w:tc>
          <w:tcPr>
            <w:tcW w:w="1807"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2 343</w:t>
            </w:r>
          </w:p>
        </w:tc>
        <w:tc>
          <w:tcPr>
            <w:tcW w:w="1808"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2 587</w:t>
            </w:r>
          </w:p>
        </w:tc>
      </w:tr>
      <w:tr w:rsidR="00A233CA" w:rsidRPr="00A233CA" w:rsidTr="00A233CA">
        <w:tc>
          <w:tcPr>
            <w:tcW w:w="4098" w:type="dxa"/>
          </w:tcPr>
          <w:p w:rsidR="00A233CA" w:rsidRPr="00A233CA" w:rsidRDefault="00A233CA" w:rsidP="00A233CA">
            <w:pP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доля многодетных семей, получивших земельные участки к общей численности многодетных семей, поставленных на учет в качестве имеющих право на бесплатное предоставление земельного участка, %</w:t>
            </w:r>
          </w:p>
        </w:tc>
        <w:tc>
          <w:tcPr>
            <w:tcW w:w="1808"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65,6</w:t>
            </w:r>
          </w:p>
        </w:tc>
        <w:tc>
          <w:tcPr>
            <w:tcW w:w="1807"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63,8</w:t>
            </w:r>
          </w:p>
        </w:tc>
        <w:tc>
          <w:tcPr>
            <w:tcW w:w="1808" w:type="dxa"/>
          </w:tcPr>
          <w:p w:rsidR="00A233CA" w:rsidRPr="00A233CA" w:rsidRDefault="00A233CA" w:rsidP="00A233CA">
            <w:pPr>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63,4</w:t>
            </w:r>
          </w:p>
        </w:tc>
      </w:tr>
    </w:tbl>
    <w:p w:rsidR="00A233CA" w:rsidRDefault="00A233CA" w:rsidP="00A233CA">
      <w:pPr>
        <w:widowControl w:val="0"/>
        <w:suppressAutoHyphens/>
        <w:spacing w:after="0" w:line="100" w:lineRule="atLeast"/>
        <w:ind w:firstLine="540"/>
        <w:contextualSpacing/>
        <w:jc w:val="center"/>
        <w:rPr>
          <w:rFonts w:ascii="Times New Roman" w:eastAsia="Times New Roman" w:hAnsi="Times New Roman" w:cs="Times New Roman"/>
          <w:b/>
          <w:kern w:val="1"/>
          <w:sz w:val="24"/>
          <w:szCs w:val="24"/>
          <w:lang w:eastAsia="ar-SA"/>
        </w:rPr>
      </w:pPr>
    </w:p>
    <w:p w:rsidR="00A233CA" w:rsidRPr="0008358E" w:rsidRDefault="00A233CA" w:rsidP="00A233CA">
      <w:pPr>
        <w:widowControl w:val="0"/>
        <w:suppressAutoHyphens/>
        <w:spacing w:after="0" w:line="100" w:lineRule="atLeast"/>
        <w:ind w:firstLine="540"/>
        <w:contextualSpacing/>
        <w:jc w:val="center"/>
        <w:rPr>
          <w:rFonts w:ascii="Times New Roman" w:eastAsia="Times New Roman" w:hAnsi="Times New Roman" w:cs="Times New Roman"/>
          <w:b/>
          <w:kern w:val="1"/>
          <w:sz w:val="24"/>
          <w:szCs w:val="24"/>
          <w:lang w:eastAsia="ar-SA"/>
        </w:rPr>
      </w:pPr>
      <w:r w:rsidRPr="0008358E">
        <w:rPr>
          <w:rFonts w:ascii="Times New Roman" w:eastAsia="Times New Roman" w:hAnsi="Times New Roman" w:cs="Times New Roman"/>
          <w:b/>
          <w:kern w:val="1"/>
          <w:sz w:val="24"/>
          <w:szCs w:val="24"/>
          <w:lang w:eastAsia="ar-SA"/>
        </w:rPr>
        <w:lastRenderedPageBreak/>
        <w:t>Обеспечение жильем детей-сирот</w:t>
      </w:r>
    </w:p>
    <w:p w:rsidR="00A233CA" w:rsidRPr="00A233CA" w:rsidRDefault="00A233CA" w:rsidP="00A233CA">
      <w:pPr>
        <w:suppressAutoHyphens/>
        <w:spacing w:after="0" w:line="240" w:lineRule="auto"/>
        <w:ind w:firstLine="851"/>
        <w:jc w:val="center"/>
        <w:rPr>
          <w:rFonts w:ascii="Times New Roman" w:eastAsia="Calibri" w:hAnsi="Times New Roman" w:cs="Times New Roman"/>
          <w:b/>
          <w:color w:val="000000"/>
          <w:sz w:val="24"/>
          <w:szCs w:val="24"/>
          <w:lang w:eastAsia="ru-RU"/>
        </w:rPr>
      </w:pPr>
    </w:p>
    <w:p w:rsidR="00A233CA" w:rsidRPr="00A233CA" w:rsidRDefault="00A233CA" w:rsidP="00A233CA">
      <w:pPr>
        <w:tabs>
          <w:tab w:val="left" w:pos="567"/>
        </w:tabs>
        <w:spacing w:after="0" w:line="240" w:lineRule="auto"/>
        <w:ind w:firstLine="709"/>
        <w:jc w:val="both"/>
        <w:rPr>
          <w:rFonts w:ascii="Times New Roman" w:hAnsi="Times New Roman" w:cs="Times New Roman"/>
          <w:color w:val="FF0000"/>
          <w:sz w:val="24"/>
          <w:szCs w:val="24"/>
        </w:rPr>
      </w:pPr>
      <w:r w:rsidRPr="00A233CA">
        <w:rPr>
          <w:rFonts w:ascii="Times New Roman" w:hAnsi="Times New Roman" w:cs="Times New Roman"/>
          <w:sz w:val="24"/>
          <w:szCs w:val="24"/>
        </w:rPr>
        <w:t>В Удмуртской Республике продолжает оставаться острой проблема обеспечения жильем детей-сирот и лиц из их числа. Каждый второй ребенок-сирота не имеет закрепленного жилья и нуждается в его предоставлении</w:t>
      </w:r>
      <w:r w:rsidRPr="00A233CA">
        <w:rPr>
          <w:rFonts w:ascii="Times New Roman" w:hAnsi="Times New Roman" w:cs="Times New Roman"/>
          <w:color w:val="FF0000"/>
          <w:sz w:val="24"/>
          <w:szCs w:val="24"/>
        </w:rPr>
        <w:t xml:space="preserve">. </w:t>
      </w:r>
      <w:r w:rsidRPr="00A233CA">
        <w:rPr>
          <w:rFonts w:ascii="Times New Roman" w:hAnsi="Times New Roman" w:cs="Times New Roman"/>
          <w:sz w:val="24"/>
          <w:szCs w:val="24"/>
        </w:rPr>
        <w:t>Количество граждан данной категории, нуждающихся в предоставлении жилого помещения, растет из года в год.</w:t>
      </w:r>
    </w:p>
    <w:p w:rsidR="00A233CA" w:rsidRPr="00A233CA" w:rsidRDefault="00A233CA" w:rsidP="00A233CA">
      <w:pPr>
        <w:spacing w:after="0" w:line="240" w:lineRule="auto"/>
        <w:ind w:firstLine="708"/>
        <w:jc w:val="both"/>
        <w:rPr>
          <w:rFonts w:ascii="Times New Roman" w:hAnsi="Times New Roman" w:cs="Times New Roman"/>
          <w:color w:val="FF0000"/>
          <w:sz w:val="24"/>
          <w:szCs w:val="24"/>
        </w:rPr>
      </w:pPr>
      <w:r w:rsidRPr="00A233CA">
        <w:rPr>
          <w:rFonts w:ascii="Times New Roman" w:hAnsi="Times New Roman" w:cs="Times New Roman"/>
          <w:sz w:val="24"/>
          <w:szCs w:val="24"/>
        </w:rPr>
        <w:t xml:space="preserve">По состоянию на 1 января 2022 года в сводном республиканском списке детей-сирот, лиц из их числа, подлежащих обеспечению жилыми помещениями в Удмуртской Республике (далее – республиканский список), состояло 4459 человек, из них уже претендовало на предоставление жилья 3190 человека от 18 лет и старше. </w:t>
      </w:r>
    </w:p>
    <w:p w:rsidR="00A233CA" w:rsidRPr="00A233CA" w:rsidRDefault="00A233CA" w:rsidP="00A233CA">
      <w:pPr>
        <w:spacing w:after="0" w:line="240" w:lineRule="auto"/>
        <w:ind w:firstLine="708"/>
        <w:jc w:val="both"/>
        <w:rPr>
          <w:rFonts w:ascii="Times New Roman" w:hAnsi="Times New Roman" w:cs="Times New Roman"/>
          <w:color w:val="FF0000"/>
          <w:sz w:val="24"/>
          <w:szCs w:val="24"/>
        </w:rPr>
      </w:pPr>
      <w:r w:rsidRPr="00A233CA">
        <w:rPr>
          <w:rFonts w:ascii="Times New Roman" w:hAnsi="Times New Roman" w:cs="Times New Roman"/>
          <w:sz w:val="24"/>
          <w:szCs w:val="24"/>
        </w:rPr>
        <w:t>Всего в состав специализированного жилищного фонда республики включено</w:t>
      </w:r>
      <w:r w:rsidR="00B60CDF">
        <w:rPr>
          <w:rFonts w:ascii="Times New Roman" w:hAnsi="Times New Roman" w:cs="Times New Roman"/>
          <w:sz w:val="24"/>
          <w:szCs w:val="24"/>
        </w:rPr>
        <w:t xml:space="preserve"> </w:t>
      </w:r>
      <w:r w:rsidRPr="00A233CA">
        <w:rPr>
          <w:rFonts w:ascii="Times New Roman" w:hAnsi="Times New Roman" w:cs="Times New Roman"/>
          <w:sz w:val="24"/>
          <w:szCs w:val="24"/>
        </w:rPr>
        <w:t>930 жилых помещений.</w:t>
      </w:r>
      <w:r w:rsidRPr="00A233CA">
        <w:rPr>
          <w:rFonts w:ascii="Times New Roman" w:hAnsi="Times New Roman" w:cs="Times New Roman"/>
          <w:color w:val="FF0000"/>
          <w:sz w:val="24"/>
          <w:szCs w:val="24"/>
        </w:rPr>
        <w:t xml:space="preserve"> </w:t>
      </w:r>
      <w:r w:rsidRPr="00A233CA">
        <w:rPr>
          <w:rFonts w:ascii="Times New Roman" w:hAnsi="Times New Roman" w:cs="Times New Roman"/>
          <w:sz w:val="24"/>
          <w:szCs w:val="24"/>
        </w:rPr>
        <w:t xml:space="preserve">Кроме того, в 2021 году по истечении пятилетнего срока исключено из состава </w:t>
      </w:r>
      <w:proofErr w:type="spellStart"/>
      <w:r w:rsidRPr="00A233CA">
        <w:rPr>
          <w:rFonts w:ascii="Times New Roman" w:hAnsi="Times New Roman" w:cs="Times New Roman"/>
          <w:sz w:val="24"/>
          <w:szCs w:val="24"/>
        </w:rPr>
        <w:t>спецжилфонда</w:t>
      </w:r>
      <w:proofErr w:type="spellEnd"/>
      <w:r w:rsidRPr="00A233CA">
        <w:rPr>
          <w:rFonts w:ascii="Times New Roman" w:hAnsi="Times New Roman" w:cs="Times New Roman"/>
          <w:sz w:val="24"/>
          <w:szCs w:val="24"/>
        </w:rPr>
        <w:t xml:space="preserve"> 270 жилых помещений.</w:t>
      </w:r>
    </w:p>
    <w:p w:rsidR="00A233CA" w:rsidRPr="00A233CA" w:rsidRDefault="00A233CA" w:rsidP="00A233CA">
      <w:pPr>
        <w:spacing w:after="0" w:line="240" w:lineRule="auto"/>
        <w:ind w:firstLine="708"/>
        <w:jc w:val="both"/>
        <w:rPr>
          <w:rFonts w:ascii="Times New Roman" w:hAnsi="Times New Roman" w:cs="Times New Roman"/>
          <w:sz w:val="24"/>
          <w:szCs w:val="24"/>
        </w:rPr>
      </w:pPr>
      <w:r w:rsidRPr="00A233CA">
        <w:rPr>
          <w:rFonts w:ascii="Times New Roman" w:hAnsi="Times New Roman" w:cs="Times New Roman"/>
          <w:sz w:val="24"/>
          <w:szCs w:val="24"/>
        </w:rPr>
        <w:t>Суммы, ежегодно выделяемые бюджетами Российской Федерации и Удмуртской Республики, являются недостаточными для обеспечения жильем всех нуждающихся данной категории граждан.</w:t>
      </w:r>
    </w:p>
    <w:p w:rsidR="00A233CA" w:rsidRPr="00A233CA" w:rsidRDefault="00A233CA" w:rsidP="00B15CE0">
      <w:pPr>
        <w:spacing w:after="0" w:line="240" w:lineRule="auto"/>
        <w:ind w:firstLine="709"/>
        <w:contextualSpacing/>
        <w:jc w:val="both"/>
        <w:rPr>
          <w:rFonts w:ascii="Times New Roman" w:hAnsi="Times New Roman" w:cs="Times New Roman"/>
          <w:sz w:val="24"/>
          <w:szCs w:val="24"/>
        </w:rPr>
      </w:pPr>
      <w:r w:rsidRPr="00A233CA">
        <w:rPr>
          <w:rFonts w:ascii="Times New Roman" w:hAnsi="Times New Roman" w:cs="Times New Roman"/>
          <w:sz w:val="24"/>
          <w:szCs w:val="24"/>
        </w:rPr>
        <w:t>На приобретение и строительство жилых помещений для детей - сирот в 2021 году из бюджетов всех уровней выделена сумма 363,2 млн. рублей, в том числе субсидия из федерального бюджета 148,4 млн. рублей.</w:t>
      </w:r>
    </w:p>
    <w:p w:rsidR="00A233CA" w:rsidRPr="00A233CA" w:rsidRDefault="00A233CA" w:rsidP="00B15CE0">
      <w:pPr>
        <w:spacing w:after="0" w:line="240" w:lineRule="auto"/>
        <w:ind w:firstLine="709"/>
        <w:contextualSpacing/>
        <w:jc w:val="both"/>
        <w:rPr>
          <w:rFonts w:ascii="Times New Roman" w:hAnsi="Times New Roman" w:cs="Times New Roman"/>
          <w:sz w:val="24"/>
          <w:szCs w:val="24"/>
        </w:rPr>
      </w:pPr>
      <w:r w:rsidRPr="00A233CA">
        <w:rPr>
          <w:rFonts w:ascii="Times New Roman" w:hAnsi="Times New Roman" w:cs="Times New Roman"/>
          <w:sz w:val="24"/>
          <w:szCs w:val="24"/>
        </w:rPr>
        <w:t>За 2021 год проведено 219 конкурсных процедур, заключено 175 государственных контрактов, приобретено 214 жилых помещений на общую сумму 301,061 млн. рублей.</w:t>
      </w:r>
    </w:p>
    <w:p w:rsidR="00A233CA" w:rsidRPr="00A233CA" w:rsidRDefault="00A233CA" w:rsidP="00B15CE0">
      <w:pPr>
        <w:spacing w:after="0" w:line="240" w:lineRule="auto"/>
        <w:ind w:firstLine="709"/>
        <w:contextualSpacing/>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Завершено строительство 18 квартирного дома в с. Сюмси (заказчик КУ УР «УКС Правительства УР», подрядчик ООО «Престиж»). В соответствии с положительным заключением государственной экспертизы проектно-сметной документации цена контракта составила 45,487 млн. рублей.</w:t>
      </w:r>
    </w:p>
    <w:p w:rsidR="00A233CA" w:rsidRPr="00A233CA" w:rsidRDefault="00A233CA" w:rsidP="00A233CA">
      <w:pPr>
        <w:spacing w:after="0" w:line="240" w:lineRule="auto"/>
        <w:ind w:firstLine="708"/>
        <w:jc w:val="both"/>
        <w:rPr>
          <w:rFonts w:ascii="Times New Roman" w:hAnsi="Times New Roman" w:cs="Times New Roman"/>
          <w:color w:val="000000"/>
          <w:sz w:val="24"/>
          <w:szCs w:val="24"/>
        </w:rPr>
      </w:pPr>
      <w:r w:rsidRPr="00A233CA">
        <w:rPr>
          <w:rFonts w:ascii="Times New Roman" w:hAnsi="Times New Roman" w:cs="Times New Roman"/>
          <w:color w:val="000000"/>
          <w:sz w:val="24"/>
          <w:szCs w:val="24"/>
        </w:rPr>
        <w:t>С детьми-сиротами заключен 221 договор найма специализированного жилого помещения в отношении жилых помещений, приобретенных   Минстроем УР по итогам 2019, 2020 и 2021 годов.</w:t>
      </w:r>
    </w:p>
    <w:p w:rsidR="00A233CA" w:rsidRPr="00A233CA" w:rsidRDefault="00A233CA" w:rsidP="00B15CE0">
      <w:pPr>
        <w:spacing w:after="0" w:line="240" w:lineRule="auto"/>
        <w:ind w:firstLine="709"/>
        <w:contextualSpacing/>
        <w:jc w:val="both"/>
        <w:rPr>
          <w:rFonts w:ascii="Times New Roman" w:hAnsi="Times New Roman" w:cs="Times New Roman"/>
          <w:sz w:val="24"/>
          <w:szCs w:val="24"/>
        </w:rPr>
      </w:pPr>
      <w:r w:rsidRPr="00A233CA">
        <w:rPr>
          <w:rFonts w:ascii="Times New Roman" w:eastAsia="Calibri" w:hAnsi="Times New Roman" w:cs="Times New Roman"/>
          <w:sz w:val="24"/>
          <w:szCs w:val="24"/>
        </w:rPr>
        <w:t>В целях реализации</w:t>
      </w:r>
      <w:r w:rsidRPr="00A233CA">
        <w:rPr>
          <w:rFonts w:ascii="Times New Roman" w:hAnsi="Times New Roman" w:cs="Times New Roman"/>
          <w:sz w:val="24"/>
          <w:szCs w:val="24"/>
        </w:rPr>
        <w:t xml:space="preserve"> </w:t>
      </w:r>
      <w:r w:rsidRPr="00A233CA">
        <w:rPr>
          <w:rFonts w:ascii="Times New Roman" w:eastAsia="Calibri" w:hAnsi="Times New Roman" w:cs="Times New Roman"/>
          <w:sz w:val="24"/>
          <w:szCs w:val="24"/>
        </w:rPr>
        <w:t>Закона Удмуртской Республики от 19.07.2021 № 84-РЗ «О единовременной денежной выплате на приобретение жилого помещения отдельным категориям граждан в Удмуртской Республике» в 2021 году на единовременную денежную выплату на приобретение жилых помещений отдельным категориям граждан в Удмуртской Республике выделено 40 млн. рублей на 31 свидетельство. В 2021 году</w:t>
      </w:r>
      <w:r w:rsidRPr="00A233CA">
        <w:rPr>
          <w:rFonts w:ascii="Times New Roman" w:hAnsi="Times New Roman" w:cs="Times New Roman"/>
          <w:sz w:val="24"/>
          <w:szCs w:val="24"/>
        </w:rPr>
        <w:t xml:space="preserve"> приняты и оплачены 15 свидетельств на сумму 18,8 млн. рублей.</w:t>
      </w:r>
    </w:p>
    <w:p w:rsidR="00A233CA" w:rsidRPr="00A233CA" w:rsidRDefault="00A233CA" w:rsidP="00B15CE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233CA">
        <w:rPr>
          <w:rFonts w:ascii="Times New Roman" w:hAnsi="Times New Roman" w:cs="Times New Roman"/>
          <w:sz w:val="24"/>
          <w:szCs w:val="24"/>
        </w:rPr>
        <w:t xml:space="preserve">В 2020 году было выделено всего 348,1 млн. рублей, в т. ч.  субсидии из федерального бюджета 105,8 млн. рублей. Проведено 268 конкурсных процедур, заключено 210 государственных контрактов на приобретение 234 жилых помещений на общую сумму 308,614 млн. рублей (130,611 млн. рублей – бюджет РФ, </w:t>
      </w:r>
      <w:proofErr w:type="spellStart"/>
      <w:r w:rsidRPr="00A233CA">
        <w:rPr>
          <w:rFonts w:ascii="Times New Roman" w:hAnsi="Times New Roman" w:cs="Times New Roman"/>
          <w:sz w:val="24"/>
          <w:szCs w:val="24"/>
        </w:rPr>
        <w:t>софинансирование</w:t>
      </w:r>
      <w:proofErr w:type="spellEnd"/>
      <w:r w:rsidRPr="00A233CA">
        <w:rPr>
          <w:rFonts w:ascii="Times New Roman" w:hAnsi="Times New Roman" w:cs="Times New Roman"/>
          <w:sz w:val="24"/>
          <w:szCs w:val="24"/>
        </w:rPr>
        <w:t xml:space="preserve"> из бюджета УР) и на сумму 178,003 млн. рублей – бюджет УР). Средства федерального бюджета освоены в полном объеме. Оплачено 204 </w:t>
      </w:r>
      <w:r w:rsidRPr="00A233CA">
        <w:rPr>
          <w:rFonts w:ascii="Times New Roman" w:eastAsia="Calibri" w:hAnsi="Times New Roman" w:cs="Times New Roman"/>
          <w:sz w:val="24"/>
          <w:szCs w:val="24"/>
        </w:rPr>
        <w:t xml:space="preserve">контракта на общую сумму 311, 649 млн. рублей (131,654 млн. рублей – за счет средств федерального бюджета и </w:t>
      </w:r>
      <w:proofErr w:type="spellStart"/>
      <w:r w:rsidRPr="00A233CA">
        <w:rPr>
          <w:rFonts w:ascii="Times New Roman" w:eastAsia="Calibri" w:hAnsi="Times New Roman" w:cs="Times New Roman"/>
          <w:sz w:val="24"/>
          <w:szCs w:val="24"/>
        </w:rPr>
        <w:t>софинансирование</w:t>
      </w:r>
      <w:proofErr w:type="spellEnd"/>
      <w:r w:rsidRPr="00A233CA">
        <w:rPr>
          <w:rFonts w:ascii="Times New Roman" w:eastAsia="Calibri" w:hAnsi="Times New Roman" w:cs="Times New Roman"/>
          <w:sz w:val="24"/>
          <w:szCs w:val="24"/>
        </w:rPr>
        <w:t xml:space="preserve"> из бюджета республики, 179,995 млн. рублей за счет средств Удмуртской Республики).</w:t>
      </w:r>
    </w:p>
    <w:p w:rsidR="00A233CA" w:rsidRPr="00A233CA" w:rsidRDefault="00A233CA" w:rsidP="00B15CE0">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 xml:space="preserve">В 2019 году были предусмотрены бюджетные ассигнования в размере 129,5 млн. рублей, в том числе субсидии из федерального бюджета 104,9 млн. рублей. В июле 2019 года дополнительно из бюджета Удмуртской Республики выделено 170 млн. рублей. Осуществлена 401 процедура проведения торгов на приобретение жилых помещений. Всего по итогам </w:t>
      </w:r>
      <w:r w:rsidR="00B60CDF">
        <w:rPr>
          <w:rFonts w:ascii="Times New Roman" w:eastAsia="Calibri" w:hAnsi="Times New Roman" w:cs="Times New Roman"/>
          <w:sz w:val="24"/>
          <w:szCs w:val="24"/>
        </w:rPr>
        <w:br/>
      </w:r>
      <w:r w:rsidRPr="00A233CA">
        <w:rPr>
          <w:rFonts w:ascii="Times New Roman" w:eastAsia="Calibri" w:hAnsi="Times New Roman" w:cs="Times New Roman"/>
          <w:sz w:val="24"/>
          <w:szCs w:val="24"/>
        </w:rPr>
        <w:t xml:space="preserve">2019 года заключено 133 контракта на приобретение жилых помещений для детей-сирот на общую сумму 173 млн. рублей. На реализацию мероприятий по приобретению жилых помещений для детей-сирот в 2020 году была предусмотрена сумма 347,8 млн. рублей, в том числе 105,8 млн. рублей средства федерального бюджета. </w:t>
      </w:r>
    </w:p>
    <w:p w:rsidR="00A233CA" w:rsidRPr="00A233CA" w:rsidRDefault="00A233CA" w:rsidP="00A233CA">
      <w:pPr>
        <w:spacing w:after="0" w:line="240" w:lineRule="auto"/>
        <w:ind w:firstLine="851"/>
        <w:jc w:val="both"/>
        <w:rPr>
          <w:rFonts w:ascii="Times New Roman" w:eastAsia="Calibri" w:hAnsi="Times New Roman" w:cs="Times New Roman"/>
          <w:szCs w:val="28"/>
        </w:rPr>
      </w:pPr>
    </w:p>
    <w:p w:rsidR="005421C5" w:rsidRPr="005421C5" w:rsidRDefault="005421C5" w:rsidP="0007673D">
      <w:pPr>
        <w:pStyle w:val="1"/>
      </w:pPr>
      <w:bookmarkStart w:id="12" w:name="_Toc117265332"/>
      <w:r w:rsidRPr="005421C5">
        <w:lastRenderedPageBreak/>
        <w:t>СОСТОЯНИЕ ЗДОРОВЬЯ ЖЕНЩИН И ДЕТЕЙ.</w:t>
      </w:r>
      <w:bookmarkEnd w:id="12"/>
      <w:r w:rsidRPr="005421C5">
        <w:t xml:space="preserve">  </w:t>
      </w:r>
    </w:p>
    <w:p w:rsidR="00033419" w:rsidRPr="00EC75D4" w:rsidRDefault="00DC4F31" w:rsidP="0007673D">
      <w:pPr>
        <w:pStyle w:val="3"/>
        <w:jc w:val="center"/>
        <w:rPr>
          <w:rStyle w:val="211"/>
          <w:rFonts w:ascii="Times New Roman" w:eastAsia="Calibri" w:hAnsi="Times New Roman" w:cs="Times New Roman"/>
          <w:b/>
          <w:i w:val="0"/>
          <w:color w:val="auto"/>
          <w:sz w:val="24"/>
          <w:szCs w:val="24"/>
        </w:rPr>
      </w:pPr>
      <w:bookmarkStart w:id="13" w:name="_Toc117265333"/>
      <w:r w:rsidRPr="00EC75D4">
        <w:rPr>
          <w:rStyle w:val="211"/>
          <w:rFonts w:ascii="Times New Roman" w:eastAsia="Calibri" w:hAnsi="Times New Roman" w:cs="Times New Roman"/>
          <w:b/>
          <w:i w:val="0"/>
          <w:color w:val="auto"/>
          <w:sz w:val="24"/>
          <w:szCs w:val="24"/>
        </w:rPr>
        <w:t>Оценка состояния здоровья женщин</w:t>
      </w:r>
      <w:bookmarkEnd w:id="13"/>
      <w:r w:rsidRPr="00EC75D4">
        <w:rPr>
          <w:rStyle w:val="211"/>
          <w:rFonts w:ascii="Times New Roman" w:eastAsia="Calibri" w:hAnsi="Times New Roman" w:cs="Times New Roman"/>
          <w:b/>
          <w:i w:val="0"/>
          <w:color w:val="auto"/>
          <w:sz w:val="24"/>
          <w:szCs w:val="24"/>
        </w:rPr>
        <w:t xml:space="preserve"> </w:t>
      </w:r>
    </w:p>
    <w:p w:rsidR="00664A6A" w:rsidRPr="007B2FD6" w:rsidRDefault="00664A6A" w:rsidP="0007673D">
      <w:pPr>
        <w:suppressAutoHyphens/>
        <w:spacing w:after="0" w:line="240" w:lineRule="auto"/>
        <w:ind w:firstLine="709"/>
        <w:jc w:val="center"/>
        <w:rPr>
          <w:rFonts w:ascii="Times New Roman" w:eastAsia="Calibri" w:hAnsi="Times New Roman" w:cs="Times New Roman"/>
          <w:b/>
          <w:color w:val="000000"/>
          <w:sz w:val="24"/>
          <w:szCs w:val="24"/>
          <w:lang w:eastAsia="ru-RU"/>
        </w:rPr>
      </w:pPr>
    </w:p>
    <w:p w:rsidR="00A233CA" w:rsidRPr="00A233CA" w:rsidRDefault="00A233CA" w:rsidP="00A233CA">
      <w:pPr>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color w:val="000000"/>
          <w:sz w:val="24"/>
          <w:szCs w:val="24"/>
          <w:lang w:eastAsia="ru-RU"/>
        </w:rPr>
        <w:t xml:space="preserve">Женщин репродуктивного возраста в 2021 году в </w:t>
      </w:r>
      <w:r w:rsidRPr="00A233CA">
        <w:rPr>
          <w:rFonts w:ascii="Times New Roman" w:hAnsi="Times New Roman" w:cs="Times New Roman"/>
          <w:sz w:val="24"/>
          <w:szCs w:val="24"/>
        </w:rPr>
        <w:t>Удмуртской Республике зарегистрировано 342 277,</w:t>
      </w:r>
      <w:r w:rsidRPr="00A233CA">
        <w:rPr>
          <w:rFonts w:ascii="Times New Roman" w:eastAsia="Times New Roman" w:hAnsi="Times New Roman" w:cs="Times New Roman"/>
          <w:color w:val="000000" w:themeColor="text1"/>
          <w:sz w:val="24"/>
          <w:szCs w:val="24"/>
          <w:lang w:eastAsia="ru-RU"/>
        </w:rPr>
        <w:t xml:space="preserve"> что </w:t>
      </w:r>
      <w:r w:rsidRPr="00A233CA">
        <w:rPr>
          <w:rFonts w:ascii="Times New Roman" w:eastAsia="Times New Roman" w:hAnsi="Times New Roman" w:cs="Times New Roman"/>
          <w:sz w:val="24"/>
          <w:szCs w:val="24"/>
          <w:lang w:eastAsia="ru-RU"/>
        </w:rPr>
        <w:t>на 2 856</w:t>
      </w:r>
      <w:r w:rsidRPr="00A233CA">
        <w:rPr>
          <w:rFonts w:ascii="Times New Roman" w:eastAsia="Times New Roman" w:hAnsi="Times New Roman" w:cs="Times New Roman"/>
          <w:color w:val="000000" w:themeColor="text1"/>
          <w:sz w:val="24"/>
          <w:szCs w:val="24"/>
          <w:lang w:eastAsia="ru-RU"/>
        </w:rPr>
        <w:t xml:space="preserve"> </w:t>
      </w:r>
      <w:r w:rsidRPr="00A233CA">
        <w:rPr>
          <w:rFonts w:ascii="Times New Roman" w:eastAsia="Times New Roman" w:hAnsi="Times New Roman" w:cs="Times New Roman"/>
          <w:sz w:val="24"/>
          <w:szCs w:val="24"/>
          <w:lang w:eastAsia="ru-RU"/>
        </w:rPr>
        <w:t>меньше, чем в 2020 году.</w:t>
      </w:r>
    </w:p>
    <w:p w:rsidR="00A233CA" w:rsidRPr="00A233CA" w:rsidRDefault="00A233CA" w:rsidP="00A233CA">
      <w:pPr>
        <w:spacing w:after="0" w:line="240" w:lineRule="auto"/>
        <w:ind w:firstLine="708"/>
        <w:jc w:val="both"/>
        <w:rPr>
          <w:rFonts w:ascii="Times New Roman" w:hAnsi="Times New Roman" w:cs="Times New Roman"/>
          <w:color w:val="000000" w:themeColor="text1"/>
          <w:sz w:val="24"/>
          <w:szCs w:val="24"/>
        </w:rPr>
      </w:pPr>
      <w:r w:rsidRPr="00A233CA">
        <w:rPr>
          <w:rFonts w:ascii="Times New Roman" w:hAnsi="Times New Roman" w:cs="Times New Roman"/>
          <w:sz w:val="24"/>
          <w:szCs w:val="24"/>
        </w:rPr>
        <w:t xml:space="preserve">Общее число абортов в 2021 году в сравнении с 2020 годом в республике снизилось на 34 % (2019 год – 5 750, 2020 год – 4 644, 2021 год – 3 063), сократилось на 44 % число абортов в возрастной группе 15-17 лет (2019 год – 55, 2020 год – 52, 2021 год – 29). Также в течение </w:t>
      </w:r>
      <w:r w:rsidR="00C141E5">
        <w:rPr>
          <w:rFonts w:ascii="Times New Roman" w:hAnsi="Times New Roman" w:cs="Times New Roman"/>
          <w:sz w:val="24"/>
          <w:szCs w:val="24"/>
        </w:rPr>
        <w:br/>
      </w:r>
      <w:r w:rsidRPr="00A233CA">
        <w:rPr>
          <w:rFonts w:ascii="Times New Roman" w:hAnsi="Times New Roman" w:cs="Times New Roman"/>
          <w:sz w:val="24"/>
          <w:szCs w:val="24"/>
        </w:rPr>
        <w:t xml:space="preserve">3 лет уменьшается число абортов у </w:t>
      </w:r>
      <w:proofErr w:type="spellStart"/>
      <w:r w:rsidRPr="00A233CA">
        <w:rPr>
          <w:rFonts w:ascii="Times New Roman" w:hAnsi="Times New Roman" w:cs="Times New Roman"/>
          <w:sz w:val="24"/>
          <w:szCs w:val="24"/>
        </w:rPr>
        <w:t>первобеременных</w:t>
      </w:r>
      <w:proofErr w:type="spellEnd"/>
      <w:r w:rsidRPr="00A233CA">
        <w:rPr>
          <w:rFonts w:ascii="Times New Roman" w:hAnsi="Times New Roman" w:cs="Times New Roman"/>
          <w:sz w:val="24"/>
          <w:szCs w:val="24"/>
        </w:rPr>
        <w:t xml:space="preserve"> женщин, за 2021 год в сравнен</w:t>
      </w:r>
      <w:r w:rsidRPr="00A233CA">
        <w:rPr>
          <w:rFonts w:ascii="Times New Roman" w:hAnsi="Times New Roman" w:cs="Times New Roman"/>
          <w:color w:val="000000" w:themeColor="text1"/>
          <w:sz w:val="24"/>
          <w:szCs w:val="24"/>
        </w:rPr>
        <w:t xml:space="preserve">ии с предыдущим показатель снизился в 1,3 раза, на 23,4 % (2019 год – 435, 2020 год – 381, </w:t>
      </w:r>
      <w:r w:rsidR="00C141E5">
        <w:rPr>
          <w:rFonts w:ascii="Times New Roman" w:hAnsi="Times New Roman" w:cs="Times New Roman"/>
          <w:color w:val="000000" w:themeColor="text1"/>
          <w:sz w:val="24"/>
          <w:szCs w:val="24"/>
        </w:rPr>
        <w:br/>
      </w:r>
      <w:r w:rsidRPr="00A233CA">
        <w:rPr>
          <w:rFonts w:ascii="Times New Roman" w:hAnsi="Times New Roman" w:cs="Times New Roman"/>
          <w:color w:val="000000" w:themeColor="text1"/>
          <w:sz w:val="24"/>
          <w:szCs w:val="24"/>
        </w:rPr>
        <w:t xml:space="preserve">2021 год – 292). </w:t>
      </w:r>
    </w:p>
    <w:p w:rsidR="00A233CA" w:rsidRPr="00A233CA" w:rsidRDefault="00A233CA" w:rsidP="00A233CA">
      <w:pPr>
        <w:spacing w:after="0" w:line="240" w:lineRule="auto"/>
        <w:ind w:firstLine="708"/>
        <w:jc w:val="both"/>
        <w:rPr>
          <w:rFonts w:ascii="Times New Roman" w:hAnsi="Times New Roman" w:cs="Times New Roman"/>
          <w:color w:val="000000" w:themeColor="text1"/>
          <w:sz w:val="24"/>
          <w:szCs w:val="24"/>
        </w:rPr>
      </w:pPr>
      <w:r w:rsidRPr="00A233CA">
        <w:rPr>
          <w:rFonts w:ascii="Times New Roman" w:hAnsi="Times New Roman" w:cs="Times New Roman"/>
          <w:sz w:val="24"/>
          <w:szCs w:val="24"/>
        </w:rPr>
        <w:t>Благодаря информационной профилактической работе, проводимой в медицинских организациях, отказались от аборта 499 женщин, что составляет 16,3 % от обратившихся за направлением на прерывание беременности, по сравнению с 2020 годом женщин, принявших решение об отказе, стало на 66 % больше.</w:t>
      </w:r>
    </w:p>
    <w:p w:rsidR="00A233CA" w:rsidRPr="00A233CA" w:rsidRDefault="00A233CA" w:rsidP="00C141E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33CA">
        <w:rPr>
          <w:rFonts w:ascii="Times New Roman" w:hAnsi="Times New Roman" w:cs="Times New Roman"/>
          <w:color w:val="000000" w:themeColor="text1"/>
          <w:sz w:val="24"/>
          <w:szCs w:val="24"/>
        </w:rPr>
        <w:t xml:space="preserve">В 2021 году повысился показатель материнской смертности, он </w:t>
      </w:r>
      <w:r w:rsidRPr="00A233CA">
        <w:rPr>
          <w:rFonts w:ascii="Times New Roman" w:hAnsi="Times New Roman" w:cs="Times New Roman"/>
          <w:sz w:val="24"/>
          <w:szCs w:val="24"/>
        </w:rPr>
        <w:t xml:space="preserve">составил 54,87 на </w:t>
      </w:r>
      <w:r w:rsidR="00C141E5">
        <w:rPr>
          <w:rFonts w:ascii="Times New Roman" w:hAnsi="Times New Roman" w:cs="Times New Roman"/>
          <w:sz w:val="24"/>
          <w:szCs w:val="24"/>
        </w:rPr>
        <w:br/>
      </w:r>
      <w:r w:rsidRPr="00A233CA">
        <w:rPr>
          <w:rFonts w:ascii="Times New Roman" w:hAnsi="Times New Roman" w:cs="Times New Roman"/>
          <w:sz w:val="24"/>
          <w:szCs w:val="24"/>
        </w:rPr>
        <w:t xml:space="preserve">100 тыс. родившихся живыми (2019 год – 19,9, в 2020 год – 13,6). </w:t>
      </w:r>
      <w:r w:rsidRPr="00A233CA">
        <w:rPr>
          <w:rFonts w:ascii="Times New Roman" w:eastAsia="Times New Roman" w:hAnsi="Times New Roman" w:cs="Times New Roman"/>
          <w:sz w:val="24"/>
          <w:szCs w:val="24"/>
          <w:lang w:eastAsia="ru-RU"/>
        </w:rPr>
        <w:t xml:space="preserve">За 2021 год в Удмуртской Республике было зарегистрировано 8 случаев материнской смертности, из них 7 случаев от </w:t>
      </w:r>
      <w:r w:rsidRPr="00A233CA">
        <w:rPr>
          <w:rFonts w:ascii="Times New Roman" w:hAnsi="Times New Roman" w:cs="Times New Roman"/>
          <w:sz w:val="24"/>
          <w:szCs w:val="24"/>
        </w:rPr>
        <w:t xml:space="preserve">новой </w:t>
      </w:r>
      <w:proofErr w:type="spellStart"/>
      <w:r w:rsidRPr="00A233CA">
        <w:rPr>
          <w:rFonts w:ascii="Times New Roman" w:hAnsi="Times New Roman" w:cs="Times New Roman"/>
          <w:sz w:val="24"/>
          <w:szCs w:val="24"/>
        </w:rPr>
        <w:t>коронавирусной</w:t>
      </w:r>
      <w:proofErr w:type="spellEnd"/>
      <w:r w:rsidRPr="00A233CA">
        <w:rPr>
          <w:rFonts w:ascii="Times New Roman" w:hAnsi="Times New Roman" w:cs="Times New Roman"/>
          <w:sz w:val="24"/>
          <w:szCs w:val="24"/>
        </w:rPr>
        <w:t xml:space="preserve"> инфекции</w:t>
      </w:r>
      <w:r w:rsidRPr="00A233CA">
        <w:rPr>
          <w:rFonts w:ascii="Times New Roman" w:eastAsia="Times New Roman" w:hAnsi="Times New Roman" w:cs="Times New Roman"/>
          <w:sz w:val="24"/>
          <w:szCs w:val="24"/>
          <w:lang w:eastAsia="ru-RU"/>
        </w:rPr>
        <w:t xml:space="preserve"> (НКВИ).</w:t>
      </w:r>
    </w:p>
    <w:p w:rsidR="00A233CA" w:rsidRPr="00A233CA" w:rsidRDefault="00A233CA" w:rsidP="00A233CA">
      <w:pPr>
        <w:spacing w:after="0" w:line="240" w:lineRule="auto"/>
        <w:ind w:firstLine="708"/>
        <w:jc w:val="both"/>
        <w:rPr>
          <w:rFonts w:ascii="Times New Roman" w:hAnsi="Times New Roman" w:cs="Times New Roman"/>
          <w:color w:val="000000" w:themeColor="text1"/>
          <w:sz w:val="24"/>
          <w:szCs w:val="24"/>
        </w:rPr>
      </w:pPr>
      <w:r w:rsidRPr="00A233CA">
        <w:rPr>
          <w:rFonts w:ascii="Times New Roman" w:hAnsi="Times New Roman" w:cs="Times New Roman"/>
          <w:color w:val="000000" w:themeColor="text1"/>
          <w:sz w:val="24"/>
          <w:szCs w:val="24"/>
        </w:rPr>
        <w:t xml:space="preserve">Доля женщин, поступивших под наблюдение в женские консультации до 12 недель, увеличивалась в течение 3 лет и в 2021 году составила 96,3 % (2019 год – 95,4 %, 2021 год – 95,5 %), и остается высокой в сравнении с показателем 88,0 % по Российской Федерации.  </w:t>
      </w:r>
    </w:p>
    <w:p w:rsidR="00A233CA" w:rsidRPr="00A233CA" w:rsidRDefault="00A233CA" w:rsidP="00A233CA">
      <w:pPr>
        <w:spacing w:after="0" w:line="240" w:lineRule="auto"/>
        <w:ind w:firstLine="708"/>
        <w:jc w:val="both"/>
        <w:rPr>
          <w:rFonts w:ascii="Times New Roman" w:hAnsi="Times New Roman" w:cs="Times New Roman"/>
          <w:sz w:val="24"/>
          <w:szCs w:val="24"/>
        </w:rPr>
      </w:pPr>
      <w:r w:rsidRPr="00A233CA">
        <w:rPr>
          <w:rFonts w:ascii="Times New Roman" w:hAnsi="Times New Roman" w:cs="Times New Roman"/>
          <w:sz w:val="24"/>
          <w:szCs w:val="24"/>
        </w:rPr>
        <w:t xml:space="preserve">Доля беременных женщин, которым проведен биохимический скрининг в рамках </w:t>
      </w:r>
      <w:proofErr w:type="spellStart"/>
      <w:r w:rsidRPr="00A233CA">
        <w:rPr>
          <w:rFonts w:ascii="Times New Roman" w:hAnsi="Times New Roman" w:cs="Times New Roman"/>
          <w:sz w:val="24"/>
          <w:szCs w:val="24"/>
        </w:rPr>
        <w:t>пренатальной</w:t>
      </w:r>
      <w:proofErr w:type="spellEnd"/>
      <w:r w:rsidRPr="00A233CA">
        <w:rPr>
          <w:rFonts w:ascii="Times New Roman" w:hAnsi="Times New Roman" w:cs="Times New Roman"/>
          <w:sz w:val="24"/>
          <w:szCs w:val="24"/>
        </w:rPr>
        <w:t xml:space="preserve"> диагностики хромосомных аномалий плода, в 2021 году – 93,95 % среди вставших на учет по беременности до 14 недель (в 2020 году – 95,1 %, в 2019 году - 94,5 %), в течение трёх лет этот показатель выше, чем средний показатель по РФ и на верхней границе целевого показателя (85-95 % по УР). Всего за 2021 год выявлено 60 хромосомных аномалий в рамках </w:t>
      </w:r>
      <w:proofErr w:type="spellStart"/>
      <w:r w:rsidRPr="00A233CA">
        <w:rPr>
          <w:rFonts w:ascii="Times New Roman" w:hAnsi="Times New Roman" w:cs="Times New Roman"/>
          <w:sz w:val="24"/>
          <w:szCs w:val="24"/>
        </w:rPr>
        <w:t>пренатальной</w:t>
      </w:r>
      <w:proofErr w:type="spellEnd"/>
      <w:r w:rsidRPr="00A233CA">
        <w:rPr>
          <w:rFonts w:ascii="Times New Roman" w:hAnsi="Times New Roman" w:cs="Times New Roman"/>
          <w:sz w:val="24"/>
          <w:szCs w:val="24"/>
        </w:rPr>
        <w:t xml:space="preserve"> диагностики. В 2021 году вырос уровень </w:t>
      </w:r>
      <w:proofErr w:type="spellStart"/>
      <w:r w:rsidRPr="00A233CA">
        <w:rPr>
          <w:rFonts w:ascii="Times New Roman" w:hAnsi="Times New Roman" w:cs="Times New Roman"/>
          <w:sz w:val="24"/>
          <w:szCs w:val="24"/>
        </w:rPr>
        <w:t>выявляемости</w:t>
      </w:r>
      <w:proofErr w:type="spellEnd"/>
      <w:r w:rsidRPr="00A233CA">
        <w:rPr>
          <w:rFonts w:ascii="Times New Roman" w:hAnsi="Times New Roman" w:cs="Times New Roman"/>
          <w:sz w:val="24"/>
          <w:szCs w:val="24"/>
        </w:rPr>
        <w:t xml:space="preserve"> врожденных пороков развития плода до 1,4 %, по сравнению с предыдущими годами (2020 год - 1,1 %, 2019 год– 1,1%), всего выявлено 179 врожденных пороков.</w:t>
      </w:r>
    </w:p>
    <w:p w:rsidR="00A233CA" w:rsidRPr="00A233CA" w:rsidRDefault="00A233CA" w:rsidP="00A233CA">
      <w:pPr>
        <w:spacing w:after="0" w:line="240" w:lineRule="auto"/>
        <w:ind w:firstLine="708"/>
        <w:jc w:val="both"/>
        <w:rPr>
          <w:rFonts w:ascii="Times New Roman" w:hAnsi="Times New Roman" w:cs="Times New Roman"/>
          <w:sz w:val="24"/>
          <w:szCs w:val="24"/>
        </w:rPr>
      </w:pPr>
      <w:r w:rsidRPr="00A233CA">
        <w:rPr>
          <w:rFonts w:ascii="Times New Roman" w:hAnsi="Times New Roman" w:cs="Times New Roman"/>
          <w:sz w:val="24"/>
          <w:szCs w:val="24"/>
        </w:rPr>
        <w:t>Принято родов в 2021 году – 14 662, в 2020 году – 14 579, в 2019 году – 14 912. Доля преждевременных родов за три года наблюдается с тенденцией к уменьшению: в 2021 году составила 6,49 % (в 2020 году составила 6,9 %, в 2019 году - 7,0 %). Роды у ВИЧ-инфицированных женщин составили 1,26 % (в 2020 году - 1,04 %, в 2019 году - 0,97 %).</w:t>
      </w:r>
    </w:p>
    <w:p w:rsidR="00A233CA" w:rsidRPr="00A233CA" w:rsidRDefault="00A233CA" w:rsidP="00C141E5">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Доля беременных женщин, у которых выявлены заболевания или патологические состояния,</w:t>
      </w:r>
      <w:r w:rsidRPr="00A233CA">
        <w:rPr>
          <w:rFonts w:ascii="Times New Roman" w:hAnsi="Times New Roman" w:cs="Times New Roman"/>
          <w:b/>
          <w:sz w:val="24"/>
          <w:szCs w:val="24"/>
        </w:rPr>
        <w:t xml:space="preserve"> </w:t>
      </w:r>
      <w:r w:rsidRPr="00A233CA">
        <w:rPr>
          <w:rFonts w:ascii="Times New Roman" w:hAnsi="Times New Roman" w:cs="Times New Roman"/>
          <w:sz w:val="24"/>
          <w:szCs w:val="24"/>
        </w:rPr>
        <w:t xml:space="preserve">влияющие на течение беременности, составила 80,0 % от всех закончивших беременность в 2021 году (2020 год - 79,8 %, 2019 год – 87 %). На первом месте анемии – </w:t>
      </w:r>
      <w:r w:rsidR="00C141E5">
        <w:rPr>
          <w:rFonts w:ascii="Times New Roman" w:hAnsi="Times New Roman" w:cs="Times New Roman"/>
          <w:sz w:val="24"/>
          <w:szCs w:val="24"/>
        </w:rPr>
        <w:br/>
      </w:r>
      <w:r w:rsidRPr="00A233CA">
        <w:rPr>
          <w:rFonts w:ascii="Times New Roman" w:hAnsi="Times New Roman" w:cs="Times New Roman"/>
          <w:sz w:val="24"/>
          <w:szCs w:val="24"/>
        </w:rPr>
        <w:t>18,5 % (2020 год - 21,9 %, 2019 год -18,4 %). На втором месте болезни мочеполовой системы – 11,2 % (2020 год. - 9,8%, 2019 год - 11,8 %). На третьем месте угроза прерывания беременности – 11,2 % (2020 год- 11,3 %, 2019 год – 10,3 %),</w:t>
      </w:r>
    </w:p>
    <w:p w:rsidR="00A233CA" w:rsidRPr="00A233CA" w:rsidRDefault="00A233CA" w:rsidP="00C141E5">
      <w:pPr>
        <w:shd w:val="clear" w:color="auto" w:fill="FFFFFF"/>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Из 14 662 женщин, закончивших беременность родами, у 12 252 женщин выявлены</w:t>
      </w:r>
      <w:r w:rsidRPr="00A233CA">
        <w:rPr>
          <w:rFonts w:ascii="Times New Roman" w:hAnsi="Times New Roman" w:cs="Times New Roman"/>
          <w:b/>
          <w:sz w:val="24"/>
          <w:szCs w:val="24"/>
        </w:rPr>
        <w:t xml:space="preserve"> </w:t>
      </w:r>
      <w:r w:rsidRPr="00A233CA">
        <w:rPr>
          <w:rFonts w:ascii="Times New Roman" w:hAnsi="Times New Roman" w:cs="Times New Roman"/>
          <w:sz w:val="24"/>
          <w:szCs w:val="24"/>
        </w:rPr>
        <w:t>заболевания, осложнившие</w:t>
      </w:r>
      <w:r w:rsidRPr="00A233CA">
        <w:rPr>
          <w:rFonts w:ascii="Times New Roman" w:hAnsi="Times New Roman" w:cs="Times New Roman"/>
          <w:b/>
          <w:sz w:val="24"/>
          <w:szCs w:val="24"/>
        </w:rPr>
        <w:t xml:space="preserve"> </w:t>
      </w:r>
      <w:r w:rsidRPr="00A233CA">
        <w:rPr>
          <w:rFonts w:ascii="Times New Roman" w:hAnsi="Times New Roman" w:cs="Times New Roman"/>
          <w:sz w:val="24"/>
          <w:szCs w:val="24"/>
        </w:rPr>
        <w:t>течение родов и послеродового периода, что составило 83,6 % (2021 год - 82,9 %, 2019 год - 80,7 %). На первом месте – анемии 10,5 % от общего количества (2020 год - 10,9 %, 2019 год - 11,9 %). На втором месте преждевременный разрыв плодных оболочек - 6,76 % (2020 год - 6,57 %, 2019 год - 7,6 %). На третьем месте – нарушения родовой деятельности 3,07 % (2020 год - 3,05 %, 2019 год -3,5 %).</w:t>
      </w:r>
    </w:p>
    <w:p w:rsidR="00A233CA" w:rsidRPr="00A233CA" w:rsidRDefault="00A233CA" w:rsidP="00C141E5">
      <w:pPr>
        <w:shd w:val="clear" w:color="auto" w:fill="FFFFFF"/>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 xml:space="preserve">Проведение профилактических мероприятий, направленных на выявление новообразований молочной железы, в связи с неблагоприятной ситуацией по новой </w:t>
      </w:r>
      <w:proofErr w:type="spellStart"/>
      <w:r w:rsidRPr="00A233CA">
        <w:rPr>
          <w:rFonts w:ascii="Times New Roman" w:hAnsi="Times New Roman" w:cs="Times New Roman"/>
          <w:sz w:val="24"/>
          <w:szCs w:val="24"/>
        </w:rPr>
        <w:t>коронавирусной</w:t>
      </w:r>
      <w:proofErr w:type="spellEnd"/>
      <w:r w:rsidRPr="00A233CA">
        <w:rPr>
          <w:rFonts w:ascii="Times New Roman" w:hAnsi="Times New Roman" w:cs="Times New Roman"/>
          <w:sz w:val="24"/>
          <w:szCs w:val="24"/>
        </w:rPr>
        <w:t xml:space="preserve"> инфекцией снижено. В 2021 году выявлено доброкачественных дисплазий молочной железы – 6 397 (2020 год – 6 891, 2019 год – 10 020). Гинекологических заболеваний зарегистрировано также меньше в связи с уменьшением посещений амбулаторно-поликлинической службы. По количеству выявленных заболеваний: на 1-ом месте воспалительные заболевания женских половых органов – 47 907 (2020 год – 54 862, в 2019 год </w:t>
      </w:r>
      <w:r w:rsidRPr="00A233CA">
        <w:rPr>
          <w:rFonts w:ascii="Times New Roman" w:hAnsi="Times New Roman" w:cs="Times New Roman"/>
          <w:sz w:val="24"/>
          <w:szCs w:val="24"/>
        </w:rPr>
        <w:lastRenderedPageBreak/>
        <w:t>– 70 273), на 2-ом месте – расстройства менструального цикла – 13 275 (2020 год – 14 601, 2019 год – 14 473), на 3-м месте доброкачественные заболевания шейки ма</w:t>
      </w:r>
      <w:r w:rsidR="00C141E5">
        <w:rPr>
          <w:rFonts w:ascii="Times New Roman" w:hAnsi="Times New Roman" w:cs="Times New Roman"/>
          <w:sz w:val="24"/>
          <w:szCs w:val="24"/>
        </w:rPr>
        <w:t xml:space="preserve">тки – </w:t>
      </w:r>
      <w:r w:rsidRPr="00A233CA">
        <w:rPr>
          <w:rFonts w:ascii="Times New Roman" w:hAnsi="Times New Roman" w:cs="Times New Roman"/>
          <w:sz w:val="24"/>
          <w:szCs w:val="24"/>
        </w:rPr>
        <w:t>4 527 (2020 год - 6274, 2019 год – 10 020).</w:t>
      </w:r>
    </w:p>
    <w:p w:rsidR="00A233CA" w:rsidRDefault="00A233CA" w:rsidP="00B15CE0">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В течение последних 3 лет сохраняется отрицательный естественный прирост. Показатель рождаемости</w:t>
      </w:r>
      <w:r w:rsidRPr="00A233CA">
        <w:rPr>
          <w:rFonts w:ascii="Times New Roman" w:hAnsi="Times New Roman" w:cs="Times New Roman"/>
          <w:color w:val="000000" w:themeColor="text1"/>
          <w:sz w:val="24"/>
          <w:szCs w:val="24"/>
        </w:rPr>
        <w:t xml:space="preserve"> на селе выше, чем в городах. За 2021 год показатель рождаемости по республике (9,6 на 1000 населения</w:t>
      </w:r>
      <w:r w:rsidRPr="00A233CA">
        <w:rPr>
          <w:rFonts w:ascii="Times New Roman" w:hAnsi="Times New Roman" w:cs="Times New Roman"/>
          <w:sz w:val="24"/>
          <w:szCs w:val="24"/>
        </w:rPr>
        <w:t>) несколько ниже значения аналогичного периода прошлого года (9,73). Смертность в Удмуртской Республике за 2021 год несколько выше (15,6 на 1000 населения) в сравнении с аналогичным периодом периода прошлого</w:t>
      </w:r>
      <w:r w:rsidR="00C141E5">
        <w:rPr>
          <w:rFonts w:ascii="Times New Roman" w:hAnsi="Times New Roman" w:cs="Times New Roman"/>
          <w:sz w:val="24"/>
          <w:szCs w:val="24"/>
        </w:rPr>
        <w:t xml:space="preserve"> года (14,1 на </w:t>
      </w:r>
      <w:r w:rsidRPr="00A233CA">
        <w:rPr>
          <w:rFonts w:ascii="Times New Roman" w:hAnsi="Times New Roman" w:cs="Times New Roman"/>
          <w:sz w:val="24"/>
          <w:szCs w:val="24"/>
        </w:rPr>
        <w:t xml:space="preserve">1000 населения). </w:t>
      </w:r>
    </w:p>
    <w:p w:rsidR="00C141E5" w:rsidRPr="00A233CA" w:rsidRDefault="00C141E5" w:rsidP="00A233CA">
      <w:pPr>
        <w:spacing w:after="0" w:line="240" w:lineRule="auto"/>
        <w:ind w:firstLine="566"/>
        <w:jc w:val="both"/>
        <w:rPr>
          <w:rFonts w:ascii="Times New Roman" w:hAnsi="Times New Roman" w:cs="Times New Roman"/>
          <w:sz w:val="24"/>
          <w:szCs w:val="24"/>
        </w:rPr>
      </w:pPr>
    </w:p>
    <w:p w:rsidR="00A233CA" w:rsidRDefault="00A233CA" w:rsidP="00A233CA">
      <w:pPr>
        <w:spacing w:after="0" w:line="240" w:lineRule="auto"/>
        <w:ind w:firstLine="708"/>
        <w:jc w:val="center"/>
        <w:rPr>
          <w:rFonts w:ascii="Times New Roman" w:hAnsi="Times New Roman" w:cs="Times New Roman"/>
          <w:b/>
          <w:sz w:val="24"/>
          <w:szCs w:val="24"/>
        </w:rPr>
      </w:pPr>
      <w:r w:rsidRPr="00A233CA">
        <w:rPr>
          <w:rFonts w:ascii="Times New Roman" w:hAnsi="Times New Roman" w:cs="Times New Roman"/>
          <w:b/>
          <w:sz w:val="24"/>
          <w:szCs w:val="24"/>
        </w:rPr>
        <w:t>Динамика демографических показателей Удмуртской Республики</w:t>
      </w:r>
    </w:p>
    <w:p w:rsidR="00C141E5" w:rsidRPr="00A233CA" w:rsidRDefault="00C141E5" w:rsidP="00A233CA">
      <w:pPr>
        <w:spacing w:after="0" w:line="240" w:lineRule="auto"/>
        <w:ind w:firstLine="708"/>
        <w:jc w:val="center"/>
        <w:rPr>
          <w:rFonts w:ascii="Times New Roman" w:hAnsi="Times New Roman" w:cs="Times New Roman"/>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605"/>
        <w:gridCol w:w="1629"/>
        <w:gridCol w:w="1756"/>
      </w:tblGrid>
      <w:tr w:rsidR="00A233CA" w:rsidRPr="00A233CA" w:rsidTr="00C141E5">
        <w:trPr>
          <w:trHeight w:val="245"/>
        </w:trPr>
        <w:tc>
          <w:tcPr>
            <w:tcW w:w="4536" w:type="dxa"/>
            <w:tcBorders>
              <w:top w:val="single" w:sz="4" w:space="0" w:color="auto"/>
              <w:left w:val="single" w:sz="4" w:space="0" w:color="auto"/>
              <w:bottom w:val="single" w:sz="4" w:space="0" w:color="auto"/>
              <w:right w:val="single" w:sz="4" w:space="0" w:color="auto"/>
            </w:tcBorders>
            <w:noWrap/>
            <w:vAlign w:val="bottom"/>
          </w:tcPr>
          <w:p w:rsidR="00A233CA" w:rsidRPr="00A233CA" w:rsidRDefault="00A233CA" w:rsidP="00A233CA">
            <w:pPr>
              <w:spacing w:after="0" w:line="240" w:lineRule="auto"/>
              <w:jc w:val="both"/>
              <w:rPr>
                <w:rFonts w:ascii="Times New Roman" w:hAnsi="Times New Roman" w:cs="Times New Roman"/>
                <w:b/>
                <w:sz w:val="24"/>
                <w:szCs w:val="24"/>
              </w:rPr>
            </w:pPr>
          </w:p>
        </w:tc>
        <w:tc>
          <w:tcPr>
            <w:tcW w:w="1605"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b/>
                <w:sz w:val="24"/>
                <w:szCs w:val="24"/>
              </w:rPr>
            </w:pPr>
            <w:r w:rsidRPr="00A233CA">
              <w:rPr>
                <w:rFonts w:ascii="Times New Roman" w:hAnsi="Times New Roman" w:cs="Times New Roman"/>
                <w:b/>
                <w:sz w:val="24"/>
                <w:szCs w:val="24"/>
              </w:rPr>
              <w:t>2019</w:t>
            </w:r>
          </w:p>
        </w:tc>
        <w:tc>
          <w:tcPr>
            <w:tcW w:w="162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b/>
                <w:sz w:val="24"/>
                <w:szCs w:val="24"/>
              </w:rPr>
            </w:pPr>
            <w:r w:rsidRPr="00A233CA">
              <w:rPr>
                <w:rFonts w:ascii="Times New Roman" w:hAnsi="Times New Roman" w:cs="Times New Roman"/>
                <w:b/>
                <w:sz w:val="24"/>
                <w:szCs w:val="24"/>
              </w:rPr>
              <w:t>2020</w:t>
            </w:r>
          </w:p>
        </w:tc>
        <w:tc>
          <w:tcPr>
            <w:tcW w:w="175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b/>
                <w:sz w:val="24"/>
                <w:szCs w:val="24"/>
              </w:rPr>
            </w:pPr>
            <w:r w:rsidRPr="00A233CA">
              <w:rPr>
                <w:rFonts w:ascii="Times New Roman" w:hAnsi="Times New Roman" w:cs="Times New Roman"/>
                <w:b/>
                <w:sz w:val="24"/>
                <w:szCs w:val="24"/>
              </w:rPr>
              <w:t>2021</w:t>
            </w:r>
          </w:p>
        </w:tc>
      </w:tr>
      <w:tr w:rsidR="00A233CA" w:rsidRPr="00A233CA" w:rsidTr="00C141E5">
        <w:trPr>
          <w:trHeight w:val="245"/>
        </w:trPr>
        <w:tc>
          <w:tcPr>
            <w:tcW w:w="4536" w:type="dxa"/>
            <w:tcBorders>
              <w:top w:val="single" w:sz="4" w:space="0" w:color="auto"/>
              <w:left w:val="single" w:sz="4" w:space="0" w:color="auto"/>
              <w:bottom w:val="single" w:sz="4" w:space="0" w:color="auto"/>
              <w:right w:val="single" w:sz="4" w:space="0" w:color="auto"/>
            </w:tcBorders>
            <w:noWrap/>
            <w:vAlign w:val="bottom"/>
          </w:tcPr>
          <w:p w:rsidR="00A233CA" w:rsidRPr="00A233CA" w:rsidRDefault="00A233CA" w:rsidP="00A233CA">
            <w:pPr>
              <w:spacing w:after="0" w:line="240" w:lineRule="auto"/>
              <w:jc w:val="both"/>
              <w:rPr>
                <w:rFonts w:ascii="Times New Roman" w:hAnsi="Times New Roman" w:cs="Times New Roman"/>
                <w:sz w:val="24"/>
                <w:szCs w:val="24"/>
              </w:rPr>
            </w:pPr>
            <w:r w:rsidRPr="00A233CA">
              <w:rPr>
                <w:rFonts w:ascii="Times New Roman" w:hAnsi="Times New Roman" w:cs="Times New Roman"/>
                <w:sz w:val="24"/>
                <w:szCs w:val="24"/>
              </w:rPr>
              <w:t>Рождаемость УР на 1000 населения</w:t>
            </w:r>
          </w:p>
        </w:tc>
        <w:tc>
          <w:tcPr>
            <w:tcW w:w="1605"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9,7</w:t>
            </w:r>
          </w:p>
        </w:tc>
        <w:tc>
          <w:tcPr>
            <w:tcW w:w="162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9,73</w:t>
            </w:r>
          </w:p>
        </w:tc>
        <w:tc>
          <w:tcPr>
            <w:tcW w:w="175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9,6</w:t>
            </w:r>
          </w:p>
        </w:tc>
      </w:tr>
      <w:tr w:rsidR="00A233CA" w:rsidRPr="00A233CA" w:rsidTr="00C141E5">
        <w:trPr>
          <w:trHeight w:val="245"/>
        </w:trPr>
        <w:tc>
          <w:tcPr>
            <w:tcW w:w="4536" w:type="dxa"/>
            <w:tcBorders>
              <w:top w:val="single" w:sz="4" w:space="0" w:color="auto"/>
              <w:left w:val="single" w:sz="4" w:space="0" w:color="auto"/>
              <w:bottom w:val="single" w:sz="4" w:space="0" w:color="auto"/>
              <w:right w:val="single" w:sz="4" w:space="0" w:color="auto"/>
            </w:tcBorders>
            <w:noWrap/>
            <w:vAlign w:val="bottom"/>
          </w:tcPr>
          <w:p w:rsidR="00A233CA" w:rsidRPr="00A233CA" w:rsidRDefault="00A233CA" w:rsidP="00A233CA">
            <w:pPr>
              <w:spacing w:after="0" w:line="240" w:lineRule="auto"/>
              <w:jc w:val="both"/>
              <w:rPr>
                <w:rFonts w:ascii="Times New Roman" w:hAnsi="Times New Roman" w:cs="Times New Roman"/>
                <w:sz w:val="24"/>
                <w:szCs w:val="24"/>
              </w:rPr>
            </w:pPr>
            <w:r w:rsidRPr="00A233CA">
              <w:rPr>
                <w:rFonts w:ascii="Times New Roman" w:hAnsi="Times New Roman" w:cs="Times New Roman"/>
                <w:sz w:val="24"/>
                <w:szCs w:val="24"/>
              </w:rPr>
              <w:t>Рождаемость в сельских районах на 1000 населения</w:t>
            </w:r>
          </w:p>
        </w:tc>
        <w:tc>
          <w:tcPr>
            <w:tcW w:w="1605"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10,3</w:t>
            </w:r>
          </w:p>
        </w:tc>
        <w:tc>
          <w:tcPr>
            <w:tcW w:w="162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10,4</w:t>
            </w:r>
          </w:p>
        </w:tc>
        <w:tc>
          <w:tcPr>
            <w:tcW w:w="175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10,3</w:t>
            </w:r>
          </w:p>
        </w:tc>
      </w:tr>
      <w:tr w:rsidR="00A233CA" w:rsidRPr="00A233CA" w:rsidTr="00C141E5">
        <w:trPr>
          <w:trHeight w:val="245"/>
        </w:trPr>
        <w:tc>
          <w:tcPr>
            <w:tcW w:w="4536" w:type="dxa"/>
            <w:tcBorders>
              <w:top w:val="single" w:sz="4" w:space="0" w:color="auto"/>
              <w:left w:val="single" w:sz="4" w:space="0" w:color="auto"/>
              <w:bottom w:val="single" w:sz="4" w:space="0" w:color="auto"/>
              <w:right w:val="single" w:sz="4" w:space="0" w:color="auto"/>
            </w:tcBorders>
            <w:noWrap/>
            <w:vAlign w:val="bottom"/>
          </w:tcPr>
          <w:p w:rsidR="00A233CA" w:rsidRPr="00A233CA" w:rsidRDefault="00A233CA" w:rsidP="00A233CA">
            <w:pPr>
              <w:spacing w:after="0" w:line="240" w:lineRule="auto"/>
              <w:jc w:val="both"/>
              <w:rPr>
                <w:rFonts w:ascii="Times New Roman" w:hAnsi="Times New Roman" w:cs="Times New Roman"/>
                <w:sz w:val="24"/>
                <w:szCs w:val="24"/>
              </w:rPr>
            </w:pPr>
            <w:r w:rsidRPr="00A233CA">
              <w:rPr>
                <w:rFonts w:ascii="Times New Roman" w:hAnsi="Times New Roman" w:cs="Times New Roman"/>
                <w:sz w:val="24"/>
                <w:szCs w:val="24"/>
              </w:rPr>
              <w:t>Рождаемость в городах на 1000 населения</w:t>
            </w:r>
          </w:p>
        </w:tc>
        <w:tc>
          <w:tcPr>
            <w:tcW w:w="1605"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9,4</w:t>
            </w:r>
          </w:p>
        </w:tc>
        <w:tc>
          <w:tcPr>
            <w:tcW w:w="162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9,3</w:t>
            </w:r>
          </w:p>
        </w:tc>
        <w:tc>
          <w:tcPr>
            <w:tcW w:w="175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9,2</w:t>
            </w:r>
          </w:p>
        </w:tc>
      </w:tr>
      <w:tr w:rsidR="00A233CA" w:rsidRPr="00A233CA" w:rsidTr="00C141E5">
        <w:trPr>
          <w:trHeight w:val="245"/>
        </w:trPr>
        <w:tc>
          <w:tcPr>
            <w:tcW w:w="4536" w:type="dxa"/>
            <w:tcBorders>
              <w:top w:val="single" w:sz="4" w:space="0" w:color="auto"/>
              <w:left w:val="single" w:sz="4" w:space="0" w:color="auto"/>
              <w:bottom w:val="single" w:sz="4" w:space="0" w:color="auto"/>
              <w:right w:val="single" w:sz="4" w:space="0" w:color="auto"/>
            </w:tcBorders>
            <w:noWrap/>
            <w:vAlign w:val="bottom"/>
          </w:tcPr>
          <w:p w:rsidR="00A233CA" w:rsidRPr="00A233CA" w:rsidRDefault="00A233CA" w:rsidP="00A233CA">
            <w:pPr>
              <w:spacing w:after="0" w:line="240" w:lineRule="auto"/>
              <w:jc w:val="both"/>
              <w:rPr>
                <w:rFonts w:ascii="Times New Roman" w:hAnsi="Times New Roman" w:cs="Times New Roman"/>
                <w:sz w:val="24"/>
                <w:szCs w:val="24"/>
              </w:rPr>
            </w:pPr>
            <w:r w:rsidRPr="00A233CA">
              <w:rPr>
                <w:rFonts w:ascii="Times New Roman" w:hAnsi="Times New Roman" w:cs="Times New Roman"/>
                <w:sz w:val="24"/>
                <w:szCs w:val="24"/>
              </w:rPr>
              <w:t>Смертность УР на 1000 населения</w:t>
            </w:r>
          </w:p>
        </w:tc>
        <w:tc>
          <w:tcPr>
            <w:tcW w:w="1605"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11,9</w:t>
            </w:r>
          </w:p>
        </w:tc>
        <w:tc>
          <w:tcPr>
            <w:tcW w:w="162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14,1</w:t>
            </w:r>
          </w:p>
        </w:tc>
        <w:tc>
          <w:tcPr>
            <w:tcW w:w="175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15,6</w:t>
            </w:r>
          </w:p>
        </w:tc>
      </w:tr>
      <w:tr w:rsidR="00A233CA" w:rsidRPr="00A233CA" w:rsidTr="00C141E5">
        <w:trPr>
          <w:trHeight w:val="245"/>
        </w:trPr>
        <w:tc>
          <w:tcPr>
            <w:tcW w:w="4536" w:type="dxa"/>
            <w:tcBorders>
              <w:top w:val="single" w:sz="4" w:space="0" w:color="auto"/>
              <w:left w:val="single" w:sz="4" w:space="0" w:color="auto"/>
              <w:bottom w:val="single" w:sz="4" w:space="0" w:color="auto"/>
              <w:right w:val="single" w:sz="4" w:space="0" w:color="auto"/>
            </w:tcBorders>
            <w:noWrap/>
            <w:vAlign w:val="bottom"/>
          </w:tcPr>
          <w:p w:rsidR="00A233CA" w:rsidRPr="00A233CA" w:rsidRDefault="00A233CA" w:rsidP="00A233CA">
            <w:pPr>
              <w:spacing w:after="0" w:line="240" w:lineRule="auto"/>
              <w:jc w:val="both"/>
              <w:rPr>
                <w:rFonts w:ascii="Times New Roman" w:hAnsi="Times New Roman" w:cs="Times New Roman"/>
                <w:sz w:val="24"/>
                <w:szCs w:val="24"/>
              </w:rPr>
            </w:pPr>
            <w:r w:rsidRPr="00A233CA">
              <w:rPr>
                <w:rFonts w:ascii="Times New Roman" w:hAnsi="Times New Roman" w:cs="Times New Roman"/>
                <w:sz w:val="24"/>
                <w:szCs w:val="24"/>
              </w:rPr>
              <w:t>Смертность в сельских районах на 1000 населения</w:t>
            </w:r>
          </w:p>
        </w:tc>
        <w:tc>
          <w:tcPr>
            <w:tcW w:w="1605"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12,9</w:t>
            </w:r>
          </w:p>
        </w:tc>
        <w:tc>
          <w:tcPr>
            <w:tcW w:w="162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15,0</w:t>
            </w:r>
          </w:p>
        </w:tc>
        <w:tc>
          <w:tcPr>
            <w:tcW w:w="175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16,1</w:t>
            </w:r>
          </w:p>
        </w:tc>
      </w:tr>
      <w:tr w:rsidR="00A233CA" w:rsidRPr="00A233CA" w:rsidTr="00C141E5">
        <w:trPr>
          <w:trHeight w:val="245"/>
        </w:trPr>
        <w:tc>
          <w:tcPr>
            <w:tcW w:w="4536" w:type="dxa"/>
            <w:tcBorders>
              <w:top w:val="single" w:sz="4" w:space="0" w:color="auto"/>
              <w:left w:val="single" w:sz="4" w:space="0" w:color="auto"/>
              <w:bottom w:val="single" w:sz="4" w:space="0" w:color="auto"/>
              <w:right w:val="single" w:sz="4" w:space="0" w:color="auto"/>
            </w:tcBorders>
            <w:noWrap/>
            <w:vAlign w:val="bottom"/>
          </w:tcPr>
          <w:p w:rsidR="00A233CA" w:rsidRPr="00A233CA" w:rsidRDefault="00A233CA" w:rsidP="00A233CA">
            <w:pPr>
              <w:spacing w:after="0" w:line="240" w:lineRule="auto"/>
              <w:jc w:val="both"/>
              <w:rPr>
                <w:rFonts w:ascii="Times New Roman" w:hAnsi="Times New Roman" w:cs="Times New Roman"/>
                <w:sz w:val="24"/>
                <w:szCs w:val="24"/>
              </w:rPr>
            </w:pPr>
            <w:r w:rsidRPr="00A233CA">
              <w:rPr>
                <w:rFonts w:ascii="Times New Roman" w:hAnsi="Times New Roman" w:cs="Times New Roman"/>
                <w:sz w:val="24"/>
                <w:szCs w:val="24"/>
              </w:rPr>
              <w:t>Смертность в городах на 1000 населения</w:t>
            </w:r>
          </w:p>
        </w:tc>
        <w:tc>
          <w:tcPr>
            <w:tcW w:w="1605"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11,4</w:t>
            </w:r>
          </w:p>
        </w:tc>
        <w:tc>
          <w:tcPr>
            <w:tcW w:w="162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13,6</w:t>
            </w:r>
          </w:p>
        </w:tc>
        <w:tc>
          <w:tcPr>
            <w:tcW w:w="175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15,3</w:t>
            </w:r>
          </w:p>
        </w:tc>
      </w:tr>
      <w:tr w:rsidR="00A233CA" w:rsidRPr="00A233CA" w:rsidTr="00C141E5">
        <w:trPr>
          <w:trHeight w:val="245"/>
        </w:trPr>
        <w:tc>
          <w:tcPr>
            <w:tcW w:w="4536" w:type="dxa"/>
            <w:tcBorders>
              <w:top w:val="single" w:sz="4" w:space="0" w:color="auto"/>
              <w:left w:val="single" w:sz="4" w:space="0" w:color="auto"/>
              <w:bottom w:val="single" w:sz="4" w:space="0" w:color="auto"/>
              <w:right w:val="single" w:sz="4" w:space="0" w:color="auto"/>
            </w:tcBorders>
            <w:noWrap/>
            <w:vAlign w:val="bottom"/>
          </w:tcPr>
          <w:p w:rsidR="00A233CA" w:rsidRPr="00A233CA" w:rsidRDefault="00A233CA" w:rsidP="00A233CA">
            <w:pPr>
              <w:spacing w:after="0" w:line="240" w:lineRule="auto"/>
              <w:jc w:val="both"/>
              <w:rPr>
                <w:rFonts w:ascii="Times New Roman" w:hAnsi="Times New Roman" w:cs="Times New Roman"/>
                <w:sz w:val="24"/>
                <w:szCs w:val="24"/>
              </w:rPr>
            </w:pPr>
            <w:r w:rsidRPr="00A233CA">
              <w:rPr>
                <w:rFonts w:ascii="Times New Roman" w:hAnsi="Times New Roman" w:cs="Times New Roman"/>
                <w:sz w:val="24"/>
                <w:szCs w:val="24"/>
              </w:rPr>
              <w:t>Естественный прирост УР на 1000 населения</w:t>
            </w:r>
          </w:p>
        </w:tc>
        <w:tc>
          <w:tcPr>
            <w:tcW w:w="1605"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-2,2</w:t>
            </w:r>
          </w:p>
        </w:tc>
        <w:tc>
          <w:tcPr>
            <w:tcW w:w="162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-4,4</w:t>
            </w:r>
          </w:p>
        </w:tc>
        <w:tc>
          <w:tcPr>
            <w:tcW w:w="175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-6,0</w:t>
            </w:r>
          </w:p>
        </w:tc>
      </w:tr>
      <w:tr w:rsidR="00A233CA" w:rsidRPr="00A233CA" w:rsidTr="00C141E5">
        <w:trPr>
          <w:trHeight w:val="245"/>
        </w:trPr>
        <w:tc>
          <w:tcPr>
            <w:tcW w:w="4536" w:type="dxa"/>
            <w:tcBorders>
              <w:top w:val="single" w:sz="4" w:space="0" w:color="auto"/>
              <w:left w:val="single" w:sz="4" w:space="0" w:color="auto"/>
              <w:bottom w:val="single" w:sz="4" w:space="0" w:color="auto"/>
              <w:right w:val="single" w:sz="4" w:space="0" w:color="auto"/>
            </w:tcBorders>
            <w:noWrap/>
            <w:vAlign w:val="bottom"/>
          </w:tcPr>
          <w:p w:rsidR="00A233CA" w:rsidRPr="00A233CA" w:rsidRDefault="00A233CA" w:rsidP="00A233CA">
            <w:pPr>
              <w:spacing w:after="0" w:line="240" w:lineRule="auto"/>
              <w:jc w:val="both"/>
              <w:rPr>
                <w:rFonts w:ascii="Times New Roman" w:hAnsi="Times New Roman" w:cs="Times New Roman"/>
                <w:sz w:val="24"/>
                <w:szCs w:val="24"/>
              </w:rPr>
            </w:pPr>
            <w:r w:rsidRPr="00A233CA">
              <w:rPr>
                <w:rFonts w:ascii="Times New Roman" w:hAnsi="Times New Roman" w:cs="Times New Roman"/>
                <w:sz w:val="24"/>
                <w:szCs w:val="24"/>
              </w:rPr>
              <w:t>Естественный прирост в сельских районах на 1000 населения</w:t>
            </w:r>
          </w:p>
        </w:tc>
        <w:tc>
          <w:tcPr>
            <w:tcW w:w="1605"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-2,6</w:t>
            </w:r>
          </w:p>
        </w:tc>
        <w:tc>
          <w:tcPr>
            <w:tcW w:w="162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-4,6</w:t>
            </w:r>
          </w:p>
        </w:tc>
        <w:tc>
          <w:tcPr>
            <w:tcW w:w="175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-5,8</w:t>
            </w:r>
          </w:p>
        </w:tc>
      </w:tr>
      <w:tr w:rsidR="00A233CA" w:rsidRPr="00A233CA" w:rsidTr="00C141E5">
        <w:trPr>
          <w:trHeight w:val="245"/>
        </w:trPr>
        <w:tc>
          <w:tcPr>
            <w:tcW w:w="4536" w:type="dxa"/>
            <w:tcBorders>
              <w:top w:val="single" w:sz="4" w:space="0" w:color="auto"/>
              <w:left w:val="single" w:sz="4" w:space="0" w:color="auto"/>
              <w:bottom w:val="single" w:sz="4" w:space="0" w:color="auto"/>
              <w:right w:val="single" w:sz="4" w:space="0" w:color="auto"/>
            </w:tcBorders>
            <w:noWrap/>
            <w:vAlign w:val="bottom"/>
          </w:tcPr>
          <w:p w:rsidR="00A233CA" w:rsidRPr="00A233CA" w:rsidRDefault="00A233CA" w:rsidP="00A233CA">
            <w:pPr>
              <w:spacing w:after="0" w:line="240" w:lineRule="auto"/>
              <w:jc w:val="both"/>
              <w:rPr>
                <w:rFonts w:ascii="Times New Roman" w:hAnsi="Times New Roman" w:cs="Times New Roman"/>
                <w:sz w:val="24"/>
                <w:szCs w:val="24"/>
              </w:rPr>
            </w:pPr>
            <w:r w:rsidRPr="00A233CA">
              <w:rPr>
                <w:rFonts w:ascii="Times New Roman" w:hAnsi="Times New Roman" w:cs="Times New Roman"/>
                <w:sz w:val="24"/>
                <w:szCs w:val="24"/>
              </w:rPr>
              <w:t>Естественный прирост в городах на 1000 населения</w:t>
            </w:r>
          </w:p>
        </w:tc>
        <w:tc>
          <w:tcPr>
            <w:tcW w:w="1605"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-2,0</w:t>
            </w:r>
          </w:p>
        </w:tc>
        <w:tc>
          <w:tcPr>
            <w:tcW w:w="162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-4,3</w:t>
            </w:r>
          </w:p>
        </w:tc>
        <w:tc>
          <w:tcPr>
            <w:tcW w:w="175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-6,1</w:t>
            </w:r>
          </w:p>
        </w:tc>
      </w:tr>
    </w:tbl>
    <w:p w:rsidR="00C141E5" w:rsidRDefault="00C141E5" w:rsidP="00A233CA">
      <w:pPr>
        <w:spacing w:after="0" w:line="240" w:lineRule="auto"/>
        <w:ind w:firstLine="708"/>
        <w:jc w:val="both"/>
        <w:rPr>
          <w:rFonts w:ascii="Times New Roman" w:hAnsi="Times New Roman" w:cs="Times New Roman"/>
          <w:sz w:val="24"/>
          <w:szCs w:val="24"/>
        </w:rPr>
      </w:pPr>
    </w:p>
    <w:p w:rsidR="00A233CA" w:rsidRPr="00A233CA" w:rsidRDefault="00A233CA" w:rsidP="00A233CA">
      <w:pPr>
        <w:spacing w:after="0" w:line="240" w:lineRule="auto"/>
        <w:ind w:firstLine="708"/>
        <w:jc w:val="both"/>
        <w:rPr>
          <w:rFonts w:ascii="Times New Roman" w:hAnsi="Times New Roman" w:cs="Times New Roman"/>
          <w:sz w:val="24"/>
          <w:szCs w:val="24"/>
        </w:rPr>
      </w:pPr>
      <w:r w:rsidRPr="00A233CA">
        <w:rPr>
          <w:rFonts w:ascii="Times New Roman" w:hAnsi="Times New Roman" w:cs="Times New Roman"/>
          <w:sz w:val="24"/>
          <w:szCs w:val="24"/>
        </w:rPr>
        <w:t xml:space="preserve">По итогам 2020 и 2021 годов наиболее благоприятная ситуация с естественным приростом населения сохраняется в </w:t>
      </w:r>
      <w:proofErr w:type="spellStart"/>
      <w:r w:rsidRPr="00A233CA">
        <w:rPr>
          <w:rFonts w:ascii="Times New Roman" w:hAnsi="Times New Roman" w:cs="Times New Roman"/>
          <w:sz w:val="24"/>
          <w:szCs w:val="24"/>
        </w:rPr>
        <w:t>Завьяловском</w:t>
      </w:r>
      <w:proofErr w:type="spellEnd"/>
      <w:r w:rsidRPr="00A233CA">
        <w:rPr>
          <w:rFonts w:ascii="Times New Roman" w:hAnsi="Times New Roman" w:cs="Times New Roman"/>
          <w:sz w:val="24"/>
          <w:szCs w:val="24"/>
        </w:rPr>
        <w:t xml:space="preserve"> и </w:t>
      </w:r>
      <w:proofErr w:type="spellStart"/>
      <w:r w:rsidRPr="00A233CA">
        <w:rPr>
          <w:rFonts w:ascii="Times New Roman" w:hAnsi="Times New Roman" w:cs="Times New Roman"/>
          <w:sz w:val="24"/>
          <w:szCs w:val="24"/>
        </w:rPr>
        <w:t>Малопургинском</w:t>
      </w:r>
      <w:proofErr w:type="spellEnd"/>
      <w:r w:rsidRPr="00A233CA">
        <w:rPr>
          <w:rFonts w:ascii="Times New Roman" w:hAnsi="Times New Roman" w:cs="Times New Roman"/>
          <w:sz w:val="24"/>
          <w:szCs w:val="24"/>
        </w:rPr>
        <w:t xml:space="preserve"> районах.</w:t>
      </w:r>
    </w:p>
    <w:p w:rsidR="00A233CA" w:rsidRPr="00A233CA" w:rsidRDefault="00A233CA" w:rsidP="00A233CA">
      <w:pPr>
        <w:spacing w:after="0" w:line="240" w:lineRule="auto"/>
        <w:ind w:firstLine="708"/>
        <w:jc w:val="both"/>
        <w:rPr>
          <w:rFonts w:ascii="Times New Roman" w:hAnsi="Times New Roman" w:cs="Times New Roman"/>
          <w:sz w:val="24"/>
          <w:szCs w:val="24"/>
        </w:rPr>
      </w:pPr>
      <w:r w:rsidRPr="00A233CA">
        <w:rPr>
          <w:rFonts w:ascii="Times New Roman" w:hAnsi="Times New Roman" w:cs="Times New Roman"/>
          <w:sz w:val="24"/>
          <w:szCs w:val="24"/>
        </w:rPr>
        <w:t xml:space="preserve">В 2021 году высокий уровень рождаемости зарегистрирован в </w:t>
      </w:r>
      <w:proofErr w:type="spellStart"/>
      <w:r w:rsidRPr="00A233CA">
        <w:rPr>
          <w:rFonts w:ascii="Times New Roman" w:hAnsi="Times New Roman" w:cs="Times New Roman"/>
          <w:sz w:val="24"/>
          <w:szCs w:val="24"/>
        </w:rPr>
        <w:t>Алнашском</w:t>
      </w:r>
      <w:proofErr w:type="spellEnd"/>
      <w:r w:rsidRPr="00A233CA">
        <w:rPr>
          <w:rFonts w:ascii="Times New Roman" w:hAnsi="Times New Roman" w:cs="Times New Roman"/>
          <w:sz w:val="24"/>
          <w:szCs w:val="24"/>
        </w:rPr>
        <w:t xml:space="preserve"> (12,2 %), </w:t>
      </w:r>
      <w:proofErr w:type="spellStart"/>
      <w:r w:rsidRPr="00A233CA">
        <w:rPr>
          <w:rFonts w:ascii="Times New Roman" w:hAnsi="Times New Roman" w:cs="Times New Roman"/>
          <w:sz w:val="24"/>
          <w:szCs w:val="24"/>
        </w:rPr>
        <w:t>Дебесском</w:t>
      </w:r>
      <w:proofErr w:type="spellEnd"/>
      <w:r w:rsidRPr="00A233CA">
        <w:rPr>
          <w:rFonts w:ascii="Times New Roman" w:hAnsi="Times New Roman" w:cs="Times New Roman"/>
          <w:sz w:val="24"/>
          <w:szCs w:val="24"/>
        </w:rPr>
        <w:t xml:space="preserve"> (12,2 %), </w:t>
      </w:r>
      <w:proofErr w:type="spellStart"/>
      <w:r w:rsidRPr="00A233CA">
        <w:rPr>
          <w:rFonts w:ascii="Times New Roman" w:hAnsi="Times New Roman" w:cs="Times New Roman"/>
          <w:sz w:val="24"/>
          <w:szCs w:val="24"/>
        </w:rPr>
        <w:t>Селтинском</w:t>
      </w:r>
      <w:proofErr w:type="spellEnd"/>
      <w:r w:rsidRPr="00A233CA">
        <w:rPr>
          <w:rFonts w:ascii="Times New Roman" w:hAnsi="Times New Roman" w:cs="Times New Roman"/>
          <w:sz w:val="24"/>
          <w:szCs w:val="24"/>
        </w:rPr>
        <w:t xml:space="preserve"> (12,2 %), </w:t>
      </w:r>
      <w:proofErr w:type="spellStart"/>
      <w:r w:rsidRPr="00A233CA">
        <w:rPr>
          <w:rFonts w:ascii="Times New Roman" w:hAnsi="Times New Roman" w:cs="Times New Roman"/>
          <w:sz w:val="24"/>
          <w:szCs w:val="24"/>
        </w:rPr>
        <w:t>Киясовском</w:t>
      </w:r>
      <w:proofErr w:type="spellEnd"/>
      <w:r w:rsidRPr="00A233CA">
        <w:rPr>
          <w:rFonts w:ascii="Times New Roman" w:hAnsi="Times New Roman" w:cs="Times New Roman"/>
          <w:sz w:val="24"/>
          <w:szCs w:val="24"/>
        </w:rPr>
        <w:t xml:space="preserve"> (11,7 %), </w:t>
      </w:r>
      <w:proofErr w:type="spellStart"/>
      <w:r w:rsidRPr="00A233CA">
        <w:rPr>
          <w:rFonts w:ascii="Times New Roman" w:hAnsi="Times New Roman" w:cs="Times New Roman"/>
          <w:sz w:val="24"/>
          <w:szCs w:val="24"/>
        </w:rPr>
        <w:t>Увинском</w:t>
      </w:r>
      <w:proofErr w:type="spellEnd"/>
      <w:r w:rsidRPr="00A233CA">
        <w:rPr>
          <w:rFonts w:ascii="Times New Roman" w:hAnsi="Times New Roman" w:cs="Times New Roman"/>
          <w:sz w:val="24"/>
          <w:szCs w:val="24"/>
        </w:rPr>
        <w:t xml:space="preserve"> (11,7 %).  Низкий уровень рождаемости зарегистрирован в </w:t>
      </w:r>
      <w:proofErr w:type="spellStart"/>
      <w:r w:rsidRPr="00A233CA">
        <w:rPr>
          <w:rFonts w:ascii="Times New Roman" w:hAnsi="Times New Roman" w:cs="Times New Roman"/>
          <w:sz w:val="24"/>
          <w:szCs w:val="24"/>
        </w:rPr>
        <w:t>Глазовском</w:t>
      </w:r>
      <w:proofErr w:type="spellEnd"/>
      <w:r w:rsidRPr="00A233CA">
        <w:rPr>
          <w:rFonts w:ascii="Times New Roman" w:hAnsi="Times New Roman" w:cs="Times New Roman"/>
          <w:sz w:val="24"/>
          <w:szCs w:val="24"/>
        </w:rPr>
        <w:t xml:space="preserve"> районе (5,9 %) и городе Глазове (6,7 %), </w:t>
      </w:r>
      <w:proofErr w:type="spellStart"/>
      <w:r w:rsidRPr="00A233CA">
        <w:rPr>
          <w:rFonts w:ascii="Times New Roman" w:hAnsi="Times New Roman" w:cs="Times New Roman"/>
          <w:sz w:val="24"/>
          <w:szCs w:val="24"/>
        </w:rPr>
        <w:t>Ярском</w:t>
      </w:r>
      <w:proofErr w:type="spellEnd"/>
      <w:r w:rsidRPr="00A233CA">
        <w:rPr>
          <w:rFonts w:ascii="Times New Roman" w:hAnsi="Times New Roman" w:cs="Times New Roman"/>
          <w:sz w:val="24"/>
          <w:szCs w:val="24"/>
        </w:rPr>
        <w:t xml:space="preserve"> (7,4 %), Воткинском (7,8 %) и Красногорском (7,1 %) районах.</w:t>
      </w:r>
    </w:p>
    <w:p w:rsidR="00A233CA" w:rsidRPr="00A233CA" w:rsidRDefault="00A233CA" w:rsidP="00A233CA">
      <w:pPr>
        <w:spacing w:after="0" w:line="240" w:lineRule="auto"/>
        <w:ind w:firstLine="708"/>
        <w:jc w:val="both"/>
        <w:rPr>
          <w:rFonts w:ascii="Times New Roman" w:hAnsi="Times New Roman" w:cs="Times New Roman"/>
          <w:sz w:val="24"/>
          <w:szCs w:val="24"/>
        </w:rPr>
      </w:pPr>
    </w:p>
    <w:p w:rsidR="00A233CA" w:rsidRPr="00A233CA" w:rsidRDefault="00A233CA" w:rsidP="00A233CA">
      <w:pPr>
        <w:spacing w:after="0" w:line="240" w:lineRule="auto"/>
        <w:ind w:firstLine="708"/>
        <w:jc w:val="center"/>
        <w:rPr>
          <w:rFonts w:ascii="Times New Roman" w:hAnsi="Times New Roman" w:cs="Times New Roman"/>
          <w:sz w:val="24"/>
          <w:szCs w:val="24"/>
        </w:rPr>
      </w:pPr>
      <w:r w:rsidRPr="00A233CA">
        <w:rPr>
          <w:rFonts w:ascii="Times New Roman" w:hAnsi="Times New Roman" w:cs="Times New Roman"/>
          <w:b/>
          <w:sz w:val="24"/>
          <w:szCs w:val="24"/>
        </w:rPr>
        <w:t>Основные демографические по</w:t>
      </w:r>
      <w:r w:rsidR="00C141E5">
        <w:rPr>
          <w:rFonts w:ascii="Times New Roman" w:hAnsi="Times New Roman" w:cs="Times New Roman"/>
          <w:b/>
          <w:sz w:val="24"/>
          <w:szCs w:val="24"/>
        </w:rPr>
        <w:t xml:space="preserve">казатели Удмуртской Республики </w:t>
      </w:r>
      <w:r w:rsidR="00C141E5">
        <w:rPr>
          <w:rFonts w:ascii="Times New Roman" w:hAnsi="Times New Roman" w:cs="Times New Roman"/>
          <w:b/>
          <w:sz w:val="24"/>
          <w:szCs w:val="24"/>
        </w:rPr>
        <w:br/>
      </w:r>
      <w:r w:rsidRPr="00A233CA">
        <w:rPr>
          <w:rFonts w:ascii="Times New Roman" w:hAnsi="Times New Roman" w:cs="Times New Roman"/>
          <w:b/>
          <w:sz w:val="24"/>
          <w:szCs w:val="24"/>
        </w:rPr>
        <w:t>(на 1000 населения)</w:t>
      </w:r>
    </w:p>
    <w:tbl>
      <w:tblPr>
        <w:tblpPr w:leftFromText="180" w:rightFromText="180" w:vertAnchor="text" w:horzAnchor="margin" w:tblpXSpec="center" w:tblpY="18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2198"/>
        <w:gridCol w:w="850"/>
        <w:gridCol w:w="709"/>
        <w:gridCol w:w="709"/>
        <w:gridCol w:w="850"/>
        <w:gridCol w:w="851"/>
        <w:gridCol w:w="709"/>
        <w:gridCol w:w="833"/>
        <w:gridCol w:w="726"/>
        <w:gridCol w:w="850"/>
      </w:tblGrid>
      <w:tr w:rsidR="00A233CA" w:rsidRPr="00A233CA" w:rsidTr="00A233CA">
        <w:tc>
          <w:tcPr>
            <w:tcW w:w="2660" w:type="dxa"/>
            <w:gridSpan w:val="2"/>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jc w:val="both"/>
              <w:rPr>
                <w:rFonts w:ascii="Times New Roman" w:eastAsia="Calibri" w:hAnsi="Times New Roman" w:cs="Times New Roman"/>
                <w:sz w:val="24"/>
                <w:szCs w:val="24"/>
                <w:lang w:eastAsia="ar-SA"/>
              </w:rPr>
            </w:pPr>
          </w:p>
        </w:tc>
        <w:tc>
          <w:tcPr>
            <w:tcW w:w="2268" w:type="dxa"/>
            <w:gridSpan w:val="3"/>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center"/>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Рождаемость</w:t>
            </w:r>
          </w:p>
        </w:tc>
        <w:tc>
          <w:tcPr>
            <w:tcW w:w="2410" w:type="dxa"/>
            <w:gridSpan w:val="3"/>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center"/>
              <w:rPr>
                <w:rFonts w:ascii="Times New Roman" w:eastAsia="Calibri" w:hAnsi="Times New Roman" w:cs="Times New Roman"/>
                <w:b/>
                <w:sz w:val="24"/>
                <w:szCs w:val="24"/>
                <w:lang w:eastAsia="ar-SA"/>
              </w:rPr>
            </w:pPr>
            <w:r w:rsidRPr="00A233CA">
              <w:rPr>
                <w:rFonts w:ascii="Times New Roman" w:hAnsi="Times New Roman" w:cs="Times New Roman"/>
                <w:b/>
                <w:sz w:val="24"/>
                <w:szCs w:val="24"/>
                <w:lang w:eastAsia="ar-SA"/>
              </w:rPr>
              <w:t>Смертность</w:t>
            </w:r>
          </w:p>
        </w:tc>
        <w:tc>
          <w:tcPr>
            <w:tcW w:w="2409" w:type="dxa"/>
            <w:gridSpan w:val="3"/>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center"/>
              <w:rPr>
                <w:rFonts w:ascii="Times New Roman" w:hAnsi="Times New Roman" w:cs="Times New Roman"/>
                <w:b/>
                <w:sz w:val="24"/>
                <w:szCs w:val="24"/>
                <w:lang w:eastAsia="ar-SA"/>
              </w:rPr>
            </w:pPr>
            <w:r w:rsidRPr="00A233CA">
              <w:rPr>
                <w:rFonts w:ascii="Times New Roman" w:hAnsi="Times New Roman" w:cs="Times New Roman"/>
                <w:b/>
                <w:sz w:val="24"/>
                <w:szCs w:val="24"/>
                <w:lang w:eastAsia="ar-SA"/>
              </w:rPr>
              <w:t>Естественный прирост</w:t>
            </w:r>
          </w:p>
        </w:tc>
      </w:tr>
      <w:tr w:rsidR="00A233CA" w:rsidRPr="00A233CA" w:rsidTr="00A233CA">
        <w:tc>
          <w:tcPr>
            <w:tcW w:w="2660" w:type="dxa"/>
            <w:gridSpan w:val="2"/>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jc w:val="both"/>
              <w:rPr>
                <w:rFonts w:ascii="Times New Roman" w:eastAsia="Calibri"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rPr>
                <w:rFonts w:ascii="Times New Roman" w:hAnsi="Times New Roman" w:cs="Times New Roman"/>
                <w:b/>
                <w:sz w:val="24"/>
                <w:szCs w:val="24"/>
                <w:lang w:val="en-US" w:eastAsia="ar-SA"/>
              </w:rPr>
            </w:pPr>
            <w:r w:rsidRPr="00A233CA">
              <w:rPr>
                <w:rFonts w:ascii="Times New Roman" w:hAnsi="Times New Roman" w:cs="Times New Roman"/>
                <w:b/>
                <w:sz w:val="24"/>
                <w:szCs w:val="24"/>
                <w:lang w:eastAsia="ar-SA"/>
              </w:rPr>
              <w:t>201</w:t>
            </w:r>
            <w:r w:rsidRPr="00A233CA">
              <w:rPr>
                <w:rFonts w:ascii="Times New Roman" w:hAnsi="Times New Roman" w:cs="Times New Roman"/>
                <w:b/>
                <w:sz w:val="24"/>
                <w:szCs w:val="24"/>
                <w:lang w:val="en-US" w:eastAsia="ar-SA"/>
              </w:rPr>
              <w:t>9</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rPr>
                <w:rFonts w:ascii="Times New Roman" w:eastAsia="Calibri" w:hAnsi="Times New Roman" w:cs="Times New Roman"/>
                <w:b/>
                <w:sz w:val="24"/>
                <w:szCs w:val="24"/>
                <w:lang w:val="en-US" w:eastAsia="ar-SA"/>
              </w:rPr>
            </w:pPr>
            <w:r w:rsidRPr="00A233CA">
              <w:rPr>
                <w:rFonts w:ascii="Times New Roman" w:eastAsia="Calibri" w:hAnsi="Times New Roman" w:cs="Times New Roman"/>
                <w:b/>
                <w:sz w:val="24"/>
                <w:szCs w:val="24"/>
                <w:lang w:eastAsia="ar-SA"/>
              </w:rPr>
              <w:t>20</w:t>
            </w:r>
            <w:r w:rsidRPr="00A233CA">
              <w:rPr>
                <w:rFonts w:ascii="Times New Roman" w:eastAsia="Calibri" w:hAnsi="Times New Roman" w:cs="Times New Roman"/>
                <w:b/>
                <w:sz w:val="24"/>
                <w:szCs w:val="24"/>
                <w:lang w:val="en-US" w:eastAsia="ar-SA"/>
              </w:rPr>
              <w:t>20</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rPr>
                <w:rFonts w:ascii="Times New Roman" w:eastAsia="Calibri" w:hAnsi="Times New Roman" w:cs="Times New Roman"/>
                <w:b/>
                <w:sz w:val="24"/>
                <w:szCs w:val="24"/>
                <w:lang w:val="en-US" w:eastAsia="ar-SA"/>
              </w:rPr>
            </w:pPr>
            <w:r w:rsidRPr="00A233CA">
              <w:rPr>
                <w:rFonts w:ascii="Times New Roman" w:eastAsia="Calibri" w:hAnsi="Times New Roman" w:cs="Times New Roman"/>
                <w:b/>
                <w:sz w:val="24"/>
                <w:szCs w:val="24"/>
                <w:lang w:eastAsia="ar-SA"/>
              </w:rPr>
              <w:t>202</w:t>
            </w:r>
            <w:r w:rsidRPr="00A233CA">
              <w:rPr>
                <w:rFonts w:ascii="Times New Roman" w:eastAsia="Calibri" w:hAnsi="Times New Roman" w:cs="Times New Roman"/>
                <w:b/>
                <w:sz w:val="24"/>
                <w:szCs w:val="24"/>
                <w:lang w:val="en-US" w:eastAsia="ar-SA"/>
              </w:rPr>
              <w:t>1</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rPr>
                <w:rFonts w:ascii="Times New Roman" w:hAnsi="Times New Roman" w:cs="Times New Roman"/>
                <w:b/>
                <w:sz w:val="24"/>
                <w:szCs w:val="24"/>
                <w:lang w:eastAsia="ar-SA"/>
              </w:rPr>
            </w:pPr>
            <w:r w:rsidRPr="00A233CA">
              <w:rPr>
                <w:rFonts w:ascii="Times New Roman" w:hAnsi="Times New Roman" w:cs="Times New Roman"/>
                <w:b/>
                <w:sz w:val="24"/>
                <w:szCs w:val="24"/>
                <w:lang w:eastAsia="ar-SA"/>
              </w:rPr>
              <w:t>2019</w:t>
            </w:r>
          </w:p>
        </w:tc>
        <w:tc>
          <w:tcPr>
            <w:tcW w:w="85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2020</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rPr>
                <w:rFonts w:ascii="Times New Roman" w:hAnsi="Times New Roman" w:cs="Times New Roman"/>
                <w:b/>
                <w:sz w:val="24"/>
                <w:szCs w:val="24"/>
                <w:lang w:eastAsia="ar-SA"/>
              </w:rPr>
            </w:pPr>
            <w:r w:rsidRPr="00A233CA">
              <w:rPr>
                <w:rFonts w:ascii="Times New Roman" w:hAnsi="Times New Roman" w:cs="Times New Roman"/>
                <w:b/>
                <w:sz w:val="24"/>
                <w:szCs w:val="24"/>
                <w:lang w:eastAsia="ar-SA"/>
              </w:rPr>
              <w:t>2021</w:t>
            </w:r>
          </w:p>
        </w:tc>
        <w:tc>
          <w:tcPr>
            <w:tcW w:w="833"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rPr>
                <w:rFonts w:ascii="Times New Roman" w:hAnsi="Times New Roman" w:cs="Times New Roman"/>
                <w:b/>
                <w:sz w:val="24"/>
                <w:szCs w:val="24"/>
                <w:lang w:eastAsia="ar-SA"/>
              </w:rPr>
            </w:pPr>
            <w:r w:rsidRPr="00A233CA">
              <w:rPr>
                <w:rFonts w:ascii="Times New Roman" w:hAnsi="Times New Roman" w:cs="Times New Roman"/>
                <w:b/>
                <w:sz w:val="24"/>
                <w:szCs w:val="24"/>
                <w:lang w:eastAsia="ar-SA"/>
              </w:rPr>
              <w:t>2018</w:t>
            </w:r>
          </w:p>
        </w:tc>
        <w:tc>
          <w:tcPr>
            <w:tcW w:w="72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2019</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2020</w:t>
            </w:r>
          </w:p>
        </w:tc>
      </w:tr>
      <w:tr w:rsidR="00A233CA" w:rsidRPr="00A233CA" w:rsidTr="00A233CA">
        <w:trPr>
          <w:trHeight w:val="525"/>
        </w:trPr>
        <w:tc>
          <w:tcPr>
            <w:tcW w:w="462"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1</w:t>
            </w:r>
          </w:p>
        </w:tc>
        <w:tc>
          <w:tcPr>
            <w:tcW w:w="2198"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г. Ижевск</w:t>
            </w:r>
          </w:p>
        </w:tc>
        <w:tc>
          <w:tcPr>
            <w:tcW w:w="850"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tabs>
                <w:tab w:val="decimal" w:pos="525"/>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9,9</w:t>
            </w:r>
          </w:p>
        </w:tc>
        <w:tc>
          <w:tcPr>
            <w:tcW w:w="709"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tabs>
                <w:tab w:val="decimal" w:pos="452"/>
              </w:tabs>
              <w:suppressAutoHyphens/>
              <w:spacing w:after="0" w:line="240" w:lineRule="auto"/>
              <w:rPr>
                <w:rFonts w:ascii="Times New Roman" w:hAnsi="Times New Roman" w:cs="Times New Roman"/>
                <w:sz w:val="24"/>
                <w:szCs w:val="24"/>
                <w:lang w:eastAsia="ar-SA"/>
              </w:rPr>
            </w:pPr>
            <w:r w:rsidRPr="00A233CA">
              <w:rPr>
                <w:rFonts w:ascii="Times New Roman" w:hAnsi="Times New Roman" w:cs="Times New Roman"/>
                <w:sz w:val="24"/>
                <w:szCs w:val="24"/>
                <w:lang w:eastAsia="ar-SA"/>
              </w:rPr>
              <w:t>9,8</w:t>
            </w:r>
          </w:p>
        </w:tc>
        <w:tc>
          <w:tcPr>
            <w:tcW w:w="709"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tabs>
                <w:tab w:val="decimal" w:pos="452"/>
              </w:tabs>
              <w:suppressAutoHyphens/>
              <w:spacing w:after="0" w:line="240" w:lineRule="auto"/>
              <w:rPr>
                <w:rFonts w:ascii="Times New Roman" w:hAnsi="Times New Roman" w:cs="Times New Roman"/>
                <w:sz w:val="24"/>
                <w:szCs w:val="24"/>
                <w:lang w:eastAsia="ar-SA"/>
              </w:rPr>
            </w:pPr>
            <w:r w:rsidRPr="00A233CA">
              <w:rPr>
                <w:rFonts w:ascii="Times New Roman" w:hAnsi="Times New Roman" w:cs="Times New Roman"/>
                <w:sz w:val="24"/>
                <w:szCs w:val="24"/>
                <w:lang w:eastAsia="ar-SA"/>
              </w:rPr>
              <w:t>9,6</w:t>
            </w:r>
          </w:p>
        </w:tc>
        <w:tc>
          <w:tcPr>
            <w:tcW w:w="850"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tabs>
                <w:tab w:val="decimal" w:pos="452"/>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10,7</w:t>
            </w:r>
          </w:p>
        </w:tc>
        <w:tc>
          <w:tcPr>
            <w:tcW w:w="851"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13,1</w:t>
            </w:r>
          </w:p>
        </w:tc>
        <w:tc>
          <w:tcPr>
            <w:tcW w:w="709"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15,0</w:t>
            </w:r>
          </w:p>
        </w:tc>
        <w:tc>
          <w:tcPr>
            <w:tcW w:w="833"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-0,8</w:t>
            </w:r>
          </w:p>
        </w:tc>
        <w:tc>
          <w:tcPr>
            <w:tcW w:w="726"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-3,3</w:t>
            </w:r>
          </w:p>
        </w:tc>
        <w:tc>
          <w:tcPr>
            <w:tcW w:w="850"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-5,4</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2</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г. Воткинск</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525"/>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9,1</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tabs>
                <w:tab w:val="decimal" w:pos="452"/>
              </w:tabs>
              <w:suppressAutoHyphens/>
              <w:spacing w:after="0" w:line="240" w:lineRule="auto"/>
              <w:rPr>
                <w:rFonts w:ascii="Times New Roman" w:hAnsi="Times New Roman" w:cs="Times New Roman"/>
                <w:sz w:val="24"/>
                <w:szCs w:val="24"/>
                <w:lang w:eastAsia="ar-SA"/>
              </w:rPr>
            </w:pPr>
            <w:r w:rsidRPr="00A233CA">
              <w:rPr>
                <w:rFonts w:ascii="Times New Roman" w:hAnsi="Times New Roman" w:cs="Times New Roman"/>
                <w:sz w:val="24"/>
                <w:szCs w:val="24"/>
                <w:lang w:eastAsia="ar-SA"/>
              </w:rPr>
              <w:t>9,1</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tabs>
                <w:tab w:val="decimal" w:pos="452"/>
              </w:tabs>
              <w:suppressAutoHyphens/>
              <w:spacing w:after="0" w:line="240" w:lineRule="auto"/>
              <w:rPr>
                <w:rFonts w:ascii="Times New Roman" w:hAnsi="Times New Roman" w:cs="Times New Roman"/>
                <w:sz w:val="24"/>
                <w:szCs w:val="24"/>
                <w:lang w:eastAsia="ar-SA"/>
              </w:rPr>
            </w:pPr>
            <w:r w:rsidRPr="00A233CA">
              <w:rPr>
                <w:rFonts w:ascii="Times New Roman" w:hAnsi="Times New Roman" w:cs="Times New Roman"/>
                <w:sz w:val="24"/>
                <w:szCs w:val="24"/>
                <w:lang w:eastAsia="ar-SA"/>
              </w:rPr>
              <w:t>8,7</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12,6</w:t>
            </w:r>
          </w:p>
        </w:tc>
        <w:tc>
          <w:tcPr>
            <w:tcW w:w="85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13,8</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15,2</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-3,5</w:t>
            </w:r>
          </w:p>
        </w:tc>
        <w:tc>
          <w:tcPr>
            <w:tcW w:w="72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-4,7</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-6,5</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3</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г. Глазов</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keepNext/>
              <w:tabs>
                <w:tab w:val="decimal" w:pos="525"/>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7,0</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keepNext/>
              <w:tabs>
                <w:tab w:val="decimal" w:pos="452"/>
              </w:tabs>
              <w:suppressAutoHyphens/>
              <w:spacing w:after="0" w:line="240" w:lineRule="auto"/>
              <w:rPr>
                <w:rFonts w:ascii="Times New Roman" w:hAnsi="Times New Roman" w:cs="Times New Roman"/>
                <w:sz w:val="24"/>
                <w:szCs w:val="24"/>
                <w:lang w:eastAsia="ar-SA"/>
              </w:rPr>
            </w:pPr>
            <w:r w:rsidRPr="00A233CA">
              <w:rPr>
                <w:rFonts w:ascii="Times New Roman" w:hAnsi="Times New Roman" w:cs="Times New Roman"/>
                <w:sz w:val="24"/>
                <w:szCs w:val="24"/>
                <w:lang w:eastAsia="ar-SA"/>
              </w:rPr>
              <w:t>7,1</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keepNext/>
              <w:tabs>
                <w:tab w:val="decimal" w:pos="452"/>
              </w:tabs>
              <w:suppressAutoHyphens/>
              <w:spacing w:after="0" w:line="240" w:lineRule="auto"/>
              <w:rPr>
                <w:rFonts w:ascii="Times New Roman" w:hAnsi="Times New Roman" w:cs="Times New Roman"/>
                <w:sz w:val="24"/>
                <w:szCs w:val="24"/>
                <w:lang w:eastAsia="ar-SA"/>
              </w:rPr>
            </w:pPr>
            <w:r w:rsidRPr="00A233CA">
              <w:rPr>
                <w:rFonts w:ascii="Times New Roman" w:hAnsi="Times New Roman" w:cs="Times New Roman"/>
                <w:sz w:val="24"/>
                <w:szCs w:val="24"/>
                <w:lang w:eastAsia="ar-SA"/>
              </w:rPr>
              <w:t>6,7</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keepNext/>
              <w:tabs>
                <w:tab w:val="decimal" w:pos="452"/>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13,2</w:t>
            </w:r>
          </w:p>
        </w:tc>
        <w:tc>
          <w:tcPr>
            <w:tcW w:w="85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keepNext/>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15,2</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keepNext/>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15,9</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keepNext/>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-6,2</w:t>
            </w:r>
          </w:p>
        </w:tc>
        <w:tc>
          <w:tcPr>
            <w:tcW w:w="72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keepNext/>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-8,1</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keepNext/>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-9,2</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4</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г. Можга</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keepNext/>
              <w:tabs>
                <w:tab w:val="decimal" w:pos="525"/>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9,4</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keepNext/>
              <w:tabs>
                <w:tab w:val="decimal" w:pos="452"/>
              </w:tabs>
              <w:suppressAutoHyphens/>
              <w:spacing w:after="0" w:line="240" w:lineRule="auto"/>
              <w:rPr>
                <w:rFonts w:ascii="Times New Roman" w:hAnsi="Times New Roman" w:cs="Times New Roman"/>
                <w:sz w:val="24"/>
                <w:szCs w:val="24"/>
                <w:lang w:eastAsia="ar-SA"/>
              </w:rPr>
            </w:pPr>
            <w:r w:rsidRPr="00A233CA">
              <w:rPr>
                <w:rFonts w:ascii="Times New Roman" w:hAnsi="Times New Roman" w:cs="Times New Roman"/>
                <w:sz w:val="24"/>
                <w:szCs w:val="24"/>
                <w:lang w:eastAsia="ar-SA"/>
              </w:rPr>
              <w:t>9,0</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keepNext/>
              <w:tabs>
                <w:tab w:val="decimal" w:pos="452"/>
              </w:tabs>
              <w:suppressAutoHyphens/>
              <w:spacing w:after="0" w:line="240" w:lineRule="auto"/>
              <w:rPr>
                <w:rFonts w:ascii="Times New Roman" w:hAnsi="Times New Roman" w:cs="Times New Roman"/>
                <w:sz w:val="24"/>
                <w:szCs w:val="24"/>
                <w:lang w:eastAsia="ar-SA"/>
              </w:rPr>
            </w:pPr>
            <w:r w:rsidRPr="00A233CA">
              <w:rPr>
                <w:rFonts w:ascii="Times New Roman" w:hAnsi="Times New Roman" w:cs="Times New Roman"/>
                <w:sz w:val="24"/>
                <w:szCs w:val="24"/>
                <w:lang w:eastAsia="ar-SA"/>
              </w:rPr>
              <w:t>9,9</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keepNext/>
              <w:tabs>
                <w:tab w:val="decimal" w:pos="452"/>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11,0</w:t>
            </w:r>
          </w:p>
        </w:tc>
        <w:tc>
          <w:tcPr>
            <w:tcW w:w="85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keepNext/>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11,9</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keepNext/>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13,5</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keepNext/>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-1,6</w:t>
            </w:r>
          </w:p>
        </w:tc>
        <w:tc>
          <w:tcPr>
            <w:tcW w:w="72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keepNext/>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-2,9</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keepNext/>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-3,6</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val="en-US"/>
              </w:rPr>
            </w:pPr>
            <w:r w:rsidRPr="00A233CA">
              <w:rPr>
                <w:rFonts w:ascii="Times New Roman" w:eastAsia="Calibri" w:hAnsi="Times New Roman" w:cs="Times New Roman"/>
                <w:sz w:val="24"/>
                <w:szCs w:val="24"/>
                <w:lang w:val="en-US"/>
              </w:rPr>
              <w:t>5</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г. Сарапул</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525"/>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8,0</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tabs>
                <w:tab w:val="decimal" w:pos="452"/>
              </w:tabs>
              <w:suppressAutoHyphens/>
              <w:spacing w:after="0" w:line="240" w:lineRule="auto"/>
              <w:rPr>
                <w:rFonts w:ascii="Times New Roman" w:hAnsi="Times New Roman" w:cs="Times New Roman"/>
                <w:sz w:val="24"/>
                <w:szCs w:val="24"/>
                <w:lang w:eastAsia="ar-SA"/>
              </w:rPr>
            </w:pPr>
            <w:r w:rsidRPr="00A233CA">
              <w:rPr>
                <w:rFonts w:ascii="Times New Roman" w:hAnsi="Times New Roman" w:cs="Times New Roman"/>
                <w:sz w:val="24"/>
                <w:szCs w:val="24"/>
                <w:lang w:eastAsia="ar-SA"/>
              </w:rPr>
              <w:t>8,5</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tabs>
                <w:tab w:val="decimal" w:pos="452"/>
              </w:tabs>
              <w:suppressAutoHyphens/>
              <w:spacing w:after="0" w:line="240" w:lineRule="auto"/>
              <w:rPr>
                <w:rFonts w:ascii="Times New Roman" w:hAnsi="Times New Roman" w:cs="Times New Roman"/>
                <w:sz w:val="24"/>
                <w:szCs w:val="24"/>
                <w:lang w:val="en-US" w:eastAsia="ar-SA"/>
              </w:rPr>
            </w:pPr>
            <w:r w:rsidRPr="00A233CA">
              <w:rPr>
                <w:rFonts w:ascii="Times New Roman" w:hAnsi="Times New Roman" w:cs="Times New Roman"/>
                <w:sz w:val="24"/>
                <w:szCs w:val="24"/>
                <w:lang w:eastAsia="ar-SA"/>
              </w:rPr>
              <w:t>8,7</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12,7</w:t>
            </w:r>
          </w:p>
        </w:tc>
        <w:tc>
          <w:tcPr>
            <w:tcW w:w="85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15,7</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17,8</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-4,7</w:t>
            </w:r>
          </w:p>
        </w:tc>
        <w:tc>
          <w:tcPr>
            <w:tcW w:w="72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-7,2</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tabs>
                <w:tab w:val="decimal" w:pos="424"/>
              </w:tabs>
              <w:suppressAutoHyphens/>
              <w:spacing w:after="0" w:line="240" w:lineRule="auto"/>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-9,1</w:t>
            </w:r>
          </w:p>
        </w:tc>
      </w:tr>
      <w:tr w:rsidR="00A233CA" w:rsidRPr="00A233CA" w:rsidTr="00A233CA">
        <w:trPr>
          <w:trHeight w:val="435"/>
        </w:trPr>
        <w:tc>
          <w:tcPr>
            <w:tcW w:w="2660" w:type="dxa"/>
            <w:gridSpan w:val="2"/>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rPr>
              <w:t>Итого по городам</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right"/>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9,4</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right"/>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9,3</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right"/>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9,2</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right"/>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11,4</w:t>
            </w:r>
          </w:p>
        </w:tc>
        <w:tc>
          <w:tcPr>
            <w:tcW w:w="85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right"/>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13,6</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right"/>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15,3</w:t>
            </w:r>
          </w:p>
        </w:tc>
        <w:tc>
          <w:tcPr>
            <w:tcW w:w="833"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right"/>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-2,0</w:t>
            </w:r>
          </w:p>
        </w:tc>
        <w:tc>
          <w:tcPr>
            <w:tcW w:w="72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right"/>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-4,3</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right"/>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-6,1</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1</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Алнашский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13,4</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10,4</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12,2</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14,1</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15,7</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15,2</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-0,7</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-5,3</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-3,0</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2</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Балезинский</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9,8</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10,5</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13,3</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16,7</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18,1</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-3,5</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-6,5</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-7,6</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3</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Вавожский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9,5</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11,7</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11,2</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12,8</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16,6</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17,7</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-3,3</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-4,9</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-6,5</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4</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Воткинский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7,8</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8,5</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7,8</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11,2</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12,4</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14,5</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-3,4</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-3,9</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-6,7</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lastRenderedPageBreak/>
              <w:t>5</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Глазовский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7,8</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8,0</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5,9</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16,3</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20,7</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24,6</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-8,5</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-12,7</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-18,7</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6</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Граховский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9,9</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10,6</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11,1</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19,6</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19,6</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19,9</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-9,7</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-9,0</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-8,8</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7</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Дебесский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8,7</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10,6</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12,2</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13,4</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14,7</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-4,7</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-2,5</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8</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Завьяловский</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11,0</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11,1</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10,8</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10,0</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11,2</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12,9</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1,0</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-2,1</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9</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Игринский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10,9</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10,3</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11,2</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13,7</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15,8</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17,1</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-2,8</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-5,5</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-5,9</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10</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Камбарский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8,4</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9,9</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9,4</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16,9</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19,0</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18,6</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-8,5</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-9,1</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-9,2</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11</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Каракулинский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10,2</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8,2</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9,7</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14,9</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18,1</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16,9</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-4,7</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-9,9</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-7,2</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12</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Кезский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9,3</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11,2</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10,6</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13,3</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16,1</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15,7</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-4,0</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-4,9</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-5,1</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13</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Кизнерский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11,7</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12,9</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10,9</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14,8</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19,1</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18,5</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-3,1</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-6,2</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7,6</w:t>
            </w:r>
          </w:p>
        </w:tc>
      </w:tr>
      <w:tr w:rsidR="00A233CA" w:rsidRPr="00A233CA" w:rsidTr="00A233CA">
        <w:trPr>
          <w:trHeight w:val="254"/>
        </w:trPr>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14</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Киясовский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11,8</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10,6</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11,7</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14,0</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19,0</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24,3</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-2,2</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-8,4</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-12,6</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15</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Красногорский</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9,5</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9,4</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7,1</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13,3</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18,2</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22,1</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-3,8</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-8,8</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15,0</w:t>
            </w:r>
          </w:p>
        </w:tc>
      </w:tr>
      <w:tr w:rsidR="00A233CA" w:rsidRPr="00A233CA" w:rsidTr="00A233CA">
        <w:trPr>
          <w:trHeight w:val="362"/>
        </w:trPr>
        <w:tc>
          <w:tcPr>
            <w:tcW w:w="462"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16</w:t>
            </w:r>
          </w:p>
        </w:tc>
        <w:tc>
          <w:tcPr>
            <w:tcW w:w="2198"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Малопургинский</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11,3</w:t>
            </w:r>
          </w:p>
        </w:tc>
        <w:tc>
          <w:tcPr>
            <w:tcW w:w="709"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10,6</w:t>
            </w:r>
          </w:p>
        </w:tc>
        <w:tc>
          <w:tcPr>
            <w:tcW w:w="709"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10,8</w:t>
            </w:r>
          </w:p>
        </w:tc>
        <w:tc>
          <w:tcPr>
            <w:tcW w:w="850"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11,6</w:t>
            </w:r>
          </w:p>
        </w:tc>
        <w:tc>
          <w:tcPr>
            <w:tcW w:w="851"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11,8</w:t>
            </w:r>
          </w:p>
        </w:tc>
        <w:tc>
          <w:tcPr>
            <w:tcW w:w="709"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12,9</w:t>
            </w:r>
          </w:p>
        </w:tc>
        <w:tc>
          <w:tcPr>
            <w:tcW w:w="833"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-0,3</w:t>
            </w:r>
          </w:p>
        </w:tc>
        <w:tc>
          <w:tcPr>
            <w:tcW w:w="726"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-2,1</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17</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Можгинский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9,6</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9,6</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9,3</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12,6</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15,7</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-3,0</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-6,4</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18</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Сарапульский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8,8</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8,1</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8,4</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12,1</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14,5</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16,2</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-3,3</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-6,4</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-7,8</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19</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Селтинский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11,6</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11,8</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12,2</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14,2</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16,5</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16,8</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-2,6</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-4,7</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-4,6</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20</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Сюмсинский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10,7</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12,4</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10,7</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16,2</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18,5</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18,6</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-5,5</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-6,1</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-7,9</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21</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Увинский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11,9</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11,4</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11,7</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11,5</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13,9</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14,8</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0,4</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-3,1</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22</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Шарканский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11,3</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11,8</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10,7</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11,7</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14,5</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14,2</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-0,4</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-2,7</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-3,5</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23</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Юкаменский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10,2</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8,2</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8,7</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16,8</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21,1</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20,6</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-6,6</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-12,9</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-11,9</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24</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hAnsi="Times New Roman" w:cs="Times New Roman"/>
                <w:sz w:val="24"/>
                <w:szCs w:val="24"/>
                <w:shd w:val="clear" w:color="auto" w:fill="F7F7F7"/>
              </w:rPr>
              <w:t>Якшур-Бодьинский</w:t>
            </w:r>
            <w:proofErr w:type="spellEnd"/>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9,7</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rPr>
              <w:t>10,9</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tabs>
                <w:tab w:val="decimal" w:pos="452"/>
              </w:tabs>
              <w:suppressAutoHyphens/>
              <w:spacing w:after="0" w:line="240" w:lineRule="auto"/>
              <w:jc w:val="center"/>
              <w:rPr>
                <w:rFonts w:ascii="Times New Roman" w:hAnsi="Times New Roman" w:cs="Times New Roman"/>
                <w:sz w:val="24"/>
                <w:szCs w:val="24"/>
                <w:lang w:eastAsia="ar-SA"/>
              </w:rPr>
            </w:pPr>
            <w:r w:rsidRPr="00A233CA">
              <w:rPr>
                <w:rFonts w:ascii="Times New Roman" w:hAnsi="Times New Roman" w:cs="Times New Roman"/>
                <w:sz w:val="24"/>
                <w:szCs w:val="24"/>
                <w:lang w:eastAsia="ar-SA"/>
              </w:rPr>
              <w:t>9,9</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11,7</w:t>
            </w:r>
          </w:p>
        </w:tc>
        <w:tc>
          <w:tcPr>
            <w:tcW w:w="85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14,3</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14,4</w:t>
            </w:r>
          </w:p>
        </w:tc>
        <w:tc>
          <w:tcPr>
            <w:tcW w:w="833"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-2,0</w:t>
            </w:r>
          </w:p>
        </w:tc>
        <w:tc>
          <w:tcPr>
            <w:tcW w:w="72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-4,5</w:t>
            </w:r>
          </w:p>
        </w:tc>
      </w:tr>
      <w:tr w:rsidR="00A233CA" w:rsidRPr="00A233CA" w:rsidTr="00A233CA">
        <w:tc>
          <w:tcPr>
            <w:tcW w:w="4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rPr>
              <w:t>25</w:t>
            </w:r>
          </w:p>
        </w:tc>
        <w:tc>
          <w:tcPr>
            <w:tcW w:w="219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both"/>
              <w:rPr>
                <w:rFonts w:ascii="Times New Roman" w:eastAsia="Calibri" w:hAnsi="Times New Roman" w:cs="Times New Roman"/>
                <w:sz w:val="24"/>
                <w:szCs w:val="24"/>
                <w:lang w:eastAsia="ar-SA"/>
              </w:rPr>
            </w:pPr>
            <w:proofErr w:type="spellStart"/>
            <w:r w:rsidRPr="00A233CA">
              <w:rPr>
                <w:rFonts w:ascii="Times New Roman" w:eastAsia="Calibri" w:hAnsi="Times New Roman" w:cs="Times New Roman"/>
                <w:sz w:val="24"/>
                <w:szCs w:val="24"/>
              </w:rPr>
              <w:t>Ярский</w:t>
            </w:r>
            <w:proofErr w:type="spellEnd"/>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7,5</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7,4</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52"/>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15,8</w:t>
            </w:r>
          </w:p>
        </w:tc>
        <w:tc>
          <w:tcPr>
            <w:tcW w:w="851"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17,0</w:t>
            </w:r>
          </w:p>
        </w:tc>
        <w:tc>
          <w:tcPr>
            <w:tcW w:w="709"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18,8</w:t>
            </w:r>
          </w:p>
        </w:tc>
        <w:tc>
          <w:tcPr>
            <w:tcW w:w="833"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-8,3</w:t>
            </w:r>
          </w:p>
        </w:tc>
        <w:tc>
          <w:tcPr>
            <w:tcW w:w="726"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vAlign w:val="bottom"/>
          </w:tcPr>
          <w:p w:rsidR="00A233CA" w:rsidRPr="00A233CA" w:rsidRDefault="00A233CA" w:rsidP="00A233CA">
            <w:pPr>
              <w:tabs>
                <w:tab w:val="decimal" w:pos="424"/>
              </w:tabs>
              <w:suppressAutoHyphens/>
              <w:spacing w:after="0" w:line="240" w:lineRule="auto"/>
              <w:jc w:val="center"/>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-11,4</w:t>
            </w:r>
          </w:p>
        </w:tc>
      </w:tr>
      <w:tr w:rsidR="00A233CA" w:rsidRPr="00A233CA" w:rsidTr="00A233CA">
        <w:trPr>
          <w:trHeight w:val="222"/>
        </w:trPr>
        <w:tc>
          <w:tcPr>
            <w:tcW w:w="2660" w:type="dxa"/>
            <w:gridSpan w:val="2"/>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uppressAutoHyphens/>
              <w:spacing w:after="0" w:line="240" w:lineRule="auto"/>
              <w:jc w:val="both"/>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rPr>
              <w:t>Итого по районам</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keepNext/>
              <w:tabs>
                <w:tab w:val="decimal" w:pos="452"/>
              </w:tabs>
              <w:spacing w:after="0" w:line="240" w:lineRule="auto"/>
              <w:jc w:val="center"/>
              <w:rPr>
                <w:rFonts w:ascii="Times New Roman" w:eastAsia="Calibri" w:hAnsi="Times New Roman" w:cs="Times New Roman"/>
                <w:b/>
                <w:sz w:val="24"/>
                <w:szCs w:val="24"/>
              </w:rPr>
            </w:pPr>
            <w:r w:rsidRPr="00A233CA">
              <w:rPr>
                <w:rFonts w:ascii="Times New Roman" w:eastAsia="Calibri" w:hAnsi="Times New Roman" w:cs="Times New Roman"/>
                <w:b/>
                <w:sz w:val="24"/>
                <w:szCs w:val="24"/>
              </w:rPr>
              <w:t>10,3</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keepNext/>
              <w:tabs>
                <w:tab w:val="decimal" w:pos="452"/>
              </w:tabs>
              <w:suppressAutoHyphens/>
              <w:spacing w:after="0" w:line="240" w:lineRule="auto"/>
              <w:jc w:val="center"/>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10,4</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center"/>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10,4</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center"/>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12,9</w:t>
            </w:r>
          </w:p>
        </w:tc>
        <w:tc>
          <w:tcPr>
            <w:tcW w:w="85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center"/>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15,0</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center"/>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16,1</w:t>
            </w:r>
          </w:p>
        </w:tc>
        <w:tc>
          <w:tcPr>
            <w:tcW w:w="833"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center"/>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-2,6</w:t>
            </w:r>
          </w:p>
        </w:tc>
        <w:tc>
          <w:tcPr>
            <w:tcW w:w="72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center"/>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-4,6</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center"/>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-5,8</w:t>
            </w:r>
          </w:p>
        </w:tc>
      </w:tr>
      <w:tr w:rsidR="00A233CA" w:rsidRPr="00A233CA" w:rsidTr="00A233CA">
        <w:trPr>
          <w:trHeight w:val="372"/>
        </w:trPr>
        <w:tc>
          <w:tcPr>
            <w:tcW w:w="2660" w:type="dxa"/>
            <w:gridSpan w:val="2"/>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uppressAutoHyphens/>
              <w:spacing w:after="0" w:line="240" w:lineRule="auto"/>
              <w:jc w:val="both"/>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rPr>
              <w:t>Удмуртская Республика</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keepNext/>
              <w:tabs>
                <w:tab w:val="decimal" w:pos="452"/>
              </w:tabs>
              <w:spacing w:after="0" w:line="240" w:lineRule="auto"/>
              <w:jc w:val="center"/>
              <w:rPr>
                <w:rFonts w:ascii="Times New Roman" w:eastAsia="Calibri" w:hAnsi="Times New Roman" w:cs="Times New Roman"/>
                <w:b/>
                <w:sz w:val="24"/>
                <w:szCs w:val="24"/>
              </w:rPr>
            </w:pPr>
            <w:r w:rsidRPr="00A233CA">
              <w:rPr>
                <w:rFonts w:ascii="Times New Roman" w:eastAsia="Calibri" w:hAnsi="Times New Roman" w:cs="Times New Roman"/>
                <w:b/>
                <w:sz w:val="24"/>
                <w:szCs w:val="24"/>
              </w:rPr>
              <w:t>9,7</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keepNext/>
              <w:tabs>
                <w:tab w:val="decimal" w:pos="452"/>
              </w:tabs>
              <w:suppressAutoHyphens/>
              <w:spacing w:after="0" w:line="240" w:lineRule="auto"/>
              <w:jc w:val="center"/>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9,7</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center"/>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9,6</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center"/>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11,9</w:t>
            </w:r>
          </w:p>
        </w:tc>
        <w:tc>
          <w:tcPr>
            <w:tcW w:w="85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center"/>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13,6</w:t>
            </w:r>
          </w:p>
        </w:tc>
        <w:tc>
          <w:tcPr>
            <w:tcW w:w="7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center"/>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15,6</w:t>
            </w:r>
          </w:p>
        </w:tc>
        <w:tc>
          <w:tcPr>
            <w:tcW w:w="833"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center"/>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-2,2</w:t>
            </w:r>
          </w:p>
        </w:tc>
        <w:tc>
          <w:tcPr>
            <w:tcW w:w="72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center"/>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-4,4</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uppressAutoHyphens/>
              <w:spacing w:after="0" w:line="240" w:lineRule="auto"/>
              <w:jc w:val="center"/>
              <w:rPr>
                <w:rFonts w:ascii="Times New Roman" w:eastAsia="Calibri" w:hAnsi="Times New Roman" w:cs="Times New Roman"/>
                <w:b/>
                <w:sz w:val="24"/>
                <w:szCs w:val="24"/>
                <w:lang w:eastAsia="ar-SA"/>
              </w:rPr>
            </w:pPr>
            <w:r w:rsidRPr="00A233CA">
              <w:rPr>
                <w:rFonts w:ascii="Times New Roman" w:eastAsia="Calibri" w:hAnsi="Times New Roman" w:cs="Times New Roman"/>
                <w:b/>
                <w:sz w:val="24"/>
                <w:szCs w:val="24"/>
                <w:lang w:eastAsia="ar-SA"/>
              </w:rPr>
              <w:t>-6,0</w:t>
            </w:r>
          </w:p>
        </w:tc>
      </w:tr>
    </w:tbl>
    <w:p w:rsidR="00C141E5" w:rsidRDefault="00C141E5" w:rsidP="00A233CA">
      <w:pPr>
        <w:spacing w:after="0" w:line="240" w:lineRule="auto"/>
        <w:ind w:firstLine="708"/>
        <w:jc w:val="both"/>
        <w:rPr>
          <w:rFonts w:ascii="Times New Roman" w:hAnsi="Times New Roman" w:cs="Times New Roman"/>
          <w:sz w:val="24"/>
          <w:szCs w:val="24"/>
        </w:rPr>
      </w:pPr>
    </w:p>
    <w:p w:rsidR="00A233CA" w:rsidRPr="00A233CA" w:rsidRDefault="00A233CA" w:rsidP="00A233CA">
      <w:pPr>
        <w:spacing w:after="0" w:line="240" w:lineRule="auto"/>
        <w:ind w:firstLine="708"/>
        <w:jc w:val="both"/>
        <w:rPr>
          <w:rFonts w:ascii="Times New Roman" w:hAnsi="Times New Roman" w:cs="Times New Roman"/>
          <w:sz w:val="24"/>
          <w:szCs w:val="24"/>
        </w:rPr>
      </w:pPr>
      <w:r w:rsidRPr="00A233CA">
        <w:rPr>
          <w:rFonts w:ascii="Times New Roman" w:hAnsi="Times New Roman" w:cs="Times New Roman"/>
          <w:sz w:val="24"/>
          <w:szCs w:val="24"/>
        </w:rPr>
        <w:t xml:space="preserve">В Удмуртской Республике 42 женских консультаций и кабинетов акушера-гинеколога. В 2021 году взято на учет по беременности в женской консультации всего 14 312 женщин.  </w:t>
      </w:r>
    </w:p>
    <w:p w:rsidR="00A233CA" w:rsidRPr="00A233CA" w:rsidRDefault="00A233CA" w:rsidP="00A233CA">
      <w:pPr>
        <w:spacing w:after="0" w:line="240" w:lineRule="auto"/>
        <w:ind w:firstLine="708"/>
        <w:jc w:val="both"/>
        <w:rPr>
          <w:rFonts w:ascii="Times New Roman" w:hAnsi="Times New Roman" w:cs="Times New Roman"/>
          <w:color w:val="000000" w:themeColor="text1"/>
          <w:sz w:val="24"/>
          <w:szCs w:val="24"/>
        </w:rPr>
      </w:pPr>
      <w:r w:rsidRPr="00A233CA">
        <w:rPr>
          <w:rFonts w:ascii="Times New Roman" w:hAnsi="Times New Roman" w:cs="Times New Roman"/>
          <w:color w:val="000000" w:themeColor="text1"/>
          <w:sz w:val="24"/>
          <w:szCs w:val="24"/>
        </w:rPr>
        <w:t xml:space="preserve">Диспансерное наблюдение беременных женщин осуществляется по месту медицинского обслуживания согласно приказа Министерства здравоохранения РФ </w:t>
      </w:r>
      <w:r w:rsidR="00CC1828">
        <w:rPr>
          <w:rFonts w:ascii="Times New Roman" w:hAnsi="Times New Roman" w:cs="Times New Roman"/>
          <w:color w:val="000000" w:themeColor="text1"/>
          <w:sz w:val="24"/>
          <w:szCs w:val="24"/>
        </w:rPr>
        <w:br/>
      </w:r>
      <w:r w:rsidRPr="00A233CA">
        <w:rPr>
          <w:rFonts w:ascii="Times New Roman" w:hAnsi="Times New Roman" w:cs="Times New Roman"/>
          <w:color w:val="000000" w:themeColor="text1"/>
          <w:sz w:val="24"/>
          <w:szCs w:val="24"/>
        </w:rPr>
        <w:t xml:space="preserve">от 20 октября 2020 года № 1130н «Об утверждении Порядка оказания медицинской помощи по профилю «акушерство и гинекология». </w:t>
      </w:r>
    </w:p>
    <w:p w:rsidR="00A233CA" w:rsidRPr="00A233CA" w:rsidRDefault="00A233CA" w:rsidP="00A233CA">
      <w:pPr>
        <w:spacing w:after="0" w:line="240" w:lineRule="auto"/>
        <w:ind w:firstLine="708"/>
        <w:jc w:val="both"/>
        <w:rPr>
          <w:rFonts w:ascii="Times New Roman" w:hAnsi="Times New Roman" w:cs="Times New Roman"/>
          <w:color w:val="000000" w:themeColor="text1"/>
          <w:sz w:val="24"/>
          <w:szCs w:val="24"/>
        </w:rPr>
      </w:pPr>
      <w:r w:rsidRPr="00A233CA">
        <w:rPr>
          <w:rFonts w:ascii="Times New Roman" w:hAnsi="Times New Roman" w:cs="Times New Roman"/>
          <w:color w:val="000000" w:themeColor="text1"/>
          <w:sz w:val="24"/>
          <w:szCs w:val="24"/>
        </w:rPr>
        <w:t xml:space="preserve">Беременным женщинам проводится </w:t>
      </w:r>
      <w:proofErr w:type="spellStart"/>
      <w:r w:rsidRPr="00A233CA">
        <w:rPr>
          <w:rFonts w:ascii="Times New Roman" w:hAnsi="Times New Roman" w:cs="Times New Roman"/>
          <w:color w:val="000000" w:themeColor="text1"/>
          <w:sz w:val="24"/>
          <w:szCs w:val="24"/>
        </w:rPr>
        <w:t>пренатальная</w:t>
      </w:r>
      <w:proofErr w:type="spellEnd"/>
      <w:r w:rsidRPr="00A233CA">
        <w:rPr>
          <w:rFonts w:ascii="Times New Roman" w:hAnsi="Times New Roman" w:cs="Times New Roman"/>
          <w:color w:val="000000" w:themeColor="text1"/>
          <w:sz w:val="24"/>
          <w:szCs w:val="24"/>
        </w:rPr>
        <w:t xml:space="preserve"> диагностика для своевременного выявления хромосомной патологии и пороков развития плода, новорожденным проводится скрининг на 5 генетических заболеваний за счет средств бюджета Удмуртской Республики. </w:t>
      </w:r>
    </w:p>
    <w:p w:rsidR="00A233CA" w:rsidRPr="00A233CA" w:rsidRDefault="00A233CA" w:rsidP="00A233CA">
      <w:pPr>
        <w:spacing w:after="0" w:line="240" w:lineRule="auto"/>
        <w:jc w:val="both"/>
        <w:rPr>
          <w:rFonts w:ascii="Times New Roman" w:hAnsi="Times New Roman" w:cs="Times New Roman"/>
          <w:sz w:val="24"/>
          <w:szCs w:val="24"/>
        </w:rPr>
      </w:pPr>
      <w:r w:rsidRPr="00A233CA">
        <w:rPr>
          <w:rFonts w:ascii="Times New Roman" w:hAnsi="Times New Roman" w:cs="Times New Roman"/>
          <w:sz w:val="24"/>
          <w:szCs w:val="24"/>
        </w:rPr>
        <w:t xml:space="preserve">Лекарственное обеспечение в настоящее время беременных женщин на амбулаторном этапе оказывается за счет средств родовых сертификатов. Данных средств, предусмотренных законодательством на беременных женщин, недостаточно, так как более 80 % беременных женщин имеют </w:t>
      </w:r>
      <w:proofErr w:type="spellStart"/>
      <w:r w:rsidRPr="00A233CA">
        <w:rPr>
          <w:rFonts w:ascii="Times New Roman" w:hAnsi="Times New Roman" w:cs="Times New Roman"/>
          <w:sz w:val="24"/>
          <w:szCs w:val="24"/>
        </w:rPr>
        <w:t>экстрагенитальную</w:t>
      </w:r>
      <w:proofErr w:type="spellEnd"/>
      <w:r w:rsidRPr="00A233CA">
        <w:rPr>
          <w:rFonts w:ascii="Times New Roman" w:hAnsi="Times New Roman" w:cs="Times New Roman"/>
          <w:sz w:val="24"/>
          <w:szCs w:val="24"/>
        </w:rPr>
        <w:t xml:space="preserve"> патологию и нуждаются в лекарственных препаратах по основному заболеванию. Других источников финансирования на приобретение лекарственных средств на амбулаторном этапе не предусмотрено.</w:t>
      </w:r>
    </w:p>
    <w:p w:rsidR="00A233CA" w:rsidRPr="00A233CA" w:rsidRDefault="00A233CA" w:rsidP="00A233CA">
      <w:pPr>
        <w:spacing w:after="0" w:line="240" w:lineRule="auto"/>
        <w:ind w:firstLine="708"/>
        <w:jc w:val="both"/>
        <w:rPr>
          <w:rFonts w:ascii="Times New Roman" w:hAnsi="Times New Roman" w:cs="Times New Roman"/>
          <w:color w:val="000000" w:themeColor="text1"/>
          <w:sz w:val="24"/>
          <w:szCs w:val="24"/>
        </w:rPr>
      </w:pPr>
      <w:r w:rsidRPr="00A233CA">
        <w:rPr>
          <w:rFonts w:ascii="Times New Roman" w:hAnsi="Times New Roman" w:cs="Times New Roman"/>
          <w:color w:val="000000" w:themeColor="text1"/>
          <w:sz w:val="24"/>
          <w:szCs w:val="24"/>
        </w:rPr>
        <w:t>Квалифицированная медицинская помощь оказывается женщинам с бесплодием. В 2020 году проведено жительницам республики 773 программ по ОМС. В 2021 году запланировано 773, проведено - 692 программы ЭКО.</w:t>
      </w:r>
    </w:p>
    <w:p w:rsidR="00A233CA" w:rsidRPr="00A233CA" w:rsidRDefault="00A233CA" w:rsidP="00A233CA">
      <w:pPr>
        <w:spacing w:after="0" w:line="240" w:lineRule="auto"/>
        <w:ind w:firstLine="708"/>
        <w:jc w:val="both"/>
        <w:rPr>
          <w:rFonts w:ascii="Times New Roman" w:hAnsi="Times New Roman" w:cs="Times New Roman"/>
          <w:color w:val="000000" w:themeColor="text1"/>
          <w:sz w:val="24"/>
          <w:szCs w:val="24"/>
        </w:rPr>
      </w:pPr>
      <w:r w:rsidRPr="00A233CA">
        <w:rPr>
          <w:rFonts w:ascii="Times New Roman" w:hAnsi="Times New Roman" w:cs="Times New Roman"/>
          <w:color w:val="000000" w:themeColor="text1"/>
          <w:sz w:val="24"/>
          <w:szCs w:val="24"/>
        </w:rPr>
        <w:t xml:space="preserve">Программа ЭКО работает в регионе с 2013 года по полису ОМС, а с 2018 года бесплодные пары получили возможность выполнять процедуру </w:t>
      </w:r>
      <w:proofErr w:type="spellStart"/>
      <w:r w:rsidRPr="00A233CA">
        <w:rPr>
          <w:rFonts w:ascii="Times New Roman" w:hAnsi="Times New Roman" w:cs="Times New Roman"/>
          <w:color w:val="000000" w:themeColor="text1"/>
          <w:sz w:val="24"/>
          <w:szCs w:val="24"/>
        </w:rPr>
        <w:t>криопереноса</w:t>
      </w:r>
      <w:proofErr w:type="spellEnd"/>
      <w:r w:rsidRPr="00A233CA">
        <w:rPr>
          <w:rFonts w:ascii="Times New Roman" w:hAnsi="Times New Roman" w:cs="Times New Roman"/>
          <w:color w:val="000000" w:themeColor="text1"/>
          <w:sz w:val="24"/>
          <w:szCs w:val="24"/>
        </w:rPr>
        <w:t xml:space="preserve"> эмбрионов так же за счет средств ОМС. Количество программ ЭКО по полису ОМС в 2022 году запланировано 782.</w:t>
      </w:r>
    </w:p>
    <w:p w:rsidR="00A233CA" w:rsidRPr="00A233CA" w:rsidRDefault="00A233CA" w:rsidP="00A233CA">
      <w:pPr>
        <w:spacing w:after="0" w:line="240" w:lineRule="auto"/>
        <w:ind w:firstLine="708"/>
        <w:jc w:val="center"/>
        <w:rPr>
          <w:rFonts w:ascii="Times New Roman" w:eastAsia="Times New Roman" w:hAnsi="Times New Roman" w:cs="Times New Roman"/>
          <w:b/>
          <w:bCs/>
          <w:color w:val="000000" w:themeColor="text1"/>
          <w:sz w:val="24"/>
          <w:szCs w:val="24"/>
          <w:lang w:eastAsia="ru-RU"/>
        </w:rPr>
      </w:pPr>
      <w:r w:rsidRPr="00A233CA">
        <w:rPr>
          <w:rFonts w:ascii="Times New Roman" w:hAnsi="Times New Roman" w:cs="Times New Roman"/>
          <w:b/>
          <w:bCs/>
          <w:color w:val="000000" w:themeColor="text1"/>
          <w:sz w:val="24"/>
          <w:szCs w:val="24"/>
        </w:rPr>
        <w:t>Количество программ ЭКО</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842"/>
        <w:gridCol w:w="1701"/>
        <w:gridCol w:w="1588"/>
      </w:tblGrid>
      <w:tr w:rsidR="00A233CA" w:rsidRPr="00A233CA" w:rsidTr="00CC1828">
        <w:tc>
          <w:tcPr>
            <w:tcW w:w="2694" w:type="dxa"/>
            <w:shd w:val="clear" w:color="auto" w:fill="auto"/>
          </w:tcPr>
          <w:p w:rsidR="00A233CA" w:rsidRPr="00A233CA" w:rsidRDefault="00A233CA" w:rsidP="00A233CA">
            <w:pPr>
              <w:spacing w:after="0" w:line="240" w:lineRule="auto"/>
              <w:ind w:right="-11"/>
              <w:jc w:val="center"/>
              <w:rPr>
                <w:rFonts w:ascii="Times New Roman" w:eastAsia="Times New Roman" w:hAnsi="Times New Roman" w:cs="Times New Roman"/>
                <w:b/>
                <w:color w:val="000000" w:themeColor="text1"/>
                <w:sz w:val="24"/>
                <w:szCs w:val="24"/>
                <w:lang w:eastAsia="ru-RU"/>
              </w:rPr>
            </w:pPr>
            <w:r w:rsidRPr="00A233CA">
              <w:rPr>
                <w:rFonts w:ascii="Times New Roman" w:eastAsia="Times New Roman" w:hAnsi="Times New Roman" w:cs="Times New Roman"/>
                <w:b/>
                <w:color w:val="000000" w:themeColor="text1"/>
                <w:sz w:val="24"/>
                <w:szCs w:val="24"/>
                <w:lang w:eastAsia="ru-RU"/>
              </w:rPr>
              <w:t>Год</w:t>
            </w:r>
          </w:p>
        </w:tc>
        <w:tc>
          <w:tcPr>
            <w:tcW w:w="1701" w:type="dxa"/>
            <w:shd w:val="clear" w:color="auto" w:fill="auto"/>
            <w:vAlign w:val="center"/>
          </w:tcPr>
          <w:p w:rsidR="00A233CA" w:rsidRPr="00A233CA" w:rsidRDefault="00A233CA" w:rsidP="00A233CA">
            <w:pPr>
              <w:spacing w:after="0" w:line="240" w:lineRule="auto"/>
              <w:ind w:right="-11"/>
              <w:jc w:val="center"/>
              <w:rPr>
                <w:rFonts w:ascii="Times New Roman" w:eastAsia="Times New Roman" w:hAnsi="Times New Roman" w:cs="Times New Roman"/>
                <w:b/>
                <w:color w:val="000000" w:themeColor="text1"/>
                <w:sz w:val="24"/>
                <w:szCs w:val="24"/>
                <w:lang w:eastAsia="ru-RU"/>
              </w:rPr>
            </w:pPr>
            <w:r w:rsidRPr="00A233CA">
              <w:rPr>
                <w:rFonts w:ascii="Times New Roman" w:eastAsia="Times New Roman" w:hAnsi="Times New Roman" w:cs="Times New Roman"/>
                <w:b/>
                <w:color w:val="000000" w:themeColor="text1"/>
                <w:sz w:val="24"/>
                <w:szCs w:val="24"/>
                <w:lang w:eastAsia="ru-RU"/>
              </w:rPr>
              <w:t>2019</w:t>
            </w:r>
          </w:p>
        </w:tc>
        <w:tc>
          <w:tcPr>
            <w:tcW w:w="1842" w:type="dxa"/>
            <w:shd w:val="clear" w:color="auto" w:fill="auto"/>
            <w:vAlign w:val="center"/>
          </w:tcPr>
          <w:p w:rsidR="00A233CA" w:rsidRPr="00A233CA" w:rsidRDefault="00A233CA" w:rsidP="00A233CA">
            <w:pPr>
              <w:spacing w:after="0" w:line="240" w:lineRule="auto"/>
              <w:ind w:right="-11"/>
              <w:jc w:val="center"/>
              <w:rPr>
                <w:rFonts w:ascii="Times New Roman" w:eastAsia="Times New Roman" w:hAnsi="Times New Roman" w:cs="Times New Roman"/>
                <w:b/>
                <w:color w:val="000000" w:themeColor="text1"/>
                <w:sz w:val="24"/>
                <w:szCs w:val="24"/>
                <w:lang w:eastAsia="ru-RU"/>
              </w:rPr>
            </w:pPr>
            <w:r w:rsidRPr="00A233CA">
              <w:rPr>
                <w:rFonts w:ascii="Times New Roman" w:eastAsia="Times New Roman" w:hAnsi="Times New Roman" w:cs="Times New Roman"/>
                <w:b/>
                <w:color w:val="000000" w:themeColor="text1"/>
                <w:sz w:val="24"/>
                <w:szCs w:val="24"/>
                <w:lang w:eastAsia="ru-RU"/>
              </w:rPr>
              <w:t>2020</w:t>
            </w:r>
          </w:p>
        </w:tc>
        <w:tc>
          <w:tcPr>
            <w:tcW w:w="1701" w:type="dxa"/>
            <w:shd w:val="clear" w:color="auto" w:fill="auto"/>
            <w:vAlign w:val="center"/>
          </w:tcPr>
          <w:p w:rsidR="00A233CA" w:rsidRPr="00A233CA" w:rsidRDefault="00A233CA" w:rsidP="00A233CA">
            <w:pPr>
              <w:spacing w:after="0" w:line="240" w:lineRule="auto"/>
              <w:ind w:right="-11"/>
              <w:jc w:val="center"/>
              <w:rPr>
                <w:rFonts w:ascii="Times New Roman" w:eastAsia="Times New Roman" w:hAnsi="Times New Roman" w:cs="Times New Roman"/>
                <w:b/>
                <w:color w:val="000000" w:themeColor="text1"/>
                <w:sz w:val="24"/>
                <w:szCs w:val="24"/>
                <w:lang w:eastAsia="ru-RU"/>
              </w:rPr>
            </w:pPr>
            <w:r w:rsidRPr="00A233CA">
              <w:rPr>
                <w:rFonts w:ascii="Times New Roman" w:eastAsia="Times New Roman" w:hAnsi="Times New Roman" w:cs="Times New Roman"/>
                <w:b/>
                <w:color w:val="000000" w:themeColor="text1"/>
                <w:sz w:val="24"/>
                <w:szCs w:val="24"/>
                <w:lang w:eastAsia="ru-RU"/>
              </w:rPr>
              <w:t>2021</w:t>
            </w:r>
          </w:p>
        </w:tc>
        <w:tc>
          <w:tcPr>
            <w:tcW w:w="1588" w:type="dxa"/>
          </w:tcPr>
          <w:p w:rsidR="00A233CA" w:rsidRPr="00A233CA" w:rsidRDefault="00A233CA" w:rsidP="00A233CA">
            <w:pPr>
              <w:spacing w:after="0" w:line="240" w:lineRule="auto"/>
              <w:ind w:right="-11"/>
              <w:jc w:val="center"/>
              <w:rPr>
                <w:rFonts w:ascii="Times New Roman" w:eastAsia="Times New Roman" w:hAnsi="Times New Roman" w:cs="Times New Roman"/>
                <w:b/>
                <w:color w:val="000000" w:themeColor="text1"/>
                <w:sz w:val="24"/>
                <w:szCs w:val="24"/>
                <w:lang w:eastAsia="ru-RU"/>
              </w:rPr>
            </w:pPr>
            <w:r w:rsidRPr="00A233CA">
              <w:rPr>
                <w:rFonts w:ascii="Times New Roman" w:eastAsia="Times New Roman" w:hAnsi="Times New Roman" w:cs="Times New Roman"/>
                <w:b/>
                <w:color w:val="000000" w:themeColor="text1"/>
                <w:sz w:val="24"/>
                <w:szCs w:val="24"/>
                <w:lang w:eastAsia="ru-RU"/>
              </w:rPr>
              <w:t>2022 (план)</w:t>
            </w:r>
          </w:p>
        </w:tc>
      </w:tr>
      <w:tr w:rsidR="00A233CA" w:rsidRPr="00A233CA" w:rsidTr="00CC1828">
        <w:tc>
          <w:tcPr>
            <w:tcW w:w="2694" w:type="dxa"/>
            <w:shd w:val="clear" w:color="auto" w:fill="auto"/>
          </w:tcPr>
          <w:p w:rsidR="00A233CA" w:rsidRPr="00A233CA" w:rsidRDefault="00A233CA" w:rsidP="00A233CA">
            <w:pPr>
              <w:spacing w:after="0" w:line="240" w:lineRule="auto"/>
              <w:ind w:right="-11"/>
              <w:jc w:val="both"/>
              <w:rPr>
                <w:rFonts w:ascii="Times New Roman" w:eastAsia="Times New Roman" w:hAnsi="Times New Roman" w:cs="Times New Roman"/>
                <w:color w:val="000000" w:themeColor="text1"/>
                <w:sz w:val="24"/>
                <w:szCs w:val="24"/>
                <w:lang w:eastAsia="ru-RU"/>
              </w:rPr>
            </w:pPr>
            <w:r w:rsidRPr="00A233CA">
              <w:rPr>
                <w:rFonts w:ascii="Times New Roman" w:eastAsia="Times New Roman" w:hAnsi="Times New Roman" w:cs="Times New Roman"/>
                <w:color w:val="000000" w:themeColor="text1"/>
                <w:sz w:val="24"/>
                <w:szCs w:val="24"/>
                <w:lang w:eastAsia="ru-RU"/>
              </w:rPr>
              <w:t>Количество программ ЭКО по ОМС</w:t>
            </w:r>
          </w:p>
        </w:tc>
        <w:tc>
          <w:tcPr>
            <w:tcW w:w="1701" w:type="dxa"/>
            <w:shd w:val="clear" w:color="auto" w:fill="auto"/>
          </w:tcPr>
          <w:p w:rsidR="00A233CA" w:rsidRPr="00A233CA" w:rsidRDefault="00A233CA" w:rsidP="00A233CA">
            <w:pPr>
              <w:spacing w:after="0" w:line="240" w:lineRule="auto"/>
              <w:ind w:right="-11"/>
              <w:jc w:val="center"/>
              <w:rPr>
                <w:rFonts w:ascii="Times New Roman" w:eastAsia="Times New Roman" w:hAnsi="Times New Roman" w:cs="Times New Roman"/>
                <w:color w:val="000000" w:themeColor="text1"/>
                <w:sz w:val="24"/>
                <w:szCs w:val="24"/>
                <w:lang w:eastAsia="ru-RU"/>
              </w:rPr>
            </w:pPr>
            <w:r w:rsidRPr="00A233CA">
              <w:rPr>
                <w:rFonts w:ascii="Times New Roman" w:eastAsia="Times New Roman" w:hAnsi="Times New Roman" w:cs="Times New Roman"/>
                <w:color w:val="000000" w:themeColor="text1"/>
                <w:sz w:val="24"/>
                <w:szCs w:val="24"/>
                <w:lang w:eastAsia="ru-RU"/>
              </w:rPr>
              <w:t>756</w:t>
            </w:r>
          </w:p>
        </w:tc>
        <w:tc>
          <w:tcPr>
            <w:tcW w:w="1842" w:type="dxa"/>
            <w:shd w:val="clear" w:color="auto" w:fill="auto"/>
          </w:tcPr>
          <w:p w:rsidR="00A233CA" w:rsidRPr="00A233CA" w:rsidRDefault="00A233CA" w:rsidP="00A233CA">
            <w:pPr>
              <w:spacing w:after="0" w:line="240" w:lineRule="auto"/>
              <w:ind w:right="-11"/>
              <w:jc w:val="center"/>
              <w:rPr>
                <w:rFonts w:ascii="Times New Roman" w:eastAsia="Times New Roman" w:hAnsi="Times New Roman" w:cs="Times New Roman"/>
                <w:color w:val="000000" w:themeColor="text1"/>
                <w:sz w:val="24"/>
                <w:szCs w:val="24"/>
                <w:lang w:eastAsia="ru-RU"/>
              </w:rPr>
            </w:pPr>
            <w:r w:rsidRPr="00A233CA">
              <w:rPr>
                <w:rFonts w:ascii="Times New Roman" w:eastAsia="Times New Roman" w:hAnsi="Times New Roman" w:cs="Times New Roman"/>
                <w:color w:val="000000" w:themeColor="text1"/>
                <w:sz w:val="24"/>
                <w:szCs w:val="24"/>
                <w:lang w:eastAsia="ru-RU"/>
              </w:rPr>
              <w:t>773</w:t>
            </w:r>
          </w:p>
        </w:tc>
        <w:tc>
          <w:tcPr>
            <w:tcW w:w="1701" w:type="dxa"/>
            <w:shd w:val="clear" w:color="auto" w:fill="auto"/>
          </w:tcPr>
          <w:p w:rsidR="00A233CA" w:rsidRPr="00A233CA" w:rsidRDefault="00A233CA" w:rsidP="00A233CA">
            <w:pPr>
              <w:spacing w:after="0" w:line="240" w:lineRule="auto"/>
              <w:ind w:right="-11"/>
              <w:jc w:val="center"/>
              <w:rPr>
                <w:rFonts w:ascii="Times New Roman" w:eastAsia="Times New Roman" w:hAnsi="Times New Roman" w:cs="Times New Roman"/>
                <w:color w:val="000000" w:themeColor="text1"/>
                <w:sz w:val="24"/>
                <w:szCs w:val="24"/>
                <w:lang w:eastAsia="ru-RU"/>
              </w:rPr>
            </w:pPr>
            <w:r w:rsidRPr="00A233CA">
              <w:rPr>
                <w:rFonts w:ascii="Times New Roman" w:eastAsia="Times New Roman" w:hAnsi="Times New Roman" w:cs="Times New Roman"/>
                <w:color w:val="000000" w:themeColor="text1"/>
                <w:sz w:val="24"/>
                <w:szCs w:val="24"/>
                <w:lang w:eastAsia="ru-RU"/>
              </w:rPr>
              <w:t>692</w:t>
            </w:r>
          </w:p>
        </w:tc>
        <w:tc>
          <w:tcPr>
            <w:tcW w:w="1588" w:type="dxa"/>
          </w:tcPr>
          <w:p w:rsidR="00A233CA" w:rsidRPr="00A233CA" w:rsidRDefault="00A233CA" w:rsidP="00A233CA">
            <w:pPr>
              <w:spacing w:after="0" w:line="240" w:lineRule="auto"/>
              <w:ind w:right="-11"/>
              <w:jc w:val="center"/>
              <w:rPr>
                <w:rFonts w:ascii="Times New Roman" w:eastAsia="Times New Roman" w:hAnsi="Times New Roman" w:cs="Times New Roman"/>
                <w:color w:val="000000" w:themeColor="text1"/>
                <w:sz w:val="24"/>
                <w:szCs w:val="24"/>
                <w:lang w:eastAsia="ru-RU"/>
              </w:rPr>
            </w:pPr>
            <w:r w:rsidRPr="00A233CA">
              <w:rPr>
                <w:rFonts w:ascii="Times New Roman" w:eastAsia="Times New Roman" w:hAnsi="Times New Roman" w:cs="Times New Roman"/>
                <w:color w:val="000000" w:themeColor="text1"/>
                <w:sz w:val="24"/>
                <w:szCs w:val="24"/>
                <w:lang w:eastAsia="ru-RU"/>
              </w:rPr>
              <w:t>782</w:t>
            </w:r>
          </w:p>
        </w:tc>
      </w:tr>
    </w:tbl>
    <w:p w:rsidR="00A233CA" w:rsidRPr="00A233CA" w:rsidRDefault="00A233CA" w:rsidP="00CC1828">
      <w:pPr>
        <w:spacing w:after="0" w:line="240" w:lineRule="auto"/>
        <w:ind w:right="-11" w:firstLine="709"/>
        <w:jc w:val="both"/>
        <w:rPr>
          <w:rFonts w:ascii="Times New Roman" w:eastAsia="Times New Roman" w:hAnsi="Times New Roman" w:cs="Times New Roman"/>
          <w:color w:val="000000" w:themeColor="text1"/>
          <w:sz w:val="24"/>
          <w:szCs w:val="24"/>
          <w:lang w:eastAsia="ru-RU"/>
        </w:rPr>
      </w:pPr>
      <w:r w:rsidRPr="00A233CA">
        <w:rPr>
          <w:rFonts w:ascii="Times New Roman" w:eastAsia="Times New Roman" w:hAnsi="Times New Roman" w:cs="Times New Roman"/>
          <w:sz w:val="24"/>
          <w:szCs w:val="24"/>
          <w:lang w:eastAsia="ru-RU"/>
        </w:rPr>
        <w:lastRenderedPageBreak/>
        <w:t>За последние 3 года из числа женщин с бесплодием, состоящих в регистре бесплодных пар, 2 174 человек (39,4 %) были пролечены с использованием программы экстракорпорального оплодотворения (ЭКО) по ОМС на территории Удмуртской Республики.</w:t>
      </w:r>
      <w:r w:rsidRPr="00A233CA">
        <w:rPr>
          <w:rFonts w:ascii="Times New Roman" w:eastAsia="Times New Roman" w:hAnsi="Times New Roman" w:cs="Times New Roman"/>
          <w:color w:val="000000" w:themeColor="text1"/>
          <w:sz w:val="24"/>
          <w:szCs w:val="24"/>
          <w:lang w:eastAsia="ru-RU"/>
        </w:rPr>
        <w:t xml:space="preserve"> Эффективность программ ЭКО (частота наступления беременности на перенос эмбриона) в 2021 году составила 30,2 %. Количество беременных, вставших на учет по беременности, составляет 26,1 %.</w:t>
      </w:r>
    </w:p>
    <w:p w:rsidR="00A233CA" w:rsidRPr="00A233CA" w:rsidRDefault="00A233CA" w:rsidP="00A233CA">
      <w:pPr>
        <w:spacing w:after="0" w:line="240" w:lineRule="auto"/>
        <w:ind w:left="284" w:right="-11" w:firstLine="567"/>
        <w:jc w:val="center"/>
        <w:rPr>
          <w:rFonts w:ascii="Times New Roman" w:eastAsia="Times New Roman" w:hAnsi="Times New Roman" w:cs="Times New Roman"/>
          <w:color w:val="000000" w:themeColor="text1"/>
          <w:sz w:val="24"/>
          <w:szCs w:val="24"/>
          <w:lang w:eastAsia="ru-RU"/>
        </w:rPr>
      </w:pPr>
      <w:r w:rsidRPr="00A233CA">
        <w:rPr>
          <w:rFonts w:ascii="Times New Roman" w:eastAsia="Times New Roman" w:hAnsi="Times New Roman" w:cs="Times New Roman"/>
          <w:b/>
          <w:bCs/>
          <w:color w:val="000000" w:themeColor="text1"/>
          <w:sz w:val="24"/>
          <w:szCs w:val="24"/>
          <w:lang w:eastAsia="ru-RU"/>
        </w:rPr>
        <w:t>Частота наступления беременности после ЭКО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795"/>
        <w:gridCol w:w="1523"/>
        <w:gridCol w:w="1523"/>
      </w:tblGrid>
      <w:tr w:rsidR="00A233CA" w:rsidRPr="00A233CA" w:rsidTr="00A233CA">
        <w:tc>
          <w:tcPr>
            <w:tcW w:w="4820" w:type="dxa"/>
            <w:shd w:val="clear" w:color="auto" w:fill="auto"/>
          </w:tcPr>
          <w:p w:rsidR="00A233CA" w:rsidRPr="00A233CA" w:rsidRDefault="00A233CA" w:rsidP="00A233CA">
            <w:pPr>
              <w:spacing w:after="0" w:line="240" w:lineRule="auto"/>
              <w:ind w:right="-11"/>
              <w:jc w:val="center"/>
              <w:rPr>
                <w:rFonts w:ascii="Times New Roman" w:eastAsia="Times New Roman" w:hAnsi="Times New Roman" w:cs="Times New Roman"/>
                <w:b/>
                <w:color w:val="000000" w:themeColor="text1"/>
                <w:sz w:val="24"/>
                <w:szCs w:val="24"/>
                <w:lang w:eastAsia="ru-RU"/>
              </w:rPr>
            </w:pPr>
            <w:r w:rsidRPr="00A233CA">
              <w:rPr>
                <w:rFonts w:ascii="Times New Roman" w:eastAsia="Times New Roman" w:hAnsi="Times New Roman" w:cs="Times New Roman"/>
                <w:b/>
                <w:color w:val="000000" w:themeColor="text1"/>
                <w:sz w:val="24"/>
                <w:szCs w:val="24"/>
                <w:lang w:eastAsia="ru-RU"/>
              </w:rPr>
              <w:t>Год</w:t>
            </w:r>
          </w:p>
        </w:tc>
        <w:tc>
          <w:tcPr>
            <w:tcW w:w="1843" w:type="dxa"/>
            <w:shd w:val="clear" w:color="auto" w:fill="auto"/>
            <w:vAlign w:val="center"/>
          </w:tcPr>
          <w:p w:rsidR="00A233CA" w:rsidRPr="00A233CA" w:rsidRDefault="00A233CA" w:rsidP="00A233CA">
            <w:pPr>
              <w:spacing w:after="0" w:line="240" w:lineRule="auto"/>
              <w:ind w:right="-11"/>
              <w:jc w:val="center"/>
              <w:rPr>
                <w:rFonts w:ascii="Times New Roman" w:eastAsia="Times New Roman" w:hAnsi="Times New Roman" w:cs="Times New Roman"/>
                <w:b/>
                <w:color w:val="000000" w:themeColor="text1"/>
                <w:sz w:val="24"/>
                <w:szCs w:val="24"/>
                <w:lang w:eastAsia="ru-RU"/>
              </w:rPr>
            </w:pPr>
            <w:r w:rsidRPr="00A233CA">
              <w:rPr>
                <w:rFonts w:ascii="Times New Roman" w:eastAsia="Times New Roman" w:hAnsi="Times New Roman" w:cs="Times New Roman"/>
                <w:b/>
                <w:color w:val="000000" w:themeColor="text1"/>
                <w:sz w:val="24"/>
                <w:szCs w:val="24"/>
                <w:lang w:eastAsia="ru-RU"/>
              </w:rPr>
              <w:t>2019</w:t>
            </w:r>
          </w:p>
        </w:tc>
        <w:tc>
          <w:tcPr>
            <w:tcW w:w="1559" w:type="dxa"/>
            <w:shd w:val="clear" w:color="auto" w:fill="auto"/>
            <w:vAlign w:val="center"/>
          </w:tcPr>
          <w:p w:rsidR="00A233CA" w:rsidRPr="00A233CA" w:rsidRDefault="00A233CA" w:rsidP="00A233CA">
            <w:pPr>
              <w:spacing w:after="0" w:line="240" w:lineRule="auto"/>
              <w:ind w:right="-11"/>
              <w:jc w:val="center"/>
              <w:rPr>
                <w:rFonts w:ascii="Times New Roman" w:eastAsia="Times New Roman" w:hAnsi="Times New Roman" w:cs="Times New Roman"/>
                <w:b/>
                <w:color w:val="000000" w:themeColor="text1"/>
                <w:sz w:val="24"/>
                <w:szCs w:val="24"/>
                <w:lang w:eastAsia="ru-RU"/>
              </w:rPr>
            </w:pPr>
            <w:r w:rsidRPr="00A233CA">
              <w:rPr>
                <w:rFonts w:ascii="Times New Roman" w:eastAsia="Times New Roman" w:hAnsi="Times New Roman" w:cs="Times New Roman"/>
                <w:b/>
                <w:color w:val="000000" w:themeColor="text1"/>
                <w:sz w:val="24"/>
                <w:szCs w:val="24"/>
                <w:lang w:eastAsia="ru-RU"/>
              </w:rPr>
              <w:t>2020</w:t>
            </w:r>
          </w:p>
        </w:tc>
        <w:tc>
          <w:tcPr>
            <w:tcW w:w="1559" w:type="dxa"/>
            <w:shd w:val="clear" w:color="auto" w:fill="auto"/>
            <w:vAlign w:val="center"/>
          </w:tcPr>
          <w:p w:rsidR="00A233CA" w:rsidRPr="00A233CA" w:rsidRDefault="00A233CA" w:rsidP="00A233CA">
            <w:pPr>
              <w:spacing w:after="0" w:line="240" w:lineRule="auto"/>
              <w:ind w:right="-11"/>
              <w:jc w:val="center"/>
              <w:rPr>
                <w:rFonts w:ascii="Times New Roman" w:eastAsia="Times New Roman" w:hAnsi="Times New Roman" w:cs="Times New Roman"/>
                <w:b/>
                <w:color w:val="000000" w:themeColor="text1"/>
                <w:sz w:val="24"/>
                <w:szCs w:val="24"/>
                <w:lang w:eastAsia="ru-RU"/>
              </w:rPr>
            </w:pPr>
            <w:r w:rsidRPr="00A233CA">
              <w:rPr>
                <w:rFonts w:ascii="Times New Roman" w:eastAsia="Times New Roman" w:hAnsi="Times New Roman" w:cs="Times New Roman"/>
                <w:b/>
                <w:color w:val="000000" w:themeColor="text1"/>
                <w:sz w:val="24"/>
                <w:szCs w:val="24"/>
                <w:lang w:eastAsia="ru-RU"/>
              </w:rPr>
              <w:t>2021</w:t>
            </w:r>
          </w:p>
        </w:tc>
      </w:tr>
      <w:tr w:rsidR="00A233CA" w:rsidRPr="00A233CA" w:rsidTr="00A233CA">
        <w:tc>
          <w:tcPr>
            <w:tcW w:w="4820" w:type="dxa"/>
            <w:shd w:val="clear" w:color="auto" w:fill="auto"/>
          </w:tcPr>
          <w:p w:rsidR="00A233CA" w:rsidRPr="00A233CA" w:rsidRDefault="00A233CA" w:rsidP="00A233CA">
            <w:pPr>
              <w:spacing w:after="0" w:line="240" w:lineRule="auto"/>
              <w:ind w:right="-11"/>
              <w:jc w:val="both"/>
              <w:rPr>
                <w:rFonts w:ascii="Times New Roman" w:eastAsia="Times New Roman" w:hAnsi="Times New Roman" w:cs="Times New Roman"/>
                <w:color w:val="000000" w:themeColor="text1"/>
                <w:sz w:val="24"/>
                <w:szCs w:val="24"/>
                <w:lang w:eastAsia="ru-RU"/>
              </w:rPr>
            </w:pPr>
            <w:r w:rsidRPr="00A233CA">
              <w:rPr>
                <w:rFonts w:ascii="Times New Roman" w:eastAsia="Times New Roman" w:hAnsi="Times New Roman" w:cs="Times New Roman"/>
                <w:color w:val="000000" w:themeColor="text1"/>
                <w:sz w:val="24"/>
                <w:szCs w:val="24"/>
                <w:lang w:eastAsia="ru-RU"/>
              </w:rPr>
              <w:t>Количество беременных после программ ЭКО по ОМС, вставших на учет</w:t>
            </w:r>
          </w:p>
        </w:tc>
        <w:tc>
          <w:tcPr>
            <w:tcW w:w="1843" w:type="dxa"/>
            <w:shd w:val="clear" w:color="auto" w:fill="auto"/>
            <w:vAlign w:val="center"/>
          </w:tcPr>
          <w:p w:rsidR="00A233CA" w:rsidRPr="00A233CA" w:rsidRDefault="00A233CA" w:rsidP="00A233CA">
            <w:pPr>
              <w:spacing w:after="0" w:line="240" w:lineRule="auto"/>
              <w:ind w:right="-11"/>
              <w:jc w:val="center"/>
              <w:rPr>
                <w:rFonts w:ascii="Times New Roman" w:eastAsia="Times New Roman" w:hAnsi="Times New Roman" w:cs="Times New Roman"/>
                <w:color w:val="000000" w:themeColor="text1"/>
                <w:sz w:val="24"/>
                <w:szCs w:val="24"/>
                <w:lang w:eastAsia="ru-RU"/>
              </w:rPr>
            </w:pPr>
            <w:r w:rsidRPr="00A233CA">
              <w:rPr>
                <w:rFonts w:ascii="Times New Roman" w:eastAsia="Times New Roman" w:hAnsi="Times New Roman" w:cs="Times New Roman"/>
                <w:color w:val="000000" w:themeColor="text1"/>
                <w:sz w:val="24"/>
                <w:szCs w:val="24"/>
                <w:lang w:eastAsia="ru-RU"/>
              </w:rPr>
              <w:t>200</w:t>
            </w:r>
          </w:p>
        </w:tc>
        <w:tc>
          <w:tcPr>
            <w:tcW w:w="1559" w:type="dxa"/>
            <w:shd w:val="clear" w:color="auto" w:fill="auto"/>
            <w:vAlign w:val="center"/>
          </w:tcPr>
          <w:p w:rsidR="00A233CA" w:rsidRPr="00A233CA" w:rsidRDefault="00A233CA" w:rsidP="00A233CA">
            <w:pPr>
              <w:spacing w:after="0" w:line="240" w:lineRule="auto"/>
              <w:ind w:right="-11"/>
              <w:jc w:val="center"/>
              <w:rPr>
                <w:rFonts w:ascii="Times New Roman" w:eastAsia="Times New Roman" w:hAnsi="Times New Roman" w:cs="Times New Roman"/>
                <w:color w:val="000000" w:themeColor="text1"/>
                <w:sz w:val="24"/>
                <w:szCs w:val="24"/>
                <w:lang w:eastAsia="ru-RU"/>
              </w:rPr>
            </w:pPr>
            <w:r w:rsidRPr="00A233CA">
              <w:rPr>
                <w:rFonts w:ascii="Times New Roman" w:eastAsia="Times New Roman" w:hAnsi="Times New Roman" w:cs="Times New Roman"/>
                <w:color w:val="000000" w:themeColor="text1"/>
                <w:sz w:val="24"/>
                <w:szCs w:val="24"/>
                <w:lang w:eastAsia="ru-RU"/>
              </w:rPr>
              <w:t>236</w:t>
            </w:r>
          </w:p>
        </w:tc>
        <w:tc>
          <w:tcPr>
            <w:tcW w:w="1559" w:type="dxa"/>
            <w:shd w:val="clear" w:color="auto" w:fill="auto"/>
            <w:vAlign w:val="center"/>
          </w:tcPr>
          <w:p w:rsidR="00A233CA" w:rsidRPr="00A233CA" w:rsidRDefault="00A233CA" w:rsidP="00A233CA">
            <w:pPr>
              <w:spacing w:after="0" w:line="240" w:lineRule="auto"/>
              <w:ind w:right="-11"/>
              <w:jc w:val="center"/>
              <w:rPr>
                <w:rFonts w:ascii="Times New Roman" w:eastAsia="Times New Roman" w:hAnsi="Times New Roman" w:cs="Times New Roman"/>
                <w:color w:val="000000" w:themeColor="text1"/>
                <w:sz w:val="24"/>
                <w:szCs w:val="24"/>
                <w:lang w:eastAsia="ru-RU"/>
              </w:rPr>
            </w:pPr>
            <w:r w:rsidRPr="00A233CA">
              <w:rPr>
                <w:rFonts w:ascii="Times New Roman" w:eastAsia="Times New Roman" w:hAnsi="Times New Roman" w:cs="Times New Roman"/>
                <w:color w:val="000000" w:themeColor="text1"/>
                <w:sz w:val="24"/>
                <w:szCs w:val="24"/>
                <w:lang w:eastAsia="ru-RU"/>
              </w:rPr>
              <w:t>181</w:t>
            </w:r>
          </w:p>
        </w:tc>
      </w:tr>
    </w:tbl>
    <w:p w:rsidR="00A233CA" w:rsidRPr="00A233CA" w:rsidRDefault="00A233CA" w:rsidP="00CC1828">
      <w:pPr>
        <w:spacing w:after="0" w:line="240" w:lineRule="auto"/>
        <w:ind w:right="-11" w:firstLine="709"/>
        <w:jc w:val="both"/>
        <w:rPr>
          <w:rFonts w:ascii="Times New Roman" w:eastAsia="Times New Roman" w:hAnsi="Times New Roman" w:cs="Times New Roman"/>
          <w:color w:val="000000" w:themeColor="text1"/>
          <w:sz w:val="24"/>
          <w:szCs w:val="24"/>
          <w:lang w:eastAsia="ru-RU"/>
        </w:rPr>
      </w:pPr>
      <w:r w:rsidRPr="00A233CA">
        <w:rPr>
          <w:rFonts w:ascii="Times New Roman" w:eastAsia="Times New Roman" w:hAnsi="Times New Roman" w:cs="Times New Roman"/>
          <w:color w:val="000000" w:themeColor="text1"/>
          <w:sz w:val="24"/>
          <w:szCs w:val="24"/>
          <w:lang w:eastAsia="ru-RU"/>
        </w:rPr>
        <w:t>За четыре года (по данным на 01.01.2022) родилось 816 детей.</w:t>
      </w:r>
    </w:p>
    <w:p w:rsidR="00A233CA" w:rsidRPr="00A233CA" w:rsidRDefault="00A233CA" w:rsidP="00A233CA">
      <w:pPr>
        <w:spacing w:after="0" w:line="240" w:lineRule="auto"/>
        <w:ind w:left="284" w:right="-11" w:firstLine="567"/>
        <w:jc w:val="both"/>
        <w:rPr>
          <w:rFonts w:ascii="Times New Roman" w:eastAsia="Times New Roman" w:hAnsi="Times New Roman" w:cs="Times New Roman"/>
          <w:color w:val="000000" w:themeColor="text1"/>
          <w:sz w:val="24"/>
          <w:szCs w:val="24"/>
          <w:lang w:eastAsia="ru-RU"/>
        </w:rPr>
      </w:pPr>
    </w:p>
    <w:p w:rsidR="00A233CA" w:rsidRPr="00A233CA" w:rsidRDefault="00A233CA" w:rsidP="00A233CA">
      <w:pPr>
        <w:spacing w:after="0" w:line="240" w:lineRule="auto"/>
        <w:ind w:left="284" w:right="-11" w:firstLine="567"/>
        <w:jc w:val="center"/>
        <w:rPr>
          <w:rFonts w:ascii="Times New Roman" w:eastAsia="Times New Roman" w:hAnsi="Times New Roman" w:cs="Times New Roman"/>
          <w:color w:val="000000" w:themeColor="text1"/>
          <w:sz w:val="24"/>
          <w:szCs w:val="24"/>
          <w:lang w:eastAsia="ru-RU"/>
        </w:rPr>
      </w:pPr>
      <w:r w:rsidRPr="00A233CA">
        <w:rPr>
          <w:rFonts w:ascii="Times New Roman" w:eastAsia="Times New Roman" w:hAnsi="Times New Roman" w:cs="Times New Roman"/>
          <w:b/>
          <w:bCs/>
          <w:color w:val="000000" w:themeColor="text1"/>
          <w:sz w:val="24"/>
          <w:szCs w:val="24"/>
          <w:lang w:eastAsia="ru-RU"/>
        </w:rPr>
        <w:t>Количество родов/детей после программ ЭКО по ОМС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1802"/>
        <w:gridCol w:w="1532"/>
        <w:gridCol w:w="1532"/>
      </w:tblGrid>
      <w:tr w:rsidR="00A233CA" w:rsidRPr="00A233CA" w:rsidTr="00A233CA">
        <w:tc>
          <w:tcPr>
            <w:tcW w:w="4820" w:type="dxa"/>
            <w:shd w:val="clear" w:color="auto" w:fill="auto"/>
          </w:tcPr>
          <w:p w:rsidR="00A233CA" w:rsidRPr="00A233CA" w:rsidRDefault="00A233CA" w:rsidP="00A233CA">
            <w:pPr>
              <w:spacing w:after="0" w:line="240" w:lineRule="auto"/>
              <w:ind w:right="-11"/>
              <w:jc w:val="center"/>
              <w:rPr>
                <w:rFonts w:ascii="Times New Roman" w:eastAsia="Times New Roman" w:hAnsi="Times New Roman" w:cs="Times New Roman"/>
                <w:b/>
                <w:color w:val="000000" w:themeColor="text1"/>
                <w:sz w:val="24"/>
                <w:szCs w:val="24"/>
                <w:lang w:eastAsia="ru-RU"/>
              </w:rPr>
            </w:pPr>
            <w:r w:rsidRPr="00A233CA">
              <w:rPr>
                <w:rFonts w:ascii="Times New Roman" w:eastAsia="Times New Roman" w:hAnsi="Times New Roman" w:cs="Times New Roman"/>
                <w:b/>
                <w:color w:val="000000" w:themeColor="text1"/>
                <w:sz w:val="24"/>
                <w:szCs w:val="24"/>
                <w:lang w:eastAsia="ru-RU"/>
              </w:rPr>
              <w:t>Год</w:t>
            </w:r>
          </w:p>
        </w:tc>
        <w:tc>
          <w:tcPr>
            <w:tcW w:w="1843" w:type="dxa"/>
            <w:shd w:val="clear" w:color="auto" w:fill="auto"/>
            <w:vAlign w:val="center"/>
          </w:tcPr>
          <w:p w:rsidR="00A233CA" w:rsidRPr="00A233CA" w:rsidRDefault="00A233CA" w:rsidP="00A233CA">
            <w:pPr>
              <w:spacing w:after="0" w:line="240" w:lineRule="auto"/>
              <w:ind w:right="-11"/>
              <w:jc w:val="center"/>
              <w:rPr>
                <w:rFonts w:ascii="Times New Roman" w:eastAsia="Times New Roman" w:hAnsi="Times New Roman" w:cs="Times New Roman"/>
                <w:b/>
                <w:color w:val="000000" w:themeColor="text1"/>
                <w:sz w:val="24"/>
                <w:szCs w:val="24"/>
                <w:lang w:eastAsia="ru-RU"/>
              </w:rPr>
            </w:pPr>
            <w:r w:rsidRPr="00A233CA">
              <w:rPr>
                <w:rFonts w:ascii="Times New Roman" w:eastAsia="Times New Roman" w:hAnsi="Times New Roman" w:cs="Times New Roman"/>
                <w:b/>
                <w:color w:val="000000" w:themeColor="text1"/>
                <w:sz w:val="24"/>
                <w:szCs w:val="24"/>
                <w:lang w:eastAsia="ru-RU"/>
              </w:rPr>
              <w:t>2019</w:t>
            </w:r>
          </w:p>
        </w:tc>
        <w:tc>
          <w:tcPr>
            <w:tcW w:w="1559" w:type="dxa"/>
            <w:shd w:val="clear" w:color="auto" w:fill="auto"/>
            <w:vAlign w:val="center"/>
          </w:tcPr>
          <w:p w:rsidR="00A233CA" w:rsidRPr="00A233CA" w:rsidRDefault="00A233CA" w:rsidP="00A233CA">
            <w:pPr>
              <w:spacing w:after="0" w:line="240" w:lineRule="auto"/>
              <w:ind w:right="-11"/>
              <w:jc w:val="center"/>
              <w:rPr>
                <w:rFonts w:ascii="Times New Roman" w:eastAsia="Times New Roman" w:hAnsi="Times New Roman" w:cs="Times New Roman"/>
                <w:b/>
                <w:color w:val="000000" w:themeColor="text1"/>
                <w:sz w:val="24"/>
                <w:szCs w:val="24"/>
                <w:lang w:eastAsia="ru-RU"/>
              </w:rPr>
            </w:pPr>
            <w:r w:rsidRPr="00A233CA">
              <w:rPr>
                <w:rFonts w:ascii="Times New Roman" w:eastAsia="Times New Roman" w:hAnsi="Times New Roman" w:cs="Times New Roman"/>
                <w:b/>
                <w:color w:val="000000" w:themeColor="text1"/>
                <w:sz w:val="24"/>
                <w:szCs w:val="24"/>
                <w:lang w:eastAsia="ru-RU"/>
              </w:rPr>
              <w:t>2020</w:t>
            </w:r>
          </w:p>
        </w:tc>
        <w:tc>
          <w:tcPr>
            <w:tcW w:w="1559" w:type="dxa"/>
            <w:shd w:val="clear" w:color="auto" w:fill="auto"/>
            <w:vAlign w:val="center"/>
          </w:tcPr>
          <w:p w:rsidR="00A233CA" w:rsidRPr="00A233CA" w:rsidRDefault="00A233CA" w:rsidP="00A233CA">
            <w:pPr>
              <w:spacing w:after="0" w:line="240" w:lineRule="auto"/>
              <w:ind w:right="-11"/>
              <w:jc w:val="center"/>
              <w:rPr>
                <w:rFonts w:ascii="Times New Roman" w:eastAsia="Times New Roman" w:hAnsi="Times New Roman" w:cs="Times New Roman"/>
                <w:b/>
                <w:color w:val="000000" w:themeColor="text1"/>
                <w:sz w:val="24"/>
                <w:szCs w:val="24"/>
                <w:lang w:eastAsia="ru-RU"/>
              </w:rPr>
            </w:pPr>
            <w:r w:rsidRPr="00A233CA">
              <w:rPr>
                <w:rFonts w:ascii="Times New Roman" w:eastAsia="Times New Roman" w:hAnsi="Times New Roman" w:cs="Times New Roman"/>
                <w:b/>
                <w:color w:val="000000" w:themeColor="text1"/>
                <w:sz w:val="24"/>
                <w:szCs w:val="24"/>
                <w:lang w:eastAsia="ru-RU"/>
              </w:rPr>
              <w:t>2021</w:t>
            </w:r>
          </w:p>
        </w:tc>
      </w:tr>
      <w:tr w:rsidR="00A233CA" w:rsidRPr="00A233CA" w:rsidTr="00A233CA">
        <w:tc>
          <w:tcPr>
            <w:tcW w:w="4820" w:type="dxa"/>
            <w:shd w:val="clear" w:color="auto" w:fill="auto"/>
          </w:tcPr>
          <w:p w:rsidR="00A233CA" w:rsidRPr="00A233CA" w:rsidRDefault="00A233CA" w:rsidP="00A233CA">
            <w:pPr>
              <w:spacing w:after="0" w:line="240" w:lineRule="auto"/>
              <w:ind w:right="-11"/>
              <w:rPr>
                <w:rFonts w:ascii="Times New Roman" w:eastAsia="Times New Roman" w:hAnsi="Times New Roman" w:cs="Times New Roman"/>
                <w:color w:val="000000" w:themeColor="text1"/>
                <w:sz w:val="24"/>
                <w:szCs w:val="24"/>
                <w:lang w:eastAsia="ru-RU"/>
              </w:rPr>
            </w:pPr>
            <w:r w:rsidRPr="00A233CA">
              <w:rPr>
                <w:rFonts w:ascii="Times New Roman" w:eastAsia="Times New Roman" w:hAnsi="Times New Roman" w:cs="Times New Roman"/>
                <w:color w:val="000000" w:themeColor="text1"/>
                <w:sz w:val="24"/>
                <w:szCs w:val="24"/>
                <w:lang w:eastAsia="ru-RU"/>
              </w:rPr>
              <w:t>Количество родов/детей после программ ЭКО по ОМС, вставших на учет</w:t>
            </w:r>
          </w:p>
        </w:tc>
        <w:tc>
          <w:tcPr>
            <w:tcW w:w="1843" w:type="dxa"/>
            <w:shd w:val="clear" w:color="auto" w:fill="auto"/>
            <w:vAlign w:val="center"/>
          </w:tcPr>
          <w:p w:rsidR="00A233CA" w:rsidRPr="00A233CA" w:rsidRDefault="00A233CA" w:rsidP="00A233CA">
            <w:pPr>
              <w:spacing w:after="0" w:line="240" w:lineRule="auto"/>
              <w:ind w:right="-11"/>
              <w:jc w:val="center"/>
              <w:rPr>
                <w:rFonts w:ascii="Times New Roman" w:eastAsia="Times New Roman" w:hAnsi="Times New Roman" w:cs="Times New Roman"/>
                <w:color w:val="000000" w:themeColor="text1"/>
                <w:sz w:val="24"/>
                <w:szCs w:val="24"/>
                <w:lang w:eastAsia="ru-RU"/>
              </w:rPr>
            </w:pPr>
            <w:r w:rsidRPr="00A233CA">
              <w:rPr>
                <w:rFonts w:ascii="Times New Roman" w:eastAsia="Times New Roman" w:hAnsi="Times New Roman" w:cs="Times New Roman"/>
                <w:color w:val="000000" w:themeColor="text1"/>
                <w:sz w:val="24"/>
                <w:szCs w:val="24"/>
                <w:lang w:eastAsia="ru-RU"/>
              </w:rPr>
              <w:t>197/222</w:t>
            </w:r>
          </w:p>
        </w:tc>
        <w:tc>
          <w:tcPr>
            <w:tcW w:w="1559" w:type="dxa"/>
            <w:shd w:val="clear" w:color="auto" w:fill="auto"/>
            <w:vAlign w:val="center"/>
          </w:tcPr>
          <w:p w:rsidR="00A233CA" w:rsidRPr="00A233CA" w:rsidRDefault="00A233CA" w:rsidP="00A233CA">
            <w:pPr>
              <w:spacing w:after="0" w:line="240" w:lineRule="auto"/>
              <w:ind w:right="-11"/>
              <w:jc w:val="center"/>
              <w:rPr>
                <w:rFonts w:ascii="Times New Roman" w:eastAsia="Times New Roman" w:hAnsi="Times New Roman" w:cs="Times New Roman"/>
                <w:color w:val="000000" w:themeColor="text1"/>
                <w:sz w:val="24"/>
                <w:szCs w:val="24"/>
                <w:lang w:eastAsia="ru-RU"/>
              </w:rPr>
            </w:pPr>
            <w:r w:rsidRPr="00A233CA">
              <w:rPr>
                <w:rFonts w:ascii="Times New Roman" w:eastAsia="Times New Roman" w:hAnsi="Times New Roman" w:cs="Times New Roman"/>
                <w:color w:val="000000" w:themeColor="text1"/>
                <w:sz w:val="24"/>
                <w:szCs w:val="24"/>
                <w:lang w:eastAsia="ru-RU"/>
              </w:rPr>
              <w:t>217/232</w:t>
            </w:r>
          </w:p>
        </w:tc>
        <w:tc>
          <w:tcPr>
            <w:tcW w:w="1559" w:type="dxa"/>
            <w:shd w:val="clear" w:color="auto" w:fill="auto"/>
            <w:vAlign w:val="center"/>
          </w:tcPr>
          <w:p w:rsidR="00A233CA" w:rsidRPr="00A233CA" w:rsidRDefault="00A233CA" w:rsidP="00A233CA">
            <w:pPr>
              <w:spacing w:after="0" w:line="240" w:lineRule="auto"/>
              <w:ind w:right="-11"/>
              <w:jc w:val="center"/>
              <w:rPr>
                <w:rFonts w:ascii="Times New Roman" w:eastAsia="Times New Roman" w:hAnsi="Times New Roman" w:cs="Times New Roman"/>
                <w:color w:val="000000" w:themeColor="text1"/>
                <w:sz w:val="24"/>
                <w:szCs w:val="24"/>
                <w:lang w:eastAsia="ru-RU"/>
              </w:rPr>
            </w:pPr>
            <w:r w:rsidRPr="00A233CA">
              <w:rPr>
                <w:rFonts w:ascii="Times New Roman" w:eastAsia="Times New Roman" w:hAnsi="Times New Roman" w:cs="Times New Roman"/>
                <w:color w:val="000000" w:themeColor="text1"/>
                <w:sz w:val="24"/>
                <w:szCs w:val="24"/>
                <w:lang w:eastAsia="ru-RU"/>
              </w:rPr>
              <w:t>189/195</w:t>
            </w:r>
          </w:p>
        </w:tc>
      </w:tr>
    </w:tbl>
    <w:p w:rsidR="00A233CA" w:rsidRPr="00A233CA" w:rsidRDefault="00A233CA" w:rsidP="00CC1828">
      <w:pPr>
        <w:spacing w:after="0" w:line="240" w:lineRule="auto"/>
        <w:ind w:right="-11" w:firstLine="709"/>
        <w:jc w:val="both"/>
        <w:rPr>
          <w:rFonts w:ascii="Times New Roman" w:eastAsia="Times New Roman" w:hAnsi="Times New Roman" w:cs="Times New Roman"/>
          <w:color w:val="000000" w:themeColor="text1"/>
          <w:sz w:val="24"/>
          <w:szCs w:val="24"/>
          <w:lang w:eastAsia="ru-RU"/>
        </w:rPr>
      </w:pPr>
      <w:r w:rsidRPr="00A233CA">
        <w:rPr>
          <w:rFonts w:ascii="Times New Roman" w:eastAsia="Times New Roman" w:hAnsi="Times New Roman" w:cs="Times New Roman"/>
          <w:color w:val="000000" w:themeColor="text1"/>
          <w:sz w:val="24"/>
          <w:szCs w:val="24"/>
          <w:lang w:eastAsia="ru-RU"/>
        </w:rPr>
        <w:t>Таким образом, лечение женщин с бесплодием является одним из способов увеличения рождаемости в регионе. Лечение оказывается своевременно, в течение 3-6 месяцев с момента обращения в женскую консультацию и постановки диагноза.</w:t>
      </w:r>
    </w:p>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p>
    <w:p w:rsidR="0033163E" w:rsidRDefault="00B23575" w:rsidP="0007673D">
      <w:pPr>
        <w:pStyle w:val="3"/>
        <w:jc w:val="center"/>
        <w:rPr>
          <w:rStyle w:val="211"/>
          <w:rFonts w:ascii="Times New Roman" w:eastAsia="Calibri" w:hAnsi="Times New Roman" w:cs="Times New Roman"/>
          <w:b/>
          <w:i w:val="0"/>
          <w:color w:val="auto"/>
          <w:sz w:val="24"/>
          <w:szCs w:val="24"/>
        </w:rPr>
      </w:pPr>
      <w:bookmarkStart w:id="14" w:name="_Toc117265334"/>
      <w:r w:rsidRPr="00EC75D4">
        <w:rPr>
          <w:rStyle w:val="211"/>
          <w:rFonts w:ascii="Times New Roman" w:eastAsia="Calibri" w:hAnsi="Times New Roman" w:cs="Times New Roman"/>
          <w:b/>
          <w:i w:val="0"/>
          <w:color w:val="auto"/>
          <w:sz w:val="24"/>
          <w:szCs w:val="24"/>
        </w:rPr>
        <w:t>Охрана здоровья ребенка</w:t>
      </w:r>
      <w:bookmarkEnd w:id="14"/>
    </w:p>
    <w:p w:rsidR="00A233CA" w:rsidRDefault="00A233CA" w:rsidP="00A233CA">
      <w:pPr>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В 2021 году общая заболеваемость детей 0-14 лет составила 2279,9 на 1000 детей соответствующего возраста, показатель вырос на 12,1 %. Показатель первичной заболеваемости также вырос на 15,0 %, и составил – 1823,1 на 1000 детей соответствующего возраста. За последние три года показатель общей заболеваемости снизился на 10,0 %, первичной - на 10,8 %.</w:t>
      </w:r>
    </w:p>
    <w:p w:rsidR="00CC1828" w:rsidRPr="00A233CA" w:rsidRDefault="00CC1828" w:rsidP="00A233CA">
      <w:pPr>
        <w:spacing w:after="0" w:line="240" w:lineRule="auto"/>
        <w:ind w:firstLine="708"/>
        <w:jc w:val="both"/>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outlineLvl w:val="2"/>
        <w:rPr>
          <w:rFonts w:ascii="Times New Roman" w:eastAsia="Times New Roman" w:hAnsi="Times New Roman" w:cs="Times New Roman"/>
          <w:b/>
          <w:sz w:val="24"/>
          <w:szCs w:val="24"/>
          <w:lang w:eastAsia="ru-RU"/>
        </w:rPr>
      </w:pPr>
      <w:bookmarkStart w:id="15" w:name="_Toc117265335"/>
      <w:r w:rsidRPr="00A233CA">
        <w:rPr>
          <w:rFonts w:ascii="Times New Roman" w:eastAsia="Times New Roman" w:hAnsi="Times New Roman" w:cs="Times New Roman"/>
          <w:b/>
          <w:sz w:val="24"/>
          <w:szCs w:val="24"/>
          <w:lang w:eastAsia="ru-RU"/>
        </w:rPr>
        <w:t>Заболеваемость детей 0-14 лет в 2019-2021 годах</w:t>
      </w:r>
      <w:bookmarkEnd w:id="15"/>
    </w:p>
    <w:p w:rsidR="00A233CA" w:rsidRPr="00A233CA" w:rsidRDefault="00A233CA" w:rsidP="00A233CA">
      <w:pPr>
        <w:spacing w:after="0" w:line="240" w:lineRule="auto"/>
        <w:jc w:val="center"/>
        <w:outlineLvl w:val="2"/>
        <w:rPr>
          <w:rFonts w:ascii="Times New Roman" w:eastAsia="Times New Roman" w:hAnsi="Times New Roman" w:cs="Times New Roman"/>
          <w:b/>
          <w:sz w:val="24"/>
          <w:szCs w:val="24"/>
          <w:lang w:eastAsia="ru-RU"/>
        </w:rPr>
      </w:pPr>
      <w:bookmarkStart w:id="16" w:name="_Toc117265336"/>
      <w:r w:rsidRPr="00A233CA">
        <w:rPr>
          <w:rFonts w:ascii="Times New Roman" w:eastAsia="Times New Roman" w:hAnsi="Times New Roman" w:cs="Times New Roman"/>
          <w:b/>
          <w:sz w:val="24"/>
          <w:szCs w:val="24"/>
          <w:lang w:eastAsia="ru-RU"/>
        </w:rPr>
        <w:t>(на 1000 детей соответствующего возраста)</w:t>
      </w:r>
      <w:bookmarkEnd w:id="16"/>
    </w:p>
    <w:tbl>
      <w:tblPr>
        <w:tblW w:w="4945"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836"/>
        <w:gridCol w:w="1865"/>
        <w:gridCol w:w="1865"/>
        <w:gridCol w:w="1961"/>
      </w:tblGrid>
      <w:tr w:rsidR="00A233CA" w:rsidRPr="00A233CA" w:rsidTr="00CC1828">
        <w:trPr>
          <w:trHeight w:val="279"/>
        </w:trPr>
        <w:tc>
          <w:tcPr>
            <w:tcW w:w="2013" w:type="pct"/>
            <w:tcBorders>
              <w:top w:val="single" w:sz="2" w:space="0" w:color="000000"/>
              <w:left w:val="single" w:sz="2" w:space="0" w:color="000000"/>
              <w:bottom w:val="single" w:sz="2" w:space="0" w:color="000000"/>
              <w:right w:val="single" w:sz="2" w:space="0" w:color="000000"/>
            </w:tcBorders>
            <w:noWrap/>
            <w:vAlign w:val="bottom"/>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p>
        </w:tc>
        <w:tc>
          <w:tcPr>
            <w:tcW w:w="979" w:type="pct"/>
            <w:tcBorders>
              <w:top w:val="single" w:sz="2" w:space="0" w:color="000000"/>
              <w:left w:val="single" w:sz="2" w:space="0" w:color="000000"/>
              <w:bottom w:val="single" w:sz="2" w:space="0" w:color="000000"/>
              <w:right w:val="single" w:sz="2" w:space="0" w:color="000000"/>
            </w:tcBorders>
          </w:tcPr>
          <w:p w:rsidR="00A233CA" w:rsidRPr="00A233CA" w:rsidRDefault="00A233CA" w:rsidP="00A233CA">
            <w:pPr>
              <w:spacing w:after="0" w:line="240" w:lineRule="auto"/>
              <w:jc w:val="center"/>
              <w:rPr>
                <w:rFonts w:ascii="Times New Roman" w:eastAsia="Times New Roman" w:hAnsi="Times New Roman" w:cs="Times New Roman"/>
                <w:b/>
                <w:sz w:val="24"/>
                <w:szCs w:val="24"/>
                <w:lang w:val="en-US" w:eastAsia="ru-RU"/>
              </w:rPr>
            </w:pPr>
            <w:r w:rsidRPr="00A233CA">
              <w:rPr>
                <w:rFonts w:ascii="Times New Roman" w:eastAsia="Times New Roman" w:hAnsi="Times New Roman" w:cs="Times New Roman"/>
                <w:b/>
                <w:sz w:val="24"/>
                <w:szCs w:val="24"/>
                <w:lang w:val="en-US" w:eastAsia="ru-RU"/>
              </w:rPr>
              <w:t>2019</w:t>
            </w:r>
          </w:p>
        </w:tc>
        <w:tc>
          <w:tcPr>
            <w:tcW w:w="979" w:type="pct"/>
            <w:tcBorders>
              <w:top w:val="single" w:sz="2" w:space="0" w:color="000000"/>
              <w:left w:val="single" w:sz="2" w:space="0" w:color="000000"/>
              <w:bottom w:val="single" w:sz="2" w:space="0" w:color="000000"/>
              <w:right w:val="single" w:sz="2" w:space="0" w:color="000000"/>
            </w:tcBorders>
            <w:hideMark/>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2020</w:t>
            </w:r>
          </w:p>
        </w:tc>
        <w:tc>
          <w:tcPr>
            <w:tcW w:w="1030" w:type="pct"/>
            <w:tcBorders>
              <w:top w:val="single" w:sz="2" w:space="0" w:color="000000"/>
              <w:left w:val="single" w:sz="2" w:space="0" w:color="000000"/>
              <w:bottom w:val="single" w:sz="2" w:space="0" w:color="000000"/>
              <w:right w:val="single" w:sz="2" w:space="0" w:color="000000"/>
            </w:tcBorders>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2021</w:t>
            </w:r>
          </w:p>
        </w:tc>
      </w:tr>
      <w:tr w:rsidR="00A233CA" w:rsidRPr="00A233CA" w:rsidTr="00CC1828">
        <w:trPr>
          <w:trHeight w:val="279"/>
        </w:trPr>
        <w:tc>
          <w:tcPr>
            <w:tcW w:w="2013" w:type="pct"/>
            <w:tcBorders>
              <w:top w:val="single" w:sz="2" w:space="0" w:color="000000"/>
              <w:left w:val="single" w:sz="2" w:space="0" w:color="000000"/>
              <w:bottom w:val="single" w:sz="2" w:space="0" w:color="000000"/>
              <w:right w:val="single" w:sz="2" w:space="0" w:color="000000"/>
            </w:tcBorders>
            <w:noWrap/>
            <w:vAlign w:val="bottom"/>
            <w:hideMark/>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Общая заболеваемость</w:t>
            </w:r>
          </w:p>
        </w:tc>
        <w:tc>
          <w:tcPr>
            <w:tcW w:w="979" w:type="pct"/>
            <w:tcBorders>
              <w:top w:val="single" w:sz="2" w:space="0" w:color="000000"/>
              <w:left w:val="single" w:sz="2" w:space="0" w:color="000000"/>
              <w:bottom w:val="single" w:sz="2" w:space="0" w:color="000000"/>
              <w:right w:val="single" w:sz="2" w:space="0" w:color="000000"/>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2507,5</w:t>
            </w:r>
          </w:p>
        </w:tc>
        <w:tc>
          <w:tcPr>
            <w:tcW w:w="979" w:type="pct"/>
            <w:tcBorders>
              <w:top w:val="single" w:sz="2" w:space="0" w:color="000000"/>
              <w:left w:val="single" w:sz="2" w:space="0" w:color="000000"/>
              <w:bottom w:val="single" w:sz="2" w:space="0" w:color="000000"/>
              <w:right w:val="single" w:sz="2" w:space="0" w:color="000000"/>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2033,5</w:t>
            </w:r>
          </w:p>
        </w:tc>
        <w:tc>
          <w:tcPr>
            <w:tcW w:w="1030" w:type="pct"/>
            <w:tcBorders>
              <w:top w:val="single" w:sz="2" w:space="0" w:color="000000"/>
              <w:left w:val="single" w:sz="2" w:space="0" w:color="000000"/>
              <w:bottom w:val="single" w:sz="2" w:space="0" w:color="000000"/>
              <w:right w:val="single" w:sz="2" w:space="0" w:color="000000"/>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2279</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9</w:t>
            </w:r>
          </w:p>
        </w:tc>
      </w:tr>
      <w:tr w:rsidR="00A233CA" w:rsidRPr="00A233CA" w:rsidTr="00CC1828">
        <w:trPr>
          <w:trHeight w:val="279"/>
        </w:trPr>
        <w:tc>
          <w:tcPr>
            <w:tcW w:w="2013" w:type="pct"/>
            <w:tcBorders>
              <w:top w:val="single" w:sz="2" w:space="0" w:color="000000"/>
              <w:left w:val="single" w:sz="2" w:space="0" w:color="000000"/>
              <w:bottom w:val="single" w:sz="2" w:space="0" w:color="000000"/>
              <w:right w:val="single" w:sz="2" w:space="0" w:color="000000"/>
            </w:tcBorders>
            <w:noWrap/>
            <w:vAlign w:val="bottom"/>
            <w:hideMark/>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Первичная заболеваемость</w:t>
            </w:r>
          </w:p>
        </w:tc>
        <w:tc>
          <w:tcPr>
            <w:tcW w:w="979" w:type="pct"/>
            <w:tcBorders>
              <w:top w:val="single" w:sz="2" w:space="0" w:color="000000"/>
              <w:left w:val="single" w:sz="2" w:space="0" w:color="000000"/>
              <w:bottom w:val="single" w:sz="2" w:space="0" w:color="000000"/>
              <w:right w:val="single" w:sz="2" w:space="0" w:color="000000"/>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2020,7</w:t>
            </w:r>
          </w:p>
        </w:tc>
        <w:tc>
          <w:tcPr>
            <w:tcW w:w="979" w:type="pct"/>
            <w:tcBorders>
              <w:top w:val="single" w:sz="2" w:space="0" w:color="000000"/>
              <w:left w:val="single" w:sz="2" w:space="0" w:color="000000"/>
              <w:bottom w:val="single" w:sz="2" w:space="0" w:color="000000"/>
              <w:right w:val="single" w:sz="2" w:space="0" w:color="000000"/>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1585,0</w:t>
            </w:r>
          </w:p>
        </w:tc>
        <w:tc>
          <w:tcPr>
            <w:tcW w:w="1030" w:type="pct"/>
            <w:tcBorders>
              <w:top w:val="single" w:sz="2" w:space="0" w:color="000000"/>
              <w:left w:val="single" w:sz="2" w:space="0" w:color="000000"/>
              <w:bottom w:val="single" w:sz="2" w:space="0" w:color="000000"/>
              <w:right w:val="single" w:sz="2" w:space="0" w:color="000000"/>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1823,1</w:t>
            </w:r>
          </w:p>
        </w:tc>
      </w:tr>
    </w:tbl>
    <w:p w:rsidR="00CC1828" w:rsidRDefault="00CC1828" w:rsidP="00A233CA">
      <w:pPr>
        <w:spacing w:after="0" w:line="240" w:lineRule="auto"/>
        <w:ind w:firstLine="708"/>
        <w:jc w:val="both"/>
        <w:rPr>
          <w:rFonts w:ascii="Times New Roman" w:eastAsia="Times New Roman" w:hAnsi="Times New Roman" w:cs="Times New Roman"/>
          <w:color w:val="000000"/>
          <w:sz w:val="24"/>
          <w:szCs w:val="24"/>
          <w:lang w:eastAsia="ru-RU"/>
        </w:rPr>
      </w:pPr>
    </w:p>
    <w:p w:rsidR="00A233CA" w:rsidRPr="00A233CA" w:rsidRDefault="00A233CA" w:rsidP="00A233CA">
      <w:pPr>
        <w:spacing w:after="0" w:line="240" w:lineRule="auto"/>
        <w:ind w:firstLine="708"/>
        <w:jc w:val="both"/>
        <w:rPr>
          <w:rFonts w:ascii="Times New Roman" w:eastAsia="Times New Roman" w:hAnsi="Times New Roman" w:cs="Times New Roman"/>
          <w:color w:val="000000"/>
          <w:sz w:val="24"/>
          <w:szCs w:val="24"/>
          <w:lang w:eastAsia="ru-RU"/>
        </w:rPr>
      </w:pPr>
      <w:r w:rsidRPr="00A233CA">
        <w:rPr>
          <w:rFonts w:ascii="Times New Roman" w:eastAsia="Times New Roman" w:hAnsi="Times New Roman" w:cs="Times New Roman"/>
          <w:color w:val="000000"/>
          <w:sz w:val="24"/>
          <w:szCs w:val="24"/>
          <w:lang w:eastAsia="ru-RU"/>
        </w:rPr>
        <w:t>В 2021 году произошел рост заболеваемости по всем нозологиям, кроме болезней перинатального периода, заболеваний крови и кроветворных органов, заболеваний ЖКТ, заболеваний мочеполовой системы. Так, показатель болезней ЖКТ снизился на 11,4 %, болезней перинатального периода на 35,7 %, болезни мочеполовой системы на 7,5 %. Показатель заболеваемости болезней органов дыхания увеличился на 15,4 %. Показатель общей заболеваемости от COVID-19 составил 36,2 на 1000 детей соответствующего возраста, рост в 5,9 раза по сравнению с 2020 годом.</w:t>
      </w:r>
    </w:p>
    <w:p w:rsidR="00A233CA" w:rsidRPr="00A233CA" w:rsidRDefault="00A233CA" w:rsidP="00A233CA">
      <w:pPr>
        <w:spacing w:after="0" w:line="240" w:lineRule="auto"/>
        <w:jc w:val="right"/>
        <w:rPr>
          <w:rFonts w:ascii="Times New Roman" w:eastAsia="Times New Roman" w:hAnsi="Times New Roman" w:cs="Times New Roman"/>
          <w:sz w:val="24"/>
          <w:szCs w:val="24"/>
          <w:lang w:eastAsia="ru-RU"/>
        </w:rPr>
      </w:pPr>
    </w:p>
    <w:p w:rsidR="00A233CA" w:rsidRPr="00A233CA" w:rsidRDefault="00A233CA" w:rsidP="00A233CA">
      <w:pPr>
        <w:suppressAutoHyphens/>
        <w:overflowPunct w:val="0"/>
        <w:autoSpaceDE w:val="0"/>
        <w:spacing w:after="0" w:line="240" w:lineRule="auto"/>
        <w:jc w:val="center"/>
        <w:outlineLvl w:val="2"/>
        <w:rPr>
          <w:rFonts w:ascii="Times New Roman" w:eastAsia="Arial" w:hAnsi="Times New Roman" w:cs="Times New Roman"/>
          <w:b/>
          <w:sz w:val="24"/>
          <w:szCs w:val="24"/>
          <w:lang w:eastAsia="ar-SA"/>
        </w:rPr>
      </w:pPr>
      <w:bookmarkStart w:id="17" w:name="_Toc117265337"/>
      <w:r w:rsidRPr="00A233CA">
        <w:rPr>
          <w:rFonts w:ascii="Times New Roman" w:eastAsia="Arial" w:hAnsi="Times New Roman" w:cs="Times New Roman"/>
          <w:b/>
          <w:sz w:val="24"/>
          <w:szCs w:val="24"/>
          <w:lang w:eastAsia="ar-SA"/>
        </w:rPr>
        <w:t>Общая заболеваемость детей от 0 до 14 лет по Удмуртск</w:t>
      </w:r>
      <w:r w:rsidR="00CC1828">
        <w:rPr>
          <w:rFonts w:ascii="Times New Roman" w:eastAsia="Arial" w:hAnsi="Times New Roman" w:cs="Times New Roman"/>
          <w:b/>
          <w:sz w:val="24"/>
          <w:szCs w:val="24"/>
          <w:lang w:eastAsia="ar-SA"/>
        </w:rPr>
        <w:t>ой Республике за 2019-2021 годы</w:t>
      </w:r>
      <w:r w:rsidRPr="00A233CA">
        <w:rPr>
          <w:rFonts w:ascii="Times New Roman" w:eastAsia="Arial" w:hAnsi="Times New Roman" w:cs="Times New Roman"/>
          <w:b/>
          <w:sz w:val="24"/>
          <w:szCs w:val="24"/>
          <w:lang w:eastAsia="ar-SA"/>
        </w:rPr>
        <w:t xml:space="preserve"> (на 1000 детей соответствующего возраста)</w:t>
      </w:r>
      <w:bookmarkEnd w:id="17"/>
    </w:p>
    <w:tbl>
      <w:tblPr>
        <w:tblW w:w="4966" w:type="pct"/>
        <w:tblInd w:w="70" w:type="dxa"/>
        <w:tblCellMar>
          <w:left w:w="70" w:type="dxa"/>
          <w:right w:w="70" w:type="dxa"/>
        </w:tblCellMar>
        <w:tblLook w:val="04A0" w:firstRow="1" w:lastRow="0" w:firstColumn="1" w:lastColumn="0" w:noHBand="0" w:noVBand="1"/>
      </w:tblPr>
      <w:tblGrid>
        <w:gridCol w:w="4538"/>
        <w:gridCol w:w="1651"/>
        <w:gridCol w:w="1653"/>
        <w:gridCol w:w="1722"/>
      </w:tblGrid>
      <w:tr w:rsidR="00A233CA" w:rsidRPr="00A233CA" w:rsidTr="00CC1828">
        <w:trPr>
          <w:cantSplit/>
          <w:trHeight w:val="364"/>
        </w:trPr>
        <w:tc>
          <w:tcPr>
            <w:tcW w:w="2373" w:type="pct"/>
            <w:tcBorders>
              <w:top w:val="single" w:sz="4" w:space="0" w:color="000000"/>
              <w:left w:val="single" w:sz="4" w:space="0" w:color="000000"/>
              <w:bottom w:val="single" w:sz="8" w:space="0" w:color="000000"/>
              <w:right w:val="nil"/>
            </w:tcBorders>
            <w:hideMark/>
          </w:tcPr>
          <w:p w:rsidR="00A233CA" w:rsidRPr="00A233CA" w:rsidRDefault="00A233CA" w:rsidP="00A233CA">
            <w:pPr>
              <w:widowControl w:val="0"/>
              <w:suppressAutoHyphens/>
              <w:overflowPunct w:val="0"/>
              <w:autoSpaceDE w:val="0"/>
              <w:snapToGrid w:val="0"/>
              <w:spacing w:before="40" w:after="0" w:line="240" w:lineRule="auto"/>
              <w:jc w:val="both"/>
              <w:rPr>
                <w:rFonts w:ascii="Times New Roman" w:eastAsia="Arial" w:hAnsi="Times New Roman" w:cs="Times New Roman"/>
                <w:b/>
                <w:sz w:val="24"/>
                <w:szCs w:val="24"/>
                <w:lang w:eastAsia="ar-SA"/>
              </w:rPr>
            </w:pPr>
            <w:r w:rsidRPr="00A233CA">
              <w:rPr>
                <w:rFonts w:ascii="Times New Roman" w:eastAsia="Arial" w:hAnsi="Times New Roman" w:cs="Times New Roman"/>
                <w:b/>
                <w:sz w:val="24"/>
                <w:szCs w:val="24"/>
                <w:lang w:eastAsia="ar-SA"/>
              </w:rPr>
              <w:t>Заболеваний</w:t>
            </w:r>
          </w:p>
        </w:tc>
        <w:tc>
          <w:tcPr>
            <w:tcW w:w="863" w:type="pct"/>
            <w:tcBorders>
              <w:top w:val="single" w:sz="4" w:space="0" w:color="000000"/>
              <w:left w:val="single" w:sz="4" w:space="0" w:color="000000"/>
              <w:bottom w:val="single" w:sz="8" w:space="0" w:color="000000"/>
              <w:right w:val="single" w:sz="4" w:space="0" w:color="000000"/>
            </w:tcBorders>
          </w:tcPr>
          <w:p w:rsidR="00A233CA" w:rsidRPr="00A233CA" w:rsidRDefault="00A233CA" w:rsidP="00A233CA">
            <w:pPr>
              <w:widowControl w:val="0"/>
              <w:suppressAutoHyphens/>
              <w:overflowPunct w:val="0"/>
              <w:autoSpaceDE w:val="0"/>
              <w:snapToGrid w:val="0"/>
              <w:spacing w:before="40" w:after="0" w:line="240" w:lineRule="auto"/>
              <w:jc w:val="right"/>
              <w:rPr>
                <w:rFonts w:ascii="Times New Roman" w:eastAsia="Arial" w:hAnsi="Times New Roman" w:cs="Times New Roman"/>
                <w:b/>
                <w:sz w:val="24"/>
                <w:szCs w:val="24"/>
                <w:lang w:val="en-US" w:eastAsia="ar-SA"/>
              </w:rPr>
            </w:pPr>
            <w:r w:rsidRPr="00A233CA">
              <w:rPr>
                <w:rFonts w:ascii="Times New Roman" w:eastAsia="Arial" w:hAnsi="Times New Roman" w:cs="Times New Roman"/>
                <w:b/>
                <w:sz w:val="24"/>
                <w:szCs w:val="24"/>
                <w:lang w:val="en-US" w:eastAsia="ar-SA"/>
              </w:rPr>
              <w:t>2019</w:t>
            </w:r>
          </w:p>
        </w:tc>
        <w:tc>
          <w:tcPr>
            <w:tcW w:w="864" w:type="pct"/>
            <w:tcBorders>
              <w:top w:val="single" w:sz="4" w:space="0" w:color="000000"/>
              <w:left w:val="single" w:sz="4" w:space="0" w:color="000000"/>
              <w:bottom w:val="single" w:sz="8" w:space="0" w:color="000000"/>
              <w:right w:val="single" w:sz="4" w:space="0" w:color="000000"/>
            </w:tcBorders>
          </w:tcPr>
          <w:p w:rsidR="00A233CA" w:rsidRPr="00A233CA" w:rsidRDefault="00A233CA" w:rsidP="00A233CA">
            <w:pPr>
              <w:widowControl w:val="0"/>
              <w:suppressAutoHyphens/>
              <w:overflowPunct w:val="0"/>
              <w:autoSpaceDE w:val="0"/>
              <w:snapToGrid w:val="0"/>
              <w:spacing w:before="40" w:after="0" w:line="240" w:lineRule="auto"/>
              <w:jc w:val="right"/>
              <w:rPr>
                <w:rFonts w:ascii="Times New Roman" w:eastAsia="Arial" w:hAnsi="Times New Roman" w:cs="Times New Roman"/>
                <w:b/>
                <w:sz w:val="24"/>
                <w:szCs w:val="24"/>
                <w:lang w:eastAsia="ar-SA"/>
              </w:rPr>
            </w:pPr>
            <w:r w:rsidRPr="00A233CA">
              <w:rPr>
                <w:rFonts w:ascii="Times New Roman" w:eastAsia="Arial" w:hAnsi="Times New Roman" w:cs="Times New Roman"/>
                <w:b/>
                <w:sz w:val="24"/>
                <w:szCs w:val="24"/>
                <w:lang w:eastAsia="ar-SA"/>
              </w:rPr>
              <w:t>2020</w:t>
            </w:r>
          </w:p>
        </w:tc>
        <w:tc>
          <w:tcPr>
            <w:tcW w:w="900" w:type="pct"/>
            <w:tcBorders>
              <w:top w:val="single" w:sz="4" w:space="0" w:color="000000"/>
              <w:left w:val="single" w:sz="4" w:space="0" w:color="000000"/>
              <w:bottom w:val="single" w:sz="8" w:space="0" w:color="000000"/>
              <w:right w:val="single" w:sz="4" w:space="0" w:color="000000"/>
            </w:tcBorders>
          </w:tcPr>
          <w:p w:rsidR="00A233CA" w:rsidRPr="00A233CA" w:rsidRDefault="00A233CA" w:rsidP="00A233CA">
            <w:pPr>
              <w:widowControl w:val="0"/>
              <w:suppressAutoHyphens/>
              <w:overflowPunct w:val="0"/>
              <w:autoSpaceDE w:val="0"/>
              <w:snapToGrid w:val="0"/>
              <w:spacing w:before="40" w:after="0" w:line="240" w:lineRule="auto"/>
              <w:jc w:val="right"/>
              <w:rPr>
                <w:rFonts w:ascii="Times New Roman" w:eastAsia="Arial" w:hAnsi="Times New Roman" w:cs="Times New Roman"/>
                <w:b/>
                <w:sz w:val="24"/>
                <w:szCs w:val="24"/>
                <w:lang w:eastAsia="ar-SA"/>
              </w:rPr>
            </w:pPr>
            <w:r w:rsidRPr="00A233CA">
              <w:rPr>
                <w:rFonts w:ascii="Times New Roman" w:eastAsia="Arial" w:hAnsi="Times New Roman" w:cs="Times New Roman"/>
                <w:b/>
                <w:sz w:val="24"/>
                <w:szCs w:val="24"/>
                <w:lang w:eastAsia="ar-SA"/>
              </w:rPr>
              <w:t>2021</w:t>
            </w:r>
          </w:p>
        </w:tc>
      </w:tr>
      <w:tr w:rsidR="00A233CA" w:rsidRPr="00A233CA" w:rsidTr="00CC1828">
        <w:trPr>
          <w:trHeight w:val="274"/>
        </w:trPr>
        <w:tc>
          <w:tcPr>
            <w:tcW w:w="2373" w:type="pct"/>
            <w:tcBorders>
              <w:top w:val="nil"/>
              <w:left w:val="single" w:sz="8" w:space="0" w:color="000000"/>
              <w:bottom w:val="single" w:sz="4" w:space="0" w:color="000000"/>
              <w:right w:val="nil"/>
            </w:tcBorders>
            <w:hideMark/>
          </w:tcPr>
          <w:p w:rsidR="00A233CA" w:rsidRPr="00A233CA" w:rsidRDefault="00A233CA" w:rsidP="00A233CA">
            <w:pPr>
              <w:widowControl w:val="0"/>
              <w:suppressAutoHyphens/>
              <w:overflowPunct w:val="0"/>
              <w:autoSpaceDE w:val="0"/>
              <w:snapToGrid w:val="0"/>
              <w:spacing w:after="0" w:line="240" w:lineRule="auto"/>
              <w:jc w:val="both"/>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ВСЕГО, в том числе:</w:t>
            </w:r>
          </w:p>
        </w:tc>
        <w:tc>
          <w:tcPr>
            <w:tcW w:w="863" w:type="pct"/>
            <w:tcBorders>
              <w:top w:val="nil"/>
              <w:left w:val="single" w:sz="4" w:space="0" w:color="000000"/>
              <w:bottom w:val="single" w:sz="4" w:space="0" w:color="000000"/>
              <w:right w:val="single" w:sz="4" w:space="0" w:color="000000"/>
            </w:tcBorders>
          </w:tcPr>
          <w:p w:rsidR="00A233CA" w:rsidRPr="00A233CA" w:rsidRDefault="00A233CA" w:rsidP="00A233CA">
            <w:pPr>
              <w:keepNext/>
              <w:tabs>
                <w:tab w:val="decimal" w:pos="658"/>
              </w:tabs>
              <w:suppressAutoHyphens/>
              <w:overflowPunct w:val="0"/>
              <w:autoSpaceDE w:val="0"/>
              <w:snapToGrid w:val="0"/>
              <w:spacing w:after="0" w:line="240" w:lineRule="auto"/>
              <w:ind w:firstLine="255"/>
              <w:jc w:val="right"/>
              <w:rPr>
                <w:rFonts w:ascii="Times New Roman" w:eastAsia="Arial" w:hAnsi="Times New Roman" w:cs="Times New Roman"/>
                <w:sz w:val="24"/>
                <w:szCs w:val="24"/>
                <w:lang w:eastAsia="ar-SA"/>
              </w:rPr>
            </w:pPr>
            <w:r w:rsidRPr="00A233CA">
              <w:rPr>
                <w:rFonts w:ascii="Times New Roman" w:eastAsia="Arial" w:hAnsi="Times New Roman" w:cs="Times New Roman"/>
                <w:sz w:val="24"/>
                <w:szCs w:val="24"/>
                <w:lang w:eastAsia="ar-SA"/>
              </w:rPr>
              <w:t>2507,5</w:t>
            </w:r>
          </w:p>
        </w:tc>
        <w:tc>
          <w:tcPr>
            <w:tcW w:w="864" w:type="pct"/>
            <w:tcBorders>
              <w:top w:val="nil"/>
              <w:left w:val="single" w:sz="4" w:space="0" w:color="000000"/>
              <w:bottom w:val="single" w:sz="4" w:space="0" w:color="000000"/>
              <w:right w:val="single" w:sz="4" w:space="0" w:color="000000"/>
            </w:tcBorders>
          </w:tcPr>
          <w:p w:rsidR="00A233CA" w:rsidRPr="00A233CA" w:rsidRDefault="00A233CA" w:rsidP="00A233CA">
            <w:pPr>
              <w:keepNext/>
              <w:tabs>
                <w:tab w:val="decimal" w:pos="658"/>
              </w:tabs>
              <w:suppressAutoHyphens/>
              <w:overflowPunct w:val="0"/>
              <w:autoSpaceDE w:val="0"/>
              <w:snapToGrid w:val="0"/>
              <w:spacing w:after="0" w:line="240" w:lineRule="auto"/>
              <w:ind w:firstLine="255"/>
              <w:jc w:val="right"/>
              <w:rPr>
                <w:rFonts w:ascii="Times New Roman" w:eastAsia="Arial" w:hAnsi="Times New Roman" w:cs="Times New Roman"/>
                <w:sz w:val="24"/>
                <w:szCs w:val="24"/>
                <w:lang w:eastAsia="ar-SA"/>
              </w:rPr>
            </w:pPr>
            <w:r w:rsidRPr="00A233CA">
              <w:rPr>
                <w:rFonts w:ascii="Times New Roman" w:eastAsia="Arial" w:hAnsi="Times New Roman" w:cs="Times New Roman"/>
                <w:sz w:val="24"/>
                <w:szCs w:val="24"/>
                <w:lang w:eastAsia="ar-SA"/>
              </w:rPr>
              <w:t>2033,5</w:t>
            </w:r>
          </w:p>
        </w:tc>
        <w:tc>
          <w:tcPr>
            <w:tcW w:w="900" w:type="pct"/>
            <w:tcBorders>
              <w:top w:val="nil"/>
              <w:left w:val="single" w:sz="4" w:space="0" w:color="000000"/>
              <w:bottom w:val="single" w:sz="4" w:space="0" w:color="000000"/>
              <w:right w:val="single" w:sz="4" w:space="0" w:color="000000"/>
            </w:tcBorders>
          </w:tcPr>
          <w:p w:rsidR="00A233CA" w:rsidRPr="00A233CA" w:rsidRDefault="00A233CA" w:rsidP="00A233CA">
            <w:pPr>
              <w:keepNext/>
              <w:tabs>
                <w:tab w:val="decimal" w:pos="658"/>
              </w:tabs>
              <w:suppressAutoHyphens/>
              <w:overflowPunct w:val="0"/>
              <w:autoSpaceDE w:val="0"/>
              <w:snapToGrid w:val="0"/>
              <w:spacing w:after="0" w:line="240" w:lineRule="auto"/>
              <w:ind w:firstLine="255"/>
              <w:jc w:val="right"/>
              <w:rPr>
                <w:rFonts w:ascii="Times New Roman" w:eastAsia="Arial" w:hAnsi="Times New Roman" w:cs="Times New Roman"/>
                <w:sz w:val="24"/>
                <w:szCs w:val="24"/>
                <w:lang w:val="en-US" w:eastAsia="ar-SA"/>
              </w:rPr>
            </w:pPr>
            <w:r w:rsidRPr="00A233CA">
              <w:rPr>
                <w:rFonts w:ascii="Times New Roman" w:eastAsia="Arial" w:hAnsi="Times New Roman" w:cs="Times New Roman"/>
                <w:sz w:val="24"/>
                <w:szCs w:val="24"/>
                <w:lang w:val="en-US" w:eastAsia="ar-SA"/>
              </w:rPr>
              <w:t>2279</w:t>
            </w:r>
            <w:r w:rsidRPr="00A233CA">
              <w:rPr>
                <w:rFonts w:ascii="Times New Roman" w:eastAsia="Arial" w:hAnsi="Times New Roman" w:cs="Times New Roman"/>
                <w:sz w:val="24"/>
                <w:szCs w:val="24"/>
                <w:lang w:eastAsia="ar-SA"/>
              </w:rPr>
              <w:t>,</w:t>
            </w:r>
            <w:r w:rsidRPr="00A233CA">
              <w:rPr>
                <w:rFonts w:ascii="Times New Roman" w:eastAsia="Arial" w:hAnsi="Times New Roman" w:cs="Times New Roman"/>
                <w:sz w:val="24"/>
                <w:szCs w:val="24"/>
                <w:lang w:val="en-US" w:eastAsia="ar-SA"/>
              </w:rPr>
              <w:t>9</w:t>
            </w:r>
          </w:p>
        </w:tc>
      </w:tr>
      <w:tr w:rsidR="00A233CA" w:rsidRPr="00A233CA" w:rsidTr="00CC1828">
        <w:trPr>
          <w:trHeight w:val="252"/>
        </w:trPr>
        <w:tc>
          <w:tcPr>
            <w:tcW w:w="2373" w:type="pct"/>
            <w:tcBorders>
              <w:top w:val="single" w:sz="4" w:space="0" w:color="000000"/>
              <w:left w:val="single" w:sz="8" w:space="0" w:color="000000"/>
              <w:bottom w:val="single" w:sz="4" w:space="0" w:color="000000"/>
              <w:right w:val="nil"/>
            </w:tcBorders>
            <w:hideMark/>
          </w:tcPr>
          <w:p w:rsidR="00A233CA" w:rsidRPr="00A233CA" w:rsidRDefault="00A233CA" w:rsidP="00A233CA">
            <w:pPr>
              <w:widowControl w:val="0"/>
              <w:numPr>
                <w:ilvl w:val="0"/>
                <w:numId w:val="1"/>
              </w:numPr>
              <w:tabs>
                <w:tab w:val="left" w:pos="360"/>
                <w:tab w:val="num" w:pos="432"/>
              </w:tabs>
              <w:suppressAutoHyphens/>
              <w:autoSpaceDN w:val="0"/>
              <w:snapToGrid w:val="0"/>
              <w:spacing w:after="0" w:line="240" w:lineRule="auto"/>
              <w:ind w:left="432" w:hanging="432"/>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инфекционные болезни</w:t>
            </w:r>
          </w:p>
        </w:tc>
        <w:tc>
          <w:tcPr>
            <w:tcW w:w="863"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keepNext/>
              <w:tabs>
                <w:tab w:val="decimal" w:pos="658"/>
              </w:tabs>
              <w:suppressAutoHyphens/>
              <w:overflowPunct w:val="0"/>
              <w:autoSpaceDE w:val="0"/>
              <w:snapToGrid w:val="0"/>
              <w:spacing w:after="0" w:line="240" w:lineRule="auto"/>
              <w:ind w:firstLine="255"/>
              <w:jc w:val="right"/>
              <w:rPr>
                <w:rFonts w:ascii="Times New Roman" w:eastAsia="Arial" w:hAnsi="Times New Roman" w:cs="Times New Roman"/>
                <w:sz w:val="24"/>
                <w:szCs w:val="24"/>
                <w:lang w:eastAsia="ar-SA"/>
              </w:rPr>
            </w:pPr>
            <w:r w:rsidRPr="00A233CA">
              <w:rPr>
                <w:rFonts w:ascii="Times New Roman" w:eastAsia="Arial" w:hAnsi="Times New Roman" w:cs="Times New Roman"/>
                <w:sz w:val="24"/>
                <w:szCs w:val="24"/>
                <w:lang w:eastAsia="ar-SA"/>
              </w:rPr>
              <w:t>113,9</w:t>
            </w:r>
          </w:p>
        </w:tc>
        <w:tc>
          <w:tcPr>
            <w:tcW w:w="864"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keepNext/>
              <w:tabs>
                <w:tab w:val="decimal" w:pos="658"/>
              </w:tabs>
              <w:suppressAutoHyphens/>
              <w:overflowPunct w:val="0"/>
              <w:autoSpaceDE w:val="0"/>
              <w:snapToGrid w:val="0"/>
              <w:spacing w:after="0" w:line="240" w:lineRule="auto"/>
              <w:ind w:firstLine="255"/>
              <w:jc w:val="right"/>
              <w:rPr>
                <w:rFonts w:ascii="Times New Roman" w:eastAsia="Arial" w:hAnsi="Times New Roman" w:cs="Times New Roman"/>
                <w:sz w:val="24"/>
                <w:szCs w:val="24"/>
                <w:lang w:eastAsia="ar-SA"/>
              </w:rPr>
            </w:pPr>
            <w:r w:rsidRPr="00A233CA">
              <w:rPr>
                <w:rFonts w:ascii="Times New Roman" w:eastAsia="Arial" w:hAnsi="Times New Roman" w:cs="Times New Roman"/>
                <w:sz w:val="24"/>
                <w:szCs w:val="24"/>
                <w:lang w:eastAsia="ar-SA"/>
              </w:rPr>
              <w:t>85,5</w:t>
            </w:r>
          </w:p>
        </w:tc>
        <w:tc>
          <w:tcPr>
            <w:tcW w:w="900"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keepNext/>
              <w:tabs>
                <w:tab w:val="decimal" w:pos="658"/>
              </w:tabs>
              <w:suppressAutoHyphens/>
              <w:overflowPunct w:val="0"/>
              <w:autoSpaceDE w:val="0"/>
              <w:snapToGrid w:val="0"/>
              <w:spacing w:after="0" w:line="240" w:lineRule="auto"/>
              <w:ind w:firstLine="255"/>
              <w:jc w:val="right"/>
              <w:rPr>
                <w:rFonts w:ascii="Times New Roman" w:eastAsia="Arial" w:hAnsi="Times New Roman" w:cs="Times New Roman"/>
                <w:sz w:val="24"/>
                <w:szCs w:val="24"/>
                <w:lang w:val="en-US" w:eastAsia="ar-SA"/>
              </w:rPr>
            </w:pPr>
            <w:r w:rsidRPr="00A233CA">
              <w:rPr>
                <w:rFonts w:ascii="Times New Roman" w:eastAsia="Arial" w:hAnsi="Times New Roman" w:cs="Times New Roman"/>
                <w:sz w:val="24"/>
                <w:szCs w:val="24"/>
                <w:lang w:val="en-US" w:eastAsia="ar-SA"/>
              </w:rPr>
              <w:t>104</w:t>
            </w:r>
            <w:r w:rsidRPr="00A233CA">
              <w:rPr>
                <w:rFonts w:ascii="Times New Roman" w:eastAsia="Arial" w:hAnsi="Times New Roman" w:cs="Times New Roman"/>
                <w:sz w:val="24"/>
                <w:szCs w:val="24"/>
                <w:lang w:eastAsia="ar-SA"/>
              </w:rPr>
              <w:t>,</w:t>
            </w:r>
            <w:r w:rsidRPr="00A233CA">
              <w:rPr>
                <w:rFonts w:ascii="Times New Roman" w:eastAsia="Arial" w:hAnsi="Times New Roman" w:cs="Times New Roman"/>
                <w:sz w:val="24"/>
                <w:szCs w:val="24"/>
                <w:lang w:val="en-US" w:eastAsia="ar-SA"/>
              </w:rPr>
              <w:t>1</w:t>
            </w:r>
          </w:p>
        </w:tc>
      </w:tr>
      <w:tr w:rsidR="00A233CA" w:rsidRPr="00A233CA" w:rsidTr="00CC1828">
        <w:trPr>
          <w:trHeight w:val="311"/>
        </w:trPr>
        <w:tc>
          <w:tcPr>
            <w:tcW w:w="2373" w:type="pct"/>
            <w:tcBorders>
              <w:top w:val="single" w:sz="4" w:space="0" w:color="000000"/>
              <w:left w:val="single" w:sz="8" w:space="0" w:color="000000"/>
              <w:bottom w:val="single" w:sz="4" w:space="0" w:color="000000"/>
              <w:right w:val="nil"/>
            </w:tcBorders>
            <w:hideMark/>
          </w:tcPr>
          <w:p w:rsidR="00A233CA" w:rsidRPr="00A233CA" w:rsidRDefault="00A233CA" w:rsidP="00A233CA">
            <w:pPr>
              <w:widowControl w:val="0"/>
              <w:numPr>
                <w:ilvl w:val="0"/>
                <w:numId w:val="1"/>
              </w:numPr>
              <w:tabs>
                <w:tab w:val="left" w:pos="360"/>
                <w:tab w:val="num" w:pos="432"/>
              </w:tabs>
              <w:suppressAutoHyphens/>
              <w:autoSpaceDN w:val="0"/>
              <w:snapToGrid w:val="0"/>
              <w:spacing w:after="0" w:line="240" w:lineRule="auto"/>
              <w:ind w:left="432" w:hanging="432"/>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новообразования</w:t>
            </w:r>
          </w:p>
        </w:tc>
        <w:tc>
          <w:tcPr>
            <w:tcW w:w="863"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keepNext/>
              <w:tabs>
                <w:tab w:val="decimal" w:pos="658"/>
              </w:tabs>
              <w:suppressAutoHyphens/>
              <w:overflowPunct w:val="0"/>
              <w:autoSpaceDE w:val="0"/>
              <w:snapToGrid w:val="0"/>
              <w:spacing w:after="0" w:line="240" w:lineRule="auto"/>
              <w:ind w:firstLine="255"/>
              <w:jc w:val="right"/>
              <w:rPr>
                <w:rFonts w:ascii="Times New Roman" w:eastAsia="Arial" w:hAnsi="Times New Roman" w:cs="Times New Roman"/>
                <w:sz w:val="24"/>
                <w:szCs w:val="24"/>
                <w:lang w:eastAsia="ar-SA"/>
              </w:rPr>
            </w:pPr>
            <w:r w:rsidRPr="00A233CA">
              <w:rPr>
                <w:rFonts w:ascii="Times New Roman" w:eastAsia="Arial" w:hAnsi="Times New Roman" w:cs="Times New Roman"/>
                <w:sz w:val="24"/>
                <w:szCs w:val="24"/>
                <w:lang w:eastAsia="ar-SA"/>
              </w:rPr>
              <w:t>11,0</w:t>
            </w:r>
          </w:p>
        </w:tc>
        <w:tc>
          <w:tcPr>
            <w:tcW w:w="864"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keepNext/>
              <w:tabs>
                <w:tab w:val="decimal" w:pos="658"/>
              </w:tabs>
              <w:suppressAutoHyphens/>
              <w:overflowPunct w:val="0"/>
              <w:autoSpaceDE w:val="0"/>
              <w:snapToGrid w:val="0"/>
              <w:spacing w:after="0" w:line="240" w:lineRule="auto"/>
              <w:ind w:firstLine="255"/>
              <w:jc w:val="right"/>
              <w:rPr>
                <w:rFonts w:ascii="Times New Roman" w:eastAsia="Arial" w:hAnsi="Times New Roman" w:cs="Times New Roman"/>
                <w:sz w:val="24"/>
                <w:szCs w:val="24"/>
                <w:lang w:eastAsia="ar-SA"/>
              </w:rPr>
            </w:pPr>
            <w:r w:rsidRPr="00A233CA">
              <w:rPr>
                <w:rFonts w:ascii="Times New Roman" w:eastAsia="Arial" w:hAnsi="Times New Roman" w:cs="Times New Roman"/>
                <w:sz w:val="24"/>
                <w:szCs w:val="24"/>
                <w:lang w:eastAsia="ar-SA"/>
              </w:rPr>
              <w:t>8,8</w:t>
            </w:r>
          </w:p>
        </w:tc>
        <w:tc>
          <w:tcPr>
            <w:tcW w:w="900"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keepNext/>
              <w:tabs>
                <w:tab w:val="decimal" w:pos="658"/>
              </w:tabs>
              <w:suppressAutoHyphens/>
              <w:overflowPunct w:val="0"/>
              <w:autoSpaceDE w:val="0"/>
              <w:snapToGrid w:val="0"/>
              <w:spacing w:after="0" w:line="240" w:lineRule="auto"/>
              <w:ind w:firstLine="255"/>
              <w:jc w:val="right"/>
              <w:rPr>
                <w:rFonts w:ascii="Times New Roman" w:eastAsia="Arial" w:hAnsi="Times New Roman" w:cs="Times New Roman"/>
                <w:sz w:val="24"/>
                <w:szCs w:val="24"/>
                <w:lang w:val="en-US" w:eastAsia="ar-SA"/>
              </w:rPr>
            </w:pPr>
            <w:r w:rsidRPr="00A233CA">
              <w:rPr>
                <w:rFonts w:ascii="Times New Roman" w:eastAsia="Arial" w:hAnsi="Times New Roman" w:cs="Times New Roman"/>
                <w:sz w:val="24"/>
                <w:szCs w:val="24"/>
                <w:lang w:val="en-US" w:eastAsia="ar-SA"/>
              </w:rPr>
              <w:t>10</w:t>
            </w:r>
            <w:r w:rsidRPr="00A233CA">
              <w:rPr>
                <w:rFonts w:ascii="Times New Roman" w:eastAsia="Arial" w:hAnsi="Times New Roman" w:cs="Times New Roman"/>
                <w:sz w:val="24"/>
                <w:szCs w:val="24"/>
                <w:lang w:eastAsia="ar-SA"/>
              </w:rPr>
              <w:t>,</w:t>
            </w:r>
            <w:r w:rsidRPr="00A233CA">
              <w:rPr>
                <w:rFonts w:ascii="Times New Roman" w:eastAsia="Arial" w:hAnsi="Times New Roman" w:cs="Times New Roman"/>
                <w:sz w:val="24"/>
                <w:szCs w:val="24"/>
                <w:lang w:val="en-US" w:eastAsia="ar-SA"/>
              </w:rPr>
              <w:t>4</w:t>
            </w:r>
          </w:p>
        </w:tc>
      </w:tr>
      <w:tr w:rsidR="00A233CA" w:rsidRPr="00A233CA" w:rsidTr="00CC1828">
        <w:trPr>
          <w:trHeight w:val="359"/>
        </w:trPr>
        <w:tc>
          <w:tcPr>
            <w:tcW w:w="2373" w:type="pct"/>
            <w:tcBorders>
              <w:top w:val="single" w:sz="4" w:space="0" w:color="000000"/>
              <w:left w:val="single" w:sz="8" w:space="0" w:color="000000"/>
              <w:bottom w:val="single" w:sz="4" w:space="0" w:color="000000"/>
              <w:right w:val="nil"/>
            </w:tcBorders>
            <w:hideMark/>
          </w:tcPr>
          <w:p w:rsidR="00A233CA" w:rsidRPr="00A233CA" w:rsidRDefault="00A233CA" w:rsidP="00A233CA">
            <w:pPr>
              <w:widowControl w:val="0"/>
              <w:numPr>
                <w:ilvl w:val="0"/>
                <w:numId w:val="1"/>
              </w:numPr>
              <w:tabs>
                <w:tab w:val="left" w:pos="360"/>
                <w:tab w:val="num" w:pos="432"/>
              </w:tabs>
              <w:suppressAutoHyphens/>
              <w:autoSpaceDN w:val="0"/>
              <w:snapToGrid w:val="0"/>
              <w:spacing w:after="0" w:line="240" w:lineRule="auto"/>
              <w:ind w:left="432" w:hanging="432"/>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крови и кроветворных тканей</w:t>
            </w:r>
          </w:p>
        </w:tc>
        <w:tc>
          <w:tcPr>
            <w:tcW w:w="863"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19,2</w:t>
            </w:r>
          </w:p>
        </w:tc>
        <w:tc>
          <w:tcPr>
            <w:tcW w:w="864"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15,9</w:t>
            </w:r>
          </w:p>
        </w:tc>
        <w:tc>
          <w:tcPr>
            <w:tcW w:w="900"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val="en-US" w:eastAsia="zh-CN"/>
              </w:rPr>
            </w:pPr>
            <w:r w:rsidRPr="00A233CA">
              <w:rPr>
                <w:rFonts w:ascii="Times New Roman" w:eastAsia="Arial" w:hAnsi="Times New Roman" w:cs="Times New Roman"/>
                <w:sz w:val="24"/>
                <w:szCs w:val="24"/>
                <w:lang w:val="en-US" w:eastAsia="zh-CN"/>
              </w:rPr>
              <w:t>15</w:t>
            </w:r>
            <w:r w:rsidRPr="00A233CA">
              <w:rPr>
                <w:rFonts w:ascii="Times New Roman" w:eastAsia="Arial" w:hAnsi="Times New Roman" w:cs="Times New Roman"/>
                <w:sz w:val="24"/>
                <w:szCs w:val="24"/>
                <w:lang w:eastAsia="zh-CN"/>
              </w:rPr>
              <w:t>,</w:t>
            </w:r>
            <w:r w:rsidRPr="00A233CA">
              <w:rPr>
                <w:rFonts w:ascii="Times New Roman" w:eastAsia="Arial" w:hAnsi="Times New Roman" w:cs="Times New Roman"/>
                <w:sz w:val="24"/>
                <w:szCs w:val="24"/>
                <w:lang w:val="en-US" w:eastAsia="zh-CN"/>
              </w:rPr>
              <w:t>3</w:t>
            </w:r>
          </w:p>
        </w:tc>
      </w:tr>
      <w:tr w:rsidR="00A233CA" w:rsidRPr="00A233CA" w:rsidTr="00CC1828">
        <w:trPr>
          <w:trHeight w:val="383"/>
        </w:trPr>
        <w:tc>
          <w:tcPr>
            <w:tcW w:w="2373" w:type="pct"/>
            <w:tcBorders>
              <w:top w:val="single" w:sz="4" w:space="0" w:color="000000"/>
              <w:left w:val="single" w:sz="8" w:space="0" w:color="000000"/>
              <w:bottom w:val="single" w:sz="4" w:space="0" w:color="000000"/>
              <w:right w:val="nil"/>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эндокринной системы</w:t>
            </w:r>
          </w:p>
        </w:tc>
        <w:tc>
          <w:tcPr>
            <w:tcW w:w="863"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34,5</w:t>
            </w:r>
          </w:p>
        </w:tc>
        <w:tc>
          <w:tcPr>
            <w:tcW w:w="864"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32,4</w:t>
            </w:r>
          </w:p>
        </w:tc>
        <w:tc>
          <w:tcPr>
            <w:tcW w:w="900"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val="en-US" w:eastAsia="zh-CN"/>
              </w:rPr>
            </w:pPr>
            <w:r w:rsidRPr="00A233CA">
              <w:rPr>
                <w:rFonts w:ascii="Times New Roman" w:eastAsia="Arial" w:hAnsi="Times New Roman" w:cs="Times New Roman"/>
                <w:sz w:val="24"/>
                <w:szCs w:val="24"/>
                <w:lang w:val="en-US" w:eastAsia="zh-CN"/>
              </w:rPr>
              <w:t>35</w:t>
            </w:r>
            <w:r w:rsidRPr="00A233CA">
              <w:rPr>
                <w:rFonts w:ascii="Times New Roman" w:eastAsia="Arial" w:hAnsi="Times New Roman" w:cs="Times New Roman"/>
                <w:sz w:val="24"/>
                <w:szCs w:val="24"/>
                <w:lang w:eastAsia="zh-CN"/>
              </w:rPr>
              <w:t>,</w:t>
            </w:r>
            <w:r w:rsidRPr="00A233CA">
              <w:rPr>
                <w:rFonts w:ascii="Times New Roman" w:eastAsia="Arial" w:hAnsi="Times New Roman" w:cs="Times New Roman"/>
                <w:sz w:val="24"/>
                <w:szCs w:val="24"/>
                <w:lang w:val="en-US" w:eastAsia="zh-CN"/>
              </w:rPr>
              <w:t>7</w:t>
            </w:r>
          </w:p>
        </w:tc>
      </w:tr>
      <w:tr w:rsidR="00A233CA" w:rsidRPr="00A233CA" w:rsidTr="00CC1828">
        <w:trPr>
          <w:trHeight w:val="276"/>
        </w:trPr>
        <w:tc>
          <w:tcPr>
            <w:tcW w:w="2373" w:type="pct"/>
            <w:tcBorders>
              <w:top w:val="single" w:sz="4" w:space="0" w:color="000000"/>
              <w:left w:val="single" w:sz="8" w:space="0" w:color="000000"/>
              <w:bottom w:val="single" w:sz="4" w:space="0" w:color="000000"/>
              <w:right w:val="nil"/>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психические расстройства</w:t>
            </w:r>
          </w:p>
        </w:tc>
        <w:tc>
          <w:tcPr>
            <w:tcW w:w="863"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19,4</w:t>
            </w:r>
          </w:p>
        </w:tc>
        <w:tc>
          <w:tcPr>
            <w:tcW w:w="864"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18,3</w:t>
            </w:r>
          </w:p>
        </w:tc>
        <w:tc>
          <w:tcPr>
            <w:tcW w:w="900"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val="en-US" w:eastAsia="zh-CN"/>
              </w:rPr>
            </w:pPr>
            <w:r w:rsidRPr="00A233CA">
              <w:rPr>
                <w:rFonts w:ascii="Times New Roman" w:eastAsia="Arial" w:hAnsi="Times New Roman" w:cs="Times New Roman"/>
                <w:sz w:val="24"/>
                <w:szCs w:val="24"/>
                <w:lang w:val="en-US" w:eastAsia="zh-CN"/>
              </w:rPr>
              <w:t>20</w:t>
            </w:r>
            <w:r w:rsidRPr="00A233CA">
              <w:rPr>
                <w:rFonts w:ascii="Times New Roman" w:eastAsia="Arial" w:hAnsi="Times New Roman" w:cs="Times New Roman"/>
                <w:sz w:val="24"/>
                <w:szCs w:val="24"/>
                <w:lang w:eastAsia="zh-CN"/>
              </w:rPr>
              <w:t>,</w:t>
            </w:r>
            <w:r w:rsidRPr="00A233CA">
              <w:rPr>
                <w:rFonts w:ascii="Times New Roman" w:eastAsia="Arial" w:hAnsi="Times New Roman" w:cs="Times New Roman"/>
                <w:sz w:val="24"/>
                <w:szCs w:val="24"/>
                <w:lang w:val="en-US" w:eastAsia="zh-CN"/>
              </w:rPr>
              <w:t>8</w:t>
            </w:r>
          </w:p>
        </w:tc>
      </w:tr>
      <w:tr w:rsidR="00A233CA" w:rsidRPr="00A233CA" w:rsidTr="00CC1828">
        <w:trPr>
          <w:trHeight w:val="361"/>
        </w:trPr>
        <w:tc>
          <w:tcPr>
            <w:tcW w:w="2373" w:type="pct"/>
            <w:tcBorders>
              <w:top w:val="single" w:sz="4" w:space="0" w:color="000000"/>
              <w:left w:val="single" w:sz="8" w:space="0" w:color="000000"/>
              <w:bottom w:val="single" w:sz="4" w:space="0" w:color="000000"/>
              <w:right w:val="nil"/>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нервной системы</w:t>
            </w:r>
          </w:p>
        </w:tc>
        <w:tc>
          <w:tcPr>
            <w:tcW w:w="863"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112,9</w:t>
            </w:r>
          </w:p>
        </w:tc>
        <w:tc>
          <w:tcPr>
            <w:tcW w:w="864"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89,9</w:t>
            </w:r>
          </w:p>
        </w:tc>
        <w:tc>
          <w:tcPr>
            <w:tcW w:w="900"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val="en-US" w:eastAsia="zh-CN"/>
              </w:rPr>
            </w:pPr>
            <w:r w:rsidRPr="00A233CA">
              <w:rPr>
                <w:rFonts w:ascii="Times New Roman" w:eastAsia="Arial" w:hAnsi="Times New Roman" w:cs="Times New Roman"/>
                <w:sz w:val="24"/>
                <w:szCs w:val="24"/>
                <w:lang w:val="en-US" w:eastAsia="zh-CN"/>
              </w:rPr>
              <w:t>90</w:t>
            </w:r>
            <w:r w:rsidRPr="00A233CA">
              <w:rPr>
                <w:rFonts w:ascii="Times New Roman" w:eastAsia="Arial" w:hAnsi="Times New Roman" w:cs="Times New Roman"/>
                <w:sz w:val="24"/>
                <w:szCs w:val="24"/>
                <w:lang w:eastAsia="zh-CN"/>
              </w:rPr>
              <w:t>,</w:t>
            </w:r>
            <w:r w:rsidRPr="00A233CA">
              <w:rPr>
                <w:rFonts w:ascii="Times New Roman" w:eastAsia="Arial" w:hAnsi="Times New Roman" w:cs="Times New Roman"/>
                <w:sz w:val="24"/>
                <w:szCs w:val="24"/>
                <w:lang w:val="en-US" w:eastAsia="zh-CN"/>
              </w:rPr>
              <w:t>6</w:t>
            </w:r>
          </w:p>
        </w:tc>
      </w:tr>
      <w:tr w:rsidR="00A233CA" w:rsidRPr="00A233CA" w:rsidTr="00CC1828">
        <w:trPr>
          <w:trHeight w:val="349"/>
        </w:trPr>
        <w:tc>
          <w:tcPr>
            <w:tcW w:w="2373" w:type="pct"/>
            <w:tcBorders>
              <w:top w:val="single" w:sz="4" w:space="0" w:color="000000"/>
              <w:left w:val="single" w:sz="8" w:space="0" w:color="000000"/>
              <w:bottom w:val="single" w:sz="4" w:space="0" w:color="000000"/>
              <w:right w:val="nil"/>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lastRenderedPageBreak/>
              <w:t>болезни глаза</w:t>
            </w:r>
          </w:p>
        </w:tc>
        <w:tc>
          <w:tcPr>
            <w:tcW w:w="863"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126,7</w:t>
            </w:r>
          </w:p>
        </w:tc>
        <w:tc>
          <w:tcPr>
            <w:tcW w:w="864"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103,5</w:t>
            </w:r>
          </w:p>
        </w:tc>
        <w:tc>
          <w:tcPr>
            <w:tcW w:w="900"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val="en-US" w:eastAsia="zh-CN"/>
              </w:rPr>
            </w:pPr>
            <w:r w:rsidRPr="00A233CA">
              <w:rPr>
                <w:rFonts w:ascii="Times New Roman" w:eastAsia="Arial" w:hAnsi="Times New Roman" w:cs="Times New Roman"/>
                <w:sz w:val="24"/>
                <w:szCs w:val="24"/>
                <w:lang w:val="en-US" w:eastAsia="zh-CN"/>
              </w:rPr>
              <w:t>106</w:t>
            </w:r>
            <w:r w:rsidRPr="00A233CA">
              <w:rPr>
                <w:rFonts w:ascii="Times New Roman" w:eastAsia="Arial" w:hAnsi="Times New Roman" w:cs="Times New Roman"/>
                <w:sz w:val="24"/>
                <w:szCs w:val="24"/>
                <w:lang w:eastAsia="zh-CN"/>
              </w:rPr>
              <w:t>,</w:t>
            </w:r>
            <w:r w:rsidRPr="00A233CA">
              <w:rPr>
                <w:rFonts w:ascii="Times New Roman" w:eastAsia="Arial" w:hAnsi="Times New Roman" w:cs="Times New Roman"/>
                <w:sz w:val="24"/>
                <w:szCs w:val="24"/>
                <w:lang w:val="en-US" w:eastAsia="zh-CN"/>
              </w:rPr>
              <w:t>5</w:t>
            </w:r>
          </w:p>
        </w:tc>
      </w:tr>
      <w:tr w:rsidR="00A233CA" w:rsidRPr="00A233CA" w:rsidTr="00CC1828">
        <w:trPr>
          <w:trHeight w:val="379"/>
        </w:trPr>
        <w:tc>
          <w:tcPr>
            <w:tcW w:w="2373" w:type="pct"/>
            <w:tcBorders>
              <w:top w:val="single" w:sz="4" w:space="0" w:color="000000"/>
              <w:left w:val="single" w:sz="8" w:space="0" w:color="000000"/>
              <w:bottom w:val="single" w:sz="4" w:space="0" w:color="000000"/>
              <w:right w:val="nil"/>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уха</w:t>
            </w:r>
          </w:p>
        </w:tc>
        <w:tc>
          <w:tcPr>
            <w:tcW w:w="863"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61,7</w:t>
            </w:r>
          </w:p>
        </w:tc>
        <w:tc>
          <w:tcPr>
            <w:tcW w:w="864"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42,2</w:t>
            </w:r>
          </w:p>
        </w:tc>
        <w:tc>
          <w:tcPr>
            <w:tcW w:w="900"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val="en-US" w:eastAsia="zh-CN"/>
              </w:rPr>
            </w:pPr>
            <w:r w:rsidRPr="00A233CA">
              <w:rPr>
                <w:rFonts w:ascii="Times New Roman" w:eastAsia="Arial" w:hAnsi="Times New Roman" w:cs="Times New Roman"/>
                <w:sz w:val="24"/>
                <w:szCs w:val="24"/>
                <w:lang w:val="en-US" w:eastAsia="zh-CN"/>
              </w:rPr>
              <w:t>44</w:t>
            </w:r>
            <w:r w:rsidRPr="00A233CA">
              <w:rPr>
                <w:rFonts w:ascii="Times New Roman" w:eastAsia="Arial" w:hAnsi="Times New Roman" w:cs="Times New Roman"/>
                <w:sz w:val="24"/>
                <w:szCs w:val="24"/>
                <w:lang w:eastAsia="zh-CN"/>
              </w:rPr>
              <w:t>,</w:t>
            </w:r>
            <w:r w:rsidRPr="00A233CA">
              <w:rPr>
                <w:rFonts w:ascii="Times New Roman" w:eastAsia="Arial" w:hAnsi="Times New Roman" w:cs="Times New Roman"/>
                <w:sz w:val="24"/>
                <w:szCs w:val="24"/>
                <w:lang w:val="en-US" w:eastAsia="zh-CN"/>
              </w:rPr>
              <w:t>5</w:t>
            </w:r>
          </w:p>
        </w:tc>
      </w:tr>
      <w:tr w:rsidR="00A233CA" w:rsidRPr="00A233CA" w:rsidTr="00CC1828">
        <w:trPr>
          <w:trHeight w:val="419"/>
        </w:trPr>
        <w:tc>
          <w:tcPr>
            <w:tcW w:w="2373" w:type="pct"/>
            <w:tcBorders>
              <w:top w:val="single" w:sz="4" w:space="0" w:color="000000"/>
              <w:left w:val="single" w:sz="8" w:space="0" w:color="000000"/>
              <w:bottom w:val="single" w:sz="4" w:space="0" w:color="000000"/>
              <w:right w:val="nil"/>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системы кровообращения</w:t>
            </w:r>
          </w:p>
        </w:tc>
        <w:tc>
          <w:tcPr>
            <w:tcW w:w="863"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20,3</w:t>
            </w:r>
          </w:p>
        </w:tc>
        <w:tc>
          <w:tcPr>
            <w:tcW w:w="864"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16,1</w:t>
            </w:r>
          </w:p>
        </w:tc>
        <w:tc>
          <w:tcPr>
            <w:tcW w:w="900"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val="en-US" w:eastAsia="zh-CN"/>
              </w:rPr>
            </w:pPr>
            <w:r w:rsidRPr="00A233CA">
              <w:rPr>
                <w:rFonts w:ascii="Times New Roman" w:eastAsia="Arial" w:hAnsi="Times New Roman" w:cs="Times New Roman"/>
                <w:sz w:val="24"/>
                <w:szCs w:val="24"/>
                <w:lang w:val="en-US" w:eastAsia="zh-CN"/>
              </w:rPr>
              <w:t>16</w:t>
            </w:r>
            <w:r w:rsidRPr="00A233CA">
              <w:rPr>
                <w:rFonts w:ascii="Times New Roman" w:eastAsia="Arial" w:hAnsi="Times New Roman" w:cs="Times New Roman"/>
                <w:sz w:val="24"/>
                <w:szCs w:val="24"/>
                <w:lang w:eastAsia="zh-CN"/>
              </w:rPr>
              <w:t>,</w:t>
            </w:r>
            <w:r w:rsidRPr="00A233CA">
              <w:rPr>
                <w:rFonts w:ascii="Times New Roman" w:eastAsia="Arial" w:hAnsi="Times New Roman" w:cs="Times New Roman"/>
                <w:sz w:val="24"/>
                <w:szCs w:val="24"/>
                <w:lang w:val="en-US" w:eastAsia="zh-CN"/>
              </w:rPr>
              <w:t>8</w:t>
            </w:r>
          </w:p>
        </w:tc>
      </w:tr>
      <w:tr w:rsidR="00A233CA" w:rsidRPr="00A233CA" w:rsidTr="00CC1828">
        <w:trPr>
          <w:trHeight w:val="301"/>
        </w:trPr>
        <w:tc>
          <w:tcPr>
            <w:tcW w:w="2373" w:type="pct"/>
            <w:tcBorders>
              <w:top w:val="single" w:sz="4" w:space="0" w:color="000000"/>
              <w:left w:val="single" w:sz="8" w:space="0" w:color="000000"/>
              <w:bottom w:val="single" w:sz="4" w:space="0" w:color="000000"/>
              <w:right w:val="nil"/>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органов дыхания</w:t>
            </w:r>
          </w:p>
        </w:tc>
        <w:tc>
          <w:tcPr>
            <w:tcW w:w="863"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1452,1</w:t>
            </w:r>
          </w:p>
        </w:tc>
        <w:tc>
          <w:tcPr>
            <w:tcW w:w="864"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1163,0</w:t>
            </w:r>
          </w:p>
        </w:tc>
        <w:tc>
          <w:tcPr>
            <w:tcW w:w="900"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val="en-US" w:eastAsia="zh-CN"/>
              </w:rPr>
            </w:pPr>
            <w:r w:rsidRPr="00A233CA">
              <w:rPr>
                <w:rFonts w:ascii="Times New Roman" w:eastAsia="Arial" w:hAnsi="Times New Roman" w:cs="Times New Roman"/>
                <w:sz w:val="24"/>
                <w:szCs w:val="24"/>
                <w:lang w:val="en-US" w:eastAsia="zh-CN"/>
              </w:rPr>
              <w:t>1341</w:t>
            </w:r>
            <w:r w:rsidRPr="00A233CA">
              <w:rPr>
                <w:rFonts w:ascii="Times New Roman" w:eastAsia="Arial" w:hAnsi="Times New Roman" w:cs="Times New Roman"/>
                <w:sz w:val="24"/>
                <w:szCs w:val="24"/>
                <w:lang w:eastAsia="zh-CN"/>
              </w:rPr>
              <w:t>,</w:t>
            </w:r>
            <w:r w:rsidRPr="00A233CA">
              <w:rPr>
                <w:rFonts w:ascii="Times New Roman" w:eastAsia="Arial" w:hAnsi="Times New Roman" w:cs="Times New Roman"/>
                <w:sz w:val="24"/>
                <w:szCs w:val="24"/>
                <w:lang w:val="en-US" w:eastAsia="zh-CN"/>
              </w:rPr>
              <w:t>9</w:t>
            </w:r>
          </w:p>
        </w:tc>
      </w:tr>
      <w:tr w:rsidR="00A233CA" w:rsidRPr="00A233CA" w:rsidTr="00CC1828">
        <w:trPr>
          <w:trHeight w:val="363"/>
        </w:trPr>
        <w:tc>
          <w:tcPr>
            <w:tcW w:w="2373" w:type="pct"/>
            <w:tcBorders>
              <w:top w:val="single" w:sz="4" w:space="0" w:color="000000"/>
              <w:left w:val="single" w:sz="8" w:space="0" w:color="000000"/>
              <w:bottom w:val="single" w:sz="4" w:space="0" w:color="000000"/>
              <w:right w:val="nil"/>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органов пищеварения</w:t>
            </w:r>
          </w:p>
        </w:tc>
        <w:tc>
          <w:tcPr>
            <w:tcW w:w="863"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129,5</w:t>
            </w:r>
          </w:p>
        </w:tc>
        <w:tc>
          <w:tcPr>
            <w:tcW w:w="864"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100,7</w:t>
            </w:r>
          </w:p>
        </w:tc>
        <w:tc>
          <w:tcPr>
            <w:tcW w:w="900"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val="en-US" w:eastAsia="zh-CN"/>
              </w:rPr>
            </w:pPr>
            <w:r w:rsidRPr="00A233CA">
              <w:rPr>
                <w:rFonts w:ascii="Times New Roman" w:eastAsia="Arial" w:hAnsi="Times New Roman" w:cs="Times New Roman"/>
                <w:sz w:val="24"/>
                <w:szCs w:val="24"/>
                <w:lang w:val="en-US" w:eastAsia="zh-CN"/>
              </w:rPr>
              <w:t>89</w:t>
            </w:r>
            <w:r w:rsidRPr="00A233CA">
              <w:rPr>
                <w:rFonts w:ascii="Times New Roman" w:eastAsia="Arial" w:hAnsi="Times New Roman" w:cs="Times New Roman"/>
                <w:sz w:val="24"/>
                <w:szCs w:val="24"/>
                <w:lang w:eastAsia="zh-CN"/>
              </w:rPr>
              <w:t>,</w:t>
            </w:r>
            <w:r w:rsidRPr="00A233CA">
              <w:rPr>
                <w:rFonts w:ascii="Times New Roman" w:eastAsia="Arial" w:hAnsi="Times New Roman" w:cs="Times New Roman"/>
                <w:sz w:val="24"/>
                <w:szCs w:val="24"/>
                <w:lang w:val="en-US" w:eastAsia="zh-CN"/>
              </w:rPr>
              <w:t>2</w:t>
            </w:r>
          </w:p>
        </w:tc>
      </w:tr>
      <w:tr w:rsidR="00A233CA" w:rsidRPr="00A233CA" w:rsidTr="00CC1828">
        <w:trPr>
          <w:trHeight w:val="393"/>
        </w:trPr>
        <w:tc>
          <w:tcPr>
            <w:tcW w:w="2373" w:type="pct"/>
            <w:tcBorders>
              <w:top w:val="single" w:sz="4" w:space="0" w:color="000000"/>
              <w:left w:val="single" w:sz="8" w:space="0" w:color="000000"/>
              <w:bottom w:val="single" w:sz="4" w:space="0" w:color="000000"/>
              <w:right w:val="nil"/>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кожи и подкожной клетчатки</w:t>
            </w:r>
          </w:p>
        </w:tc>
        <w:tc>
          <w:tcPr>
            <w:tcW w:w="863"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107,9</w:t>
            </w:r>
          </w:p>
        </w:tc>
        <w:tc>
          <w:tcPr>
            <w:tcW w:w="864"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88,5</w:t>
            </w:r>
          </w:p>
        </w:tc>
        <w:tc>
          <w:tcPr>
            <w:tcW w:w="900"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val="en-US" w:eastAsia="zh-CN"/>
              </w:rPr>
            </w:pPr>
            <w:r w:rsidRPr="00A233CA">
              <w:rPr>
                <w:rFonts w:ascii="Times New Roman" w:eastAsia="Arial" w:hAnsi="Times New Roman" w:cs="Times New Roman"/>
                <w:sz w:val="24"/>
                <w:szCs w:val="24"/>
                <w:lang w:val="en-US" w:eastAsia="zh-CN"/>
              </w:rPr>
              <w:t>91</w:t>
            </w:r>
            <w:r w:rsidRPr="00A233CA">
              <w:rPr>
                <w:rFonts w:ascii="Times New Roman" w:eastAsia="Arial" w:hAnsi="Times New Roman" w:cs="Times New Roman"/>
                <w:sz w:val="24"/>
                <w:szCs w:val="24"/>
                <w:lang w:eastAsia="zh-CN"/>
              </w:rPr>
              <w:t>,</w:t>
            </w:r>
            <w:r w:rsidRPr="00A233CA">
              <w:rPr>
                <w:rFonts w:ascii="Times New Roman" w:eastAsia="Arial" w:hAnsi="Times New Roman" w:cs="Times New Roman"/>
                <w:sz w:val="24"/>
                <w:szCs w:val="24"/>
                <w:lang w:val="en-US" w:eastAsia="zh-CN"/>
              </w:rPr>
              <w:t>3</w:t>
            </w:r>
          </w:p>
        </w:tc>
      </w:tr>
      <w:tr w:rsidR="00A233CA" w:rsidRPr="00A233CA" w:rsidTr="00CC1828">
        <w:trPr>
          <w:trHeight w:val="414"/>
        </w:trPr>
        <w:tc>
          <w:tcPr>
            <w:tcW w:w="2373" w:type="pct"/>
            <w:tcBorders>
              <w:top w:val="single" w:sz="4" w:space="0" w:color="000000"/>
              <w:left w:val="single" w:sz="8" w:space="0" w:color="000000"/>
              <w:bottom w:val="single" w:sz="4" w:space="0" w:color="000000"/>
              <w:right w:val="nil"/>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костно-мышечной системы</w:t>
            </w:r>
          </w:p>
        </w:tc>
        <w:tc>
          <w:tcPr>
            <w:tcW w:w="863"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38,6</w:t>
            </w:r>
          </w:p>
        </w:tc>
        <w:tc>
          <w:tcPr>
            <w:tcW w:w="864"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31,1</w:t>
            </w:r>
          </w:p>
        </w:tc>
        <w:tc>
          <w:tcPr>
            <w:tcW w:w="900"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val="en-US" w:eastAsia="zh-CN"/>
              </w:rPr>
            </w:pPr>
            <w:r w:rsidRPr="00A233CA">
              <w:rPr>
                <w:rFonts w:ascii="Times New Roman" w:eastAsia="Arial" w:hAnsi="Times New Roman" w:cs="Times New Roman"/>
                <w:sz w:val="24"/>
                <w:szCs w:val="24"/>
                <w:lang w:val="en-US" w:eastAsia="zh-CN"/>
              </w:rPr>
              <w:t>41</w:t>
            </w:r>
            <w:r w:rsidRPr="00A233CA">
              <w:rPr>
                <w:rFonts w:ascii="Times New Roman" w:eastAsia="Arial" w:hAnsi="Times New Roman" w:cs="Times New Roman"/>
                <w:sz w:val="24"/>
                <w:szCs w:val="24"/>
                <w:lang w:eastAsia="zh-CN"/>
              </w:rPr>
              <w:t>,</w:t>
            </w:r>
            <w:r w:rsidRPr="00A233CA">
              <w:rPr>
                <w:rFonts w:ascii="Times New Roman" w:eastAsia="Arial" w:hAnsi="Times New Roman" w:cs="Times New Roman"/>
                <w:sz w:val="24"/>
                <w:szCs w:val="24"/>
                <w:lang w:val="en-US" w:eastAsia="zh-CN"/>
              </w:rPr>
              <w:t>0</w:t>
            </w:r>
          </w:p>
        </w:tc>
      </w:tr>
      <w:tr w:rsidR="00A233CA" w:rsidRPr="00A233CA" w:rsidTr="00CC1828">
        <w:trPr>
          <w:trHeight w:val="401"/>
        </w:trPr>
        <w:tc>
          <w:tcPr>
            <w:tcW w:w="2373" w:type="pct"/>
            <w:tcBorders>
              <w:top w:val="single" w:sz="4" w:space="0" w:color="000000"/>
              <w:left w:val="single" w:sz="8" w:space="0" w:color="000000"/>
              <w:bottom w:val="single" w:sz="4" w:space="0" w:color="000000"/>
              <w:right w:val="nil"/>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мочеполовой системы</w:t>
            </w:r>
          </w:p>
        </w:tc>
        <w:tc>
          <w:tcPr>
            <w:tcW w:w="863"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55,9</w:t>
            </w:r>
          </w:p>
        </w:tc>
        <w:tc>
          <w:tcPr>
            <w:tcW w:w="864"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46,9</w:t>
            </w:r>
          </w:p>
        </w:tc>
        <w:tc>
          <w:tcPr>
            <w:tcW w:w="900"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val="en-US" w:eastAsia="zh-CN"/>
              </w:rPr>
            </w:pPr>
            <w:r w:rsidRPr="00A233CA">
              <w:rPr>
                <w:rFonts w:ascii="Times New Roman" w:eastAsia="Arial" w:hAnsi="Times New Roman" w:cs="Times New Roman"/>
                <w:sz w:val="24"/>
                <w:szCs w:val="24"/>
                <w:lang w:val="en-US" w:eastAsia="zh-CN"/>
              </w:rPr>
              <w:t>43</w:t>
            </w:r>
            <w:r w:rsidRPr="00A233CA">
              <w:rPr>
                <w:rFonts w:ascii="Times New Roman" w:eastAsia="Arial" w:hAnsi="Times New Roman" w:cs="Times New Roman"/>
                <w:sz w:val="24"/>
                <w:szCs w:val="24"/>
                <w:lang w:eastAsia="zh-CN"/>
              </w:rPr>
              <w:t>,</w:t>
            </w:r>
            <w:r w:rsidRPr="00A233CA">
              <w:rPr>
                <w:rFonts w:ascii="Times New Roman" w:eastAsia="Arial" w:hAnsi="Times New Roman" w:cs="Times New Roman"/>
                <w:sz w:val="24"/>
                <w:szCs w:val="24"/>
                <w:lang w:val="en-US" w:eastAsia="zh-CN"/>
              </w:rPr>
              <w:t>4</w:t>
            </w:r>
          </w:p>
        </w:tc>
      </w:tr>
      <w:tr w:rsidR="00A233CA" w:rsidRPr="00A233CA" w:rsidTr="00CC1828">
        <w:trPr>
          <w:trHeight w:val="349"/>
        </w:trPr>
        <w:tc>
          <w:tcPr>
            <w:tcW w:w="2373" w:type="pct"/>
            <w:tcBorders>
              <w:top w:val="single" w:sz="4" w:space="0" w:color="000000"/>
              <w:left w:val="single" w:sz="8" w:space="0" w:color="000000"/>
              <w:bottom w:val="single" w:sz="4" w:space="0" w:color="000000"/>
              <w:right w:val="nil"/>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беременность и роды</w:t>
            </w:r>
          </w:p>
        </w:tc>
        <w:tc>
          <w:tcPr>
            <w:tcW w:w="863"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0,006</w:t>
            </w:r>
          </w:p>
        </w:tc>
        <w:tc>
          <w:tcPr>
            <w:tcW w:w="864"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0,007</w:t>
            </w:r>
          </w:p>
        </w:tc>
        <w:tc>
          <w:tcPr>
            <w:tcW w:w="900"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0,04</w:t>
            </w:r>
          </w:p>
        </w:tc>
      </w:tr>
      <w:tr w:rsidR="00A233CA" w:rsidRPr="00A233CA" w:rsidTr="00CC1828">
        <w:trPr>
          <w:trHeight w:val="345"/>
        </w:trPr>
        <w:tc>
          <w:tcPr>
            <w:tcW w:w="2373" w:type="pct"/>
            <w:tcBorders>
              <w:top w:val="single" w:sz="4" w:space="0" w:color="000000"/>
              <w:left w:val="single" w:sz="8" w:space="0" w:color="000000"/>
              <w:bottom w:val="single" w:sz="4" w:space="0" w:color="000000"/>
              <w:right w:val="nil"/>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перинатального периода</w:t>
            </w:r>
          </w:p>
        </w:tc>
        <w:tc>
          <w:tcPr>
            <w:tcW w:w="863"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8,9</w:t>
            </w:r>
          </w:p>
        </w:tc>
        <w:tc>
          <w:tcPr>
            <w:tcW w:w="864"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9,8</w:t>
            </w:r>
          </w:p>
        </w:tc>
        <w:tc>
          <w:tcPr>
            <w:tcW w:w="900"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6,3</w:t>
            </w:r>
          </w:p>
        </w:tc>
      </w:tr>
      <w:tr w:rsidR="00A233CA" w:rsidRPr="00A233CA" w:rsidTr="00CC1828">
        <w:trPr>
          <w:trHeight w:val="393"/>
        </w:trPr>
        <w:tc>
          <w:tcPr>
            <w:tcW w:w="2373" w:type="pct"/>
            <w:tcBorders>
              <w:top w:val="single" w:sz="4" w:space="0" w:color="000000"/>
              <w:left w:val="single" w:sz="8" w:space="0" w:color="000000"/>
              <w:bottom w:val="single" w:sz="4" w:space="0" w:color="000000"/>
              <w:right w:val="nil"/>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врожденные аномалии</w:t>
            </w:r>
          </w:p>
        </w:tc>
        <w:tc>
          <w:tcPr>
            <w:tcW w:w="863"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43,1</w:t>
            </w:r>
          </w:p>
        </w:tc>
        <w:tc>
          <w:tcPr>
            <w:tcW w:w="864"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40,7</w:t>
            </w:r>
          </w:p>
        </w:tc>
        <w:tc>
          <w:tcPr>
            <w:tcW w:w="900"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41,2</w:t>
            </w:r>
          </w:p>
        </w:tc>
      </w:tr>
      <w:tr w:rsidR="00A233CA" w:rsidRPr="00A233CA" w:rsidTr="00CC1828">
        <w:trPr>
          <w:trHeight w:val="427"/>
        </w:trPr>
        <w:tc>
          <w:tcPr>
            <w:tcW w:w="2373" w:type="pct"/>
            <w:tcBorders>
              <w:top w:val="single" w:sz="4" w:space="0" w:color="000000"/>
              <w:left w:val="single" w:sz="8" w:space="0" w:color="000000"/>
              <w:bottom w:val="single" w:sz="4" w:space="0" w:color="000000"/>
              <w:right w:val="nil"/>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неточно обозначенные состояния</w:t>
            </w:r>
          </w:p>
        </w:tc>
        <w:tc>
          <w:tcPr>
            <w:tcW w:w="863"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0</w:t>
            </w:r>
          </w:p>
        </w:tc>
        <w:tc>
          <w:tcPr>
            <w:tcW w:w="864"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0</w:t>
            </w:r>
          </w:p>
        </w:tc>
        <w:tc>
          <w:tcPr>
            <w:tcW w:w="900"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0,6</w:t>
            </w:r>
          </w:p>
        </w:tc>
      </w:tr>
      <w:tr w:rsidR="00A233CA" w:rsidRPr="00A233CA" w:rsidTr="00CC1828">
        <w:trPr>
          <w:trHeight w:val="349"/>
        </w:trPr>
        <w:tc>
          <w:tcPr>
            <w:tcW w:w="2373" w:type="pct"/>
            <w:tcBorders>
              <w:top w:val="single" w:sz="4" w:space="0" w:color="000000"/>
              <w:left w:val="single" w:sz="8" w:space="0" w:color="000000"/>
              <w:bottom w:val="single" w:sz="4" w:space="0" w:color="000000"/>
              <w:right w:val="nil"/>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травмы и отравления</w:t>
            </w:r>
          </w:p>
        </w:tc>
        <w:tc>
          <w:tcPr>
            <w:tcW w:w="863"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151,6</w:t>
            </w:r>
          </w:p>
        </w:tc>
        <w:tc>
          <w:tcPr>
            <w:tcW w:w="864"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133,3</w:t>
            </w:r>
          </w:p>
        </w:tc>
        <w:tc>
          <w:tcPr>
            <w:tcW w:w="900"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144,0</w:t>
            </w:r>
          </w:p>
        </w:tc>
      </w:tr>
      <w:tr w:rsidR="00A233CA" w:rsidRPr="00A233CA" w:rsidTr="00CC1828">
        <w:trPr>
          <w:trHeight w:val="349"/>
        </w:trPr>
        <w:tc>
          <w:tcPr>
            <w:tcW w:w="2373" w:type="pct"/>
            <w:tcBorders>
              <w:top w:val="single" w:sz="4" w:space="0" w:color="000000"/>
              <w:left w:val="single" w:sz="8" w:space="0" w:color="000000"/>
              <w:bottom w:val="single" w:sz="8" w:space="0" w:color="000000"/>
              <w:right w:val="nil"/>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val="en-US" w:eastAsia="zh-CN"/>
              </w:rPr>
              <w:t>COVID-19</w:t>
            </w:r>
          </w:p>
        </w:tc>
        <w:tc>
          <w:tcPr>
            <w:tcW w:w="863" w:type="pct"/>
            <w:tcBorders>
              <w:top w:val="single" w:sz="4" w:space="0" w:color="000000"/>
              <w:left w:val="single" w:sz="4" w:space="0" w:color="000000"/>
              <w:bottom w:val="single" w:sz="8"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w:t>
            </w:r>
          </w:p>
        </w:tc>
        <w:tc>
          <w:tcPr>
            <w:tcW w:w="864" w:type="pct"/>
            <w:tcBorders>
              <w:top w:val="single" w:sz="4" w:space="0" w:color="000000"/>
              <w:left w:val="single" w:sz="4" w:space="0" w:color="000000"/>
              <w:bottom w:val="single" w:sz="8"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6,1</w:t>
            </w:r>
          </w:p>
        </w:tc>
        <w:tc>
          <w:tcPr>
            <w:tcW w:w="900" w:type="pct"/>
            <w:tcBorders>
              <w:top w:val="single" w:sz="4" w:space="0" w:color="000000"/>
              <w:left w:val="single" w:sz="4" w:space="0" w:color="000000"/>
              <w:bottom w:val="single" w:sz="8"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36,2</w:t>
            </w:r>
          </w:p>
        </w:tc>
      </w:tr>
    </w:tbl>
    <w:p w:rsidR="00CC1828" w:rsidRDefault="00CC1828" w:rsidP="00CC1828">
      <w:pPr>
        <w:tabs>
          <w:tab w:val="left" w:pos="1365"/>
        </w:tabs>
        <w:spacing w:after="0" w:line="240" w:lineRule="auto"/>
        <w:ind w:firstLine="709"/>
        <w:jc w:val="both"/>
        <w:rPr>
          <w:rFonts w:ascii="Times New Roman" w:eastAsia="Times New Roman" w:hAnsi="Times New Roman" w:cs="Times New Roman"/>
          <w:sz w:val="24"/>
          <w:szCs w:val="24"/>
          <w:lang w:eastAsia="ru-RU"/>
        </w:rPr>
      </w:pPr>
    </w:p>
    <w:p w:rsidR="00A233CA" w:rsidRPr="00A233CA" w:rsidRDefault="00A233CA" w:rsidP="00CC1828">
      <w:pPr>
        <w:tabs>
          <w:tab w:val="left" w:pos="1365"/>
        </w:tabs>
        <w:spacing w:after="0" w:line="240" w:lineRule="auto"/>
        <w:ind w:firstLine="709"/>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В 2021 году изменилась структура общей заболеваемости: на первом месте -  болезни органов дыхания 58,9 %, на втором травмы и отравления – 6,3 %, третьем – болезни глаза и его придаточного аппарата – 4,7 % (в 2020 году в структуре преобладали: болезни органов дыхания 57,2 %, болезни нервной системы - 6,6 %, болезни органов пищеварения - 5,1 %). </w:t>
      </w:r>
    </w:p>
    <w:p w:rsidR="00A233CA" w:rsidRPr="00A233CA" w:rsidRDefault="00A233CA" w:rsidP="00A233CA">
      <w:pPr>
        <w:spacing w:after="0" w:line="240" w:lineRule="auto"/>
        <w:ind w:firstLine="708"/>
        <w:rPr>
          <w:rFonts w:ascii="Times New Roman" w:eastAsia="Times New Roman" w:hAnsi="Times New Roman" w:cs="Times New Roman"/>
          <w:sz w:val="24"/>
          <w:szCs w:val="24"/>
          <w:lang w:eastAsia="ru-RU"/>
        </w:rPr>
      </w:pPr>
    </w:p>
    <w:p w:rsidR="00A233CA" w:rsidRPr="00A233CA" w:rsidRDefault="00A233CA" w:rsidP="00A233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bookmarkStart w:id="18" w:name="_Toc117265338"/>
      <w:r w:rsidRPr="00A233CA">
        <w:rPr>
          <w:rFonts w:ascii="Times New Roman" w:eastAsia="Times New Roman" w:hAnsi="Times New Roman" w:cs="Times New Roman"/>
          <w:b/>
          <w:sz w:val="24"/>
          <w:szCs w:val="24"/>
          <w:lang w:eastAsia="ru-RU"/>
        </w:rPr>
        <w:t>Структура общей заболеваемости детей 0-14 лет (%)</w:t>
      </w:r>
      <w:bookmarkEnd w:id="18"/>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5264"/>
        <w:gridCol w:w="1418"/>
        <w:gridCol w:w="1417"/>
        <w:gridCol w:w="1021"/>
      </w:tblGrid>
      <w:tr w:rsidR="00A233CA" w:rsidRPr="00A233CA" w:rsidTr="00CC1828">
        <w:trPr>
          <w:trHeight w:val="388"/>
        </w:trPr>
        <w:tc>
          <w:tcPr>
            <w:tcW w:w="514"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6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Классы болезней</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A233CA">
              <w:rPr>
                <w:rFonts w:ascii="Times New Roman" w:eastAsia="Times New Roman" w:hAnsi="Times New Roman" w:cs="Times New Roman"/>
                <w:b/>
                <w:sz w:val="24"/>
                <w:szCs w:val="24"/>
                <w:lang w:val="en-US" w:eastAsia="ru-RU"/>
              </w:rPr>
              <w:t>2019</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2020</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2021</w:t>
            </w:r>
          </w:p>
        </w:tc>
      </w:tr>
      <w:tr w:rsidR="00A233CA" w:rsidRPr="00A233CA" w:rsidTr="00CC1828">
        <w:trPr>
          <w:trHeight w:val="349"/>
        </w:trPr>
        <w:tc>
          <w:tcPr>
            <w:tcW w:w="51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w:t>
            </w:r>
          </w:p>
        </w:tc>
        <w:tc>
          <w:tcPr>
            <w:tcW w:w="526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Болезни органов дыхания </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57,9</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57,2</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58</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9</w:t>
            </w:r>
          </w:p>
        </w:tc>
      </w:tr>
      <w:tr w:rsidR="00A233CA" w:rsidRPr="00A233CA" w:rsidTr="00CC1828">
        <w:trPr>
          <w:trHeight w:val="283"/>
        </w:trPr>
        <w:tc>
          <w:tcPr>
            <w:tcW w:w="51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w:t>
            </w:r>
          </w:p>
        </w:tc>
        <w:tc>
          <w:tcPr>
            <w:tcW w:w="526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Травмы и отравления</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6,0</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5,0</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6</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3</w:t>
            </w:r>
          </w:p>
        </w:tc>
      </w:tr>
      <w:tr w:rsidR="00A233CA" w:rsidRPr="00A233CA" w:rsidTr="00CC1828">
        <w:trPr>
          <w:trHeight w:val="264"/>
        </w:trPr>
        <w:tc>
          <w:tcPr>
            <w:tcW w:w="51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w:t>
            </w:r>
          </w:p>
        </w:tc>
        <w:tc>
          <w:tcPr>
            <w:tcW w:w="526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глаза и его придаточного аппарата</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5,1</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4,4</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4</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7</w:t>
            </w:r>
          </w:p>
        </w:tc>
      </w:tr>
      <w:tr w:rsidR="00A233CA" w:rsidRPr="00A233CA" w:rsidTr="00CC1828">
        <w:trPr>
          <w:trHeight w:val="311"/>
        </w:trPr>
        <w:tc>
          <w:tcPr>
            <w:tcW w:w="51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w:t>
            </w:r>
          </w:p>
        </w:tc>
        <w:tc>
          <w:tcPr>
            <w:tcW w:w="526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нервной системы</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4,5</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6,6</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4</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0</w:t>
            </w:r>
          </w:p>
        </w:tc>
      </w:tr>
      <w:tr w:rsidR="00A233CA" w:rsidRPr="00A233CA" w:rsidTr="00CC1828">
        <w:trPr>
          <w:trHeight w:val="230"/>
        </w:trPr>
        <w:tc>
          <w:tcPr>
            <w:tcW w:w="51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w:t>
            </w:r>
          </w:p>
        </w:tc>
        <w:tc>
          <w:tcPr>
            <w:tcW w:w="526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Болезни органов пищеварения </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5,2</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5,1</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3</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9</w:t>
            </w:r>
          </w:p>
        </w:tc>
      </w:tr>
    </w:tbl>
    <w:p w:rsidR="00CC1828" w:rsidRDefault="00CC1828" w:rsidP="00A233CA">
      <w:pPr>
        <w:spacing w:after="0" w:line="240" w:lineRule="auto"/>
        <w:ind w:left="-142" w:firstLine="850"/>
        <w:jc w:val="both"/>
        <w:rPr>
          <w:rFonts w:ascii="Times New Roman" w:eastAsia="Times New Roman" w:hAnsi="Times New Roman" w:cs="Times New Roman"/>
          <w:color w:val="000000"/>
          <w:sz w:val="24"/>
          <w:szCs w:val="24"/>
          <w:lang w:eastAsia="ru-RU"/>
        </w:rPr>
      </w:pPr>
    </w:p>
    <w:p w:rsidR="00A233CA" w:rsidRPr="00A233CA" w:rsidRDefault="00A233CA" w:rsidP="00A233CA">
      <w:pPr>
        <w:spacing w:after="0" w:line="240" w:lineRule="auto"/>
        <w:ind w:left="-142" w:firstLine="850"/>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color w:val="000000"/>
          <w:sz w:val="24"/>
          <w:szCs w:val="24"/>
          <w:lang w:eastAsia="ru-RU"/>
        </w:rPr>
        <w:t>В 2021 году первичная заболеваемость выросла по всем нозологиям кроме, болезней перинатального периода: по заболеваниям органов дыхания на 16,5 %, по травмам и отравлениям на 8,1 %, по болезням уха на 1,6 %. По болезням перинатального периода произошло снижение на 35,7 %</w:t>
      </w:r>
      <w:r w:rsidRPr="00A233CA">
        <w:rPr>
          <w:rFonts w:ascii="Times New Roman" w:eastAsia="Times New Roman" w:hAnsi="Times New Roman" w:cs="Times New Roman"/>
          <w:sz w:val="24"/>
          <w:szCs w:val="24"/>
          <w:lang w:eastAsia="ru-RU"/>
        </w:rPr>
        <w:t xml:space="preserve">. Показатель первичной заболеваемости от </w:t>
      </w:r>
      <w:r w:rsidRPr="00A233CA">
        <w:rPr>
          <w:rFonts w:ascii="Times New Roman" w:eastAsia="Times New Roman" w:hAnsi="Times New Roman" w:cs="Times New Roman"/>
          <w:sz w:val="24"/>
          <w:szCs w:val="24"/>
          <w:lang w:val="en-US" w:eastAsia="ru-RU"/>
        </w:rPr>
        <w:t>COVID</w:t>
      </w:r>
      <w:r w:rsidRPr="00A233CA">
        <w:rPr>
          <w:rFonts w:ascii="Times New Roman" w:eastAsia="Times New Roman" w:hAnsi="Times New Roman" w:cs="Times New Roman"/>
          <w:sz w:val="24"/>
          <w:szCs w:val="24"/>
          <w:lang w:eastAsia="ru-RU"/>
        </w:rPr>
        <w:t>-19 составил 36,2 на 1000 детей соответствующего возраста. За последние три года произошло снижение первичной заболеваемости болезней глаза в 2 раза, болезней органов пищеварения в 1,6 раза.</w:t>
      </w:r>
    </w:p>
    <w:p w:rsidR="00A233CA" w:rsidRPr="00A233CA" w:rsidRDefault="00A233CA" w:rsidP="00A233CA">
      <w:pPr>
        <w:spacing w:after="0" w:line="240" w:lineRule="auto"/>
        <w:ind w:left="-142" w:firstLine="850"/>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outlineLvl w:val="2"/>
        <w:rPr>
          <w:rFonts w:ascii="Times New Roman" w:eastAsia="Times New Roman" w:hAnsi="Times New Roman" w:cs="Times New Roman"/>
          <w:b/>
          <w:sz w:val="24"/>
          <w:szCs w:val="24"/>
          <w:lang w:eastAsia="ru-RU"/>
        </w:rPr>
      </w:pPr>
      <w:bookmarkStart w:id="19" w:name="_Toc117265339"/>
      <w:r w:rsidRPr="00A233CA">
        <w:rPr>
          <w:rFonts w:ascii="Times New Roman" w:eastAsia="Times New Roman" w:hAnsi="Times New Roman" w:cs="Times New Roman"/>
          <w:b/>
          <w:sz w:val="24"/>
          <w:szCs w:val="24"/>
          <w:lang w:eastAsia="ru-RU"/>
        </w:rPr>
        <w:t>Первичная заболеваемость детей в возрасте от 0 до 14 лет по Удмуртской Республике</w:t>
      </w:r>
      <w:r w:rsidRPr="00A233CA">
        <w:rPr>
          <w:rFonts w:ascii="Times New Roman" w:eastAsia="Times New Roman" w:hAnsi="Times New Roman" w:cs="Times New Roman"/>
          <w:b/>
          <w:sz w:val="24"/>
          <w:szCs w:val="24"/>
          <w:lang w:eastAsia="ru-RU"/>
        </w:rPr>
        <w:br/>
        <w:t xml:space="preserve"> (на 1000 детей соответствующего возраста), в 2019-2021 годах</w:t>
      </w:r>
      <w:bookmarkEnd w:id="19"/>
    </w:p>
    <w:tbl>
      <w:tblPr>
        <w:tblW w:w="9706"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387"/>
        <w:gridCol w:w="1701"/>
        <w:gridCol w:w="1418"/>
        <w:gridCol w:w="1200"/>
      </w:tblGrid>
      <w:tr w:rsidR="00A233CA" w:rsidRPr="00A233CA" w:rsidTr="00CC1828">
        <w:trPr>
          <w:cantSplit/>
          <w:trHeight w:val="147"/>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suppressAutoHyphens/>
              <w:overflowPunct w:val="0"/>
              <w:autoSpaceDE w:val="0"/>
              <w:snapToGrid w:val="0"/>
              <w:spacing w:after="0" w:line="240" w:lineRule="auto"/>
              <w:jc w:val="both"/>
              <w:rPr>
                <w:rFonts w:ascii="Times New Roman" w:eastAsia="Arial" w:hAnsi="Times New Roman" w:cs="Times New Roman"/>
                <w:b/>
                <w:sz w:val="24"/>
                <w:szCs w:val="24"/>
                <w:lang w:eastAsia="ar-SA"/>
              </w:rPr>
            </w:pPr>
            <w:r w:rsidRPr="00A233CA">
              <w:rPr>
                <w:rFonts w:ascii="Times New Roman" w:eastAsia="Arial" w:hAnsi="Times New Roman" w:cs="Times New Roman"/>
                <w:b/>
                <w:sz w:val="24"/>
                <w:szCs w:val="24"/>
                <w:lang w:eastAsia="ar-SA"/>
              </w:rPr>
              <w:t xml:space="preserve">Первичная заболеваемость </w:t>
            </w:r>
          </w:p>
          <w:p w:rsidR="00A233CA" w:rsidRPr="00A233CA" w:rsidRDefault="00A233CA" w:rsidP="00A233CA">
            <w:pPr>
              <w:widowControl w:val="0"/>
              <w:suppressAutoHyphens/>
              <w:overflowPunct w:val="0"/>
              <w:autoSpaceDE w:val="0"/>
              <w:snapToGrid w:val="0"/>
              <w:spacing w:after="0" w:line="240" w:lineRule="auto"/>
              <w:jc w:val="both"/>
              <w:rPr>
                <w:rFonts w:ascii="Times New Roman" w:eastAsia="Arial" w:hAnsi="Times New Roman" w:cs="Times New Roman"/>
                <w:sz w:val="24"/>
                <w:szCs w:val="24"/>
                <w:lang w:eastAsia="ar-SA"/>
              </w:rPr>
            </w:pPr>
            <w:r w:rsidRPr="00A233CA">
              <w:rPr>
                <w:rFonts w:ascii="Times New Roman" w:eastAsia="Arial" w:hAnsi="Times New Roman" w:cs="Times New Roman"/>
                <w:b/>
                <w:sz w:val="24"/>
                <w:szCs w:val="24"/>
                <w:lang w:eastAsia="ar-SA"/>
              </w:rPr>
              <w:t>возраст от 0 до 14 лет</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widowControl w:val="0"/>
              <w:suppressAutoHyphens/>
              <w:overflowPunct w:val="0"/>
              <w:autoSpaceDE w:val="0"/>
              <w:snapToGrid w:val="0"/>
              <w:spacing w:before="40" w:after="0" w:line="240" w:lineRule="auto"/>
              <w:jc w:val="center"/>
              <w:rPr>
                <w:rFonts w:ascii="Times New Roman" w:eastAsia="Arial" w:hAnsi="Times New Roman" w:cs="Times New Roman"/>
                <w:b/>
                <w:sz w:val="24"/>
                <w:szCs w:val="24"/>
                <w:lang w:val="en-US" w:eastAsia="ar-SA"/>
              </w:rPr>
            </w:pPr>
            <w:r w:rsidRPr="00A233CA">
              <w:rPr>
                <w:rFonts w:ascii="Times New Roman" w:eastAsia="Arial" w:hAnsi="Times New Roman" w:cs="Times New Roman"/>
                <w:b/>
                <w:sz w:val="24"/>
                <w:szCs w:val="24"/>
                <w:lang w:val="en-US" w:eastAsia="ar-SA"/>
              </w:rPr>
              <w:t>2019</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widowControl w:val="0"/>
              <w:suppressAutoHyphens/>
              <w:overflowPunct w:val="0"/>
              <w:autoSpaceDE w:val="0"/>
              <w:snapToGrid w:val="0"/>
              <w:spacing w:before="40" w:after="0" w:line="240" w:lineRule="auto"/>
              <w:jc w:val="center"/>
              <w:rPr>
                <w:rFonts w:ascii="Times New Roman" w:eastAsia="Arial" w:hAnsi="Times New Roman" w:cs="Times New Roman"/>
                <w:b/>
                <w:sz w:val="24"/>
                <w:szCs w:val="24"/>
                <w:lang w:eastAsia="ar-SA"/>
              </w:rPr>
            </w:pPr>
            <w:r w:rsidRPr="00A233CA">
              <w:rPr>
                <w:rFonts w:ascii="Times New Roman" w:eastAsia="Arial" w:hAnsi="Times New Roman" w:cs="Times New Roman"/>
                <w:b/>
                <w:sz w:val="24"/>
                <w:szCs w:val="24"/>
                <w:lang w:eastAsia="ar-SA"/>
              </w:rPr>
              <w:t>2020</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widowControl w:val="0"/>
              <w:suppressAutoHyphens/>
              <w:overflowPunct w:val="0"/>
              <w:autoSpaceDE w:val="0"/>
              <w:snapToGrid w:val="0"/>
              <w:spacing w:before="40" w:after="0" w:line="240" w:lineRule="auto"/>
              <w:jc w:val="center"/>
              <w:rPr>
                <w:rFonts w:ascii="Times New Roman" w:eastAsia="Arial" w:hAnsi="Times New Roman" w:cs="Times New Roman"/>
                <w:b/>
                <w:sz w:val="24"/>
                <w:szCs w:val="24"/>
                <w:lang w:eastAsia="ar-SA"/>
              </w:rPr>
            </w:pPr>
            <w:r w:rsidRPr="00A233CA">
              <w:rPr>
                <w:rFonts w:ascii="Times New Roman" w:eastAsia="Arial" w:hAnsi="Times New Roman" w:cs="Times New Roman"/>
                <w:b/>
                <w:sz w:val="24"/>
                <w:szCs w:val="24"/>
                <w:lang w:eastAsia="ar-SA"/>
              </w:rPr>
              <w:t>2021</w:t>
            </w:r>
          </w:p>
        </w:tc>
      </w:tr>
      <w:tr w:rsidR="00A233CA" w:rsidRPr="00A233CA" w:rsidTr="00CC1828">
        <w:trPr>
          <w:cantSplit/>
          <w:trHeight w:val="335"/>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suppressAutoHyphens/>
              <w:overflowPunct w:val="0"/>
              <w:autoSpaceDE w:val="0"/>
              <w:snapToGrid w:val="0"/>
              <w:spacing w:before="40" w:after="0" w:line="240" w:lineRule="auto"/>
              <w:jc w:val="both"/>
              <w:rPr>
                <w:rFonts w:ascii="Times New Roman" w:eastAsia="Arial" w:hAnsi="Times New Roman" w:cs="Times New Roman"/>
                <w:b/>
                <w:sz w:val="24"/>
                <w:szCs w:val="24"/>
                <w:lang w:eastAsia="zh-CN"/>
              </w:rPr>
            </w:pPr>
            <w:r w:rsidRPr="00A233CA">
              <w:rPr>
                <w:rFonts w:ascii="Times New Roman" w:eastAsia="Arial" w:hAnsi="Times New Roman" w:cs="Times New Roman"/>
                <w:b/>
                <w:sz w:val="24"/>
                <w:szCs w:val="24"/>
                <w:lang w:eastAsia="ar-SA"/>
              </w:rPr>
              <w:t>Заболеваний</w:t>
            </w:r>
            <w:r w:rsidR="00CC1828">
              <w:rPr>
                <w:rFonts w:ascii="Times New Roman" w:eastAsia="Arial" w:hAnsi="Times New Roman" w:cs="Times New Roman"/>
                <w:sz w:val="24"/>
                <w:szCs w:val="24"/>
                <w:lang w:eastAsia="ar-SA"/>
              </w:rPr>
              <w:t xml:space="preserve"> </w:t>
            </w:r>
            <w:r w:rsidRPr="00A233CA">
              <w:rPr>
                <w:rFonts w:ascii="Times New Roman" w:eastAsia="Arial" w:hAnsi="Times New Roman" w:cs="Times New Roman"/>
                <w:b/>
                <w:sz w:val="24"/>
                <w:szCs w:val="24"/>
                <w:lang w:eastAsia="zh-CN"/>
              </w:rPr>
              <w:t>всего, в том числе:</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keepNext/>
              <w:tabs>
                <w:tab w:val="decimal" w:pos="658"/>
              </w:tabs>
              <w:suppressAutoHyphens/>
              <w:overflowPunct w:val="0"/>
              <w:autoSpaceDE w:val="0"/>
              <w:snapToGrid w:val="0"/>
              <w:spacing w:after="0" w:line="240" w:lineRule="auto"/>
              <w:ind w:firstLine="255"/>
              <w:jc w:val="center"/>
              <w:rPr>
                <w:rFonts w:ascii="Times New Roman" w:eastAsia="Arial" w:hAnsi="Times New Roman" w:cs="Times New Roman"/>
                <w:b/>
                <w:sz w:val="24"/>
                <w:szCs w:val="24"/>
                <w:lang w:eastAsia="ar-SA"/>
              </w:rPr>
            </w:pPr>
            <w:r w:rsidRPr="00A233CA">
              <w:rPr>
                <w:rFonts w:ascii="Times New Roman" w:eastAsia="Arial" w:hAnsi="Times New Roman" w:cs="Times New Roman"/>
                <w:b/>
                <w:sz w:val="24"/>
                <w:szCs w:val="24"/>
                <w:lang w:eastAsia="ar-SA"/>
              </w:rPr>
              <w:t>2020,7</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keepNext/>
              <w:tabs>
                <w:tab w:val="decimal" w:pos="658"/>
              </w:tabs>
              <w:suppressAutoHyphens/>
              <w:overflowPunct w:val="0"/>
              <w:autoSpaceDE w:val="0"/>
              <w:snapToGrid w:val="0"/>
              <w:spacing w:after="0" w:line="240" w:lineRule="auto"/>
              <w:ind w:firstLine="255"/>
              <w:jc w:val="center"/>
              <w:rPr>
                <w:rFonts w:ascii="Times New Roman" w:eastAsia="Arial" w:hAnsi="Times New Roman" w:cs="Times New Roman"/>
                <w:b/>
                <w:sz w:val="24"/>
                <w:szCs w:val="24"/>
                <w:lang w:eastAsia="ar-SA"/>
              </w:rPr>
            </w:pPr>
            <w:r w:rsidRPr="00A233CA">
              <w:rPr>
                <w:rFonts w:ascii="Times New Roman" w:eastAsia="Arial" w:hAnsi="Times New Roman" w:cs="Times New Roman"/>
                <w:b/>
                <w:sz w:val="24"/>
                <w:szCs w:val="24"/>
                <w:lang w:eastAsia="ar-SA"/>
              </w:rPr>
              <w:t>1585,0</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keepNext/>
              <w:tabs>
                <w:tab w:val="decimal" w:pos="658"/>
              </w:tabs>
              <w:suppressAutoHyphens/>
              <w:overflowPunct w:val="0"/>
              <w:autoSpaceDE w:val="0"/>
              <w:snapToGrid w:val="0"/>
              <w:spacing w:after="0" w:line="240" w:lineRule="auto"/>
              <w:ind w:firstLine="255"/>
              <w:jc w:val="center"/>
              <w:rPr>
                <w:rFonts w:ascii="Times New Roman" w:eastAsia="Arial" w:hAnsi="Times New Roman" w:cs="Times New Roman"/>
                <w:b/>
                <w:sz w:val="24"/>
                <w:szCs w:val="24"/>
                <w:lang w:eastAsia="ar-SA"/>
              </w:rPr>
            </w:pPr>
            <w:r w:rsidRPr="00A233CA">
              <w:rPr>
                <w:rFonts w:ascii="Times New Roman" w:eastAsia="Arial" w:hAnsi="Times New Roman" w:cs="Times New Roman"/>
                <w:b/>
                <w:sz w:val="24"/>
                <w:szCs w:val="24"/>
                <w:lang w:eastAsia="ar-SA"/>
              </w:rPr>
              <w:t>1823,1</w:t>
            </w:r>
          </w:p>
        </w:tc>
      </w:tr>
      <w:tr w:rsidR="00A233CA" w:rsidRPr="00A233CA" w:rsidTr="00CC1828">
        <w:trPr>
          <w:trHeight w:val="276"/>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1"/>
              </w:numPr>
              <w:tabs>
                <w:tab w:val="left" w:pos="360"/>
                <w:tab w:val="num" w:pos="432"/>
              </w:tabs>
              <w:suppressAutoHyphens/>
              <w:autoSpaceDN w:val="0"/>
              <w:snapToGrid w:val="0"/>
              <w:spacing w:after="0" w:line="240" w:lineRule="auto"/>
              <w:ind w:left="432" w:hanging="432"/>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инфекционные болезни</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keepNext/>
              <w:tabs>
                <w:tab w:val="decimal" w:pos="658"/>
              </w:tabs>
              <w:suppressAutoHyphens/>
              <w:overflowPunct w:val="0"/>
              <w:autoSpaceDE w:val="0"/>
              <w:snapToGrid w:val="0"/>
              <w:spacing w:after="0" w:line="240" w:lineRule="auto"/>
              <w:ind w:firstLine="255"/>
              <w:jc w:val="center"/>
              <w:rPr>
                <w:rFonts w:ascii="Times New Roman" w:eastAsia="Arial" w:hAnsi="Times New Roman" w:cs="Times New Roman"/>
                <w:sz w:val="24"/>
                <w:szCs w:val="24"/>
                <w:lang w:eastAsia="ar-SA"/>
              </w:rPr>
            </w:pPr>
            <w:r w:rsidRPr="00A233CA">
              <w:rPr>
                <w:rFonts w:ascii="Times New Roman" w:eastAsia="Arial" w:hAnsi="Times New Roman" w:cs="Times New Roman"/>
                <w:sz w:val="24"/>
                <w:szCs w:val="24"/>
                <w:lang w:eastAsia="ar-SA"/>
              </w:rPr>
              <w:t>101,9</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keepNext/>
              <w:tabs>
                <w:tab w:val="decimal" w:pos="658"/>
              </w:tabs>
              <w:suppressAutoHyphens/>
              <w:overflowPunct w:val="0"/>
              <w:autoSpaceDE w:val="0"/>
              <w:snapToGrid w:val="0"/>
              <w:spacing w:after="0" w:line="240" w:lineRule="auto"/>
              <w:ind w:firstLine="255"/>
              <w:jc w:val="center"/>
              <w:rPr>
                <w:rFonts w:ascii="Times New Roman" w:eastAsia="Arial" w:hAnsi="Times New Roman" w:cs="Times New Roman"/>
                <w:sz w:val="24"/>
                <w:szCs w:val="24"/>
                <w:lang w:eastAsia="ar-SA"/>
              </w:rPr>
            </w:pPr>
            <w:r w:rsidRPr="00A233CA">
              <w:rPr>
                <w:rFonts w:ascii="Times New Roman" w:eastAsia="Arial" w:hAnsi="Times New Roman" w:cs="Times New Roman"/>
                <w:sz w:val="24"/>
                <w:szCs w:val="24"/>
                <w:lang w:eastAsia="ar-SA"/>
              </w:rPr>
              <w:t>74,7</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keepNext/>
              <w:tabs>
                <w:tab w:val="decimal" w:pos="658"/>
              </w:tabs>
              <w:suppressAutoHyphens/>
              <w:overflowPunct w:val="0"/>
              <w:autoSpaceDE w:val="0"/>
              <w:snapToGrid w:val="0"/>
              <w:spacing w:after="0" w:line="240" w:lineRule="auto"/>
              <w:ind w:firstLine="255"/>
              <w:jc w:val="center"/>
              <w:rPr>
                <w:rFonts w:ascii="Times New Roman" w:eastAsia="Arial" w:hAnsi="Times New Roman" w:cs="Times New Roman"/>
                <w:sz w:val="24"/>
                <w:szCs w:val="24"/>
                <w:lang w:eastAsia="ar-SA"/>
              </w:rPr>
            </w:pPr>
            <w:r w:rsidRPr="00A233CA">
              <w:rPr>
                <w:rFonts w:ascii="Times New Roman" w:eastAsia="Arial" w:hAnsi="Times New Roman" w:cs="Times New Roman"/>
                <w:sz w:val="24"/>
                <w:szCs w:val="24"/>
                <w:lang w:eastAsia="ar-SA"/>
              </w:rPr>
              <w:t>93,8</w:t>
            </w:r>
          </w:p>
        </w:tc>
      </w:tr>
      <w:tr w:rsidR="00A233CA" w:rsidRPr="00A233CA" w:rsidTr="00CC1828">
        <w:trPr>
          <w:trHeight w:val="276"/>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1"/>
              </w:numPr>
              <w:tabs>
                <w:tab w:val="left" w:pos="360"/>
                <w:tab w:val="num" w:pos="432"/>
              </w:tabs>
              <w:suppressAutoHyphens/>
              <w:autoSpaceDN w:val="0"/>
              <w:snapToGrid w:val="0"/>
              <w:spacing w:after="0" w:line="240" w:lineRule="auto"/>
              <w:ind w:left="432" w:hanging="432"/>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новообразования</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keepNext/>
              <w:tabs>
                <w:tab w:val="decimal" w:pos="658"/>
              </w:tabs>
              <w:suppressAutoHyphens/>
              <w:overflowPunct w:val="0"/>
              <w:autoSpaceDE w:val="0"/>
              <w:snapToGrid w:val="0"/>
              <w:spacing w:after="0" w:line="240" w:lineRule="auto"/>
              <w:ind w:firstLine="255"/>
              <w:jc w:val="center"/>
              <w:rPr>
                <w:rFonts w:ascii="Times New Roman" w:eastAsia="Arial" w:hAnsi="Times New Roman" w:cs="Times New Roman"/>
                <w:sz w:val="24"/>
                <w:szCs w:val="24"/>
                <w:lang w:eastAsia="ar-SA"/>
              </w:rPr>
            </w:pPr>
            <w:r w:rsidRPr="00A233CA">
              <w:rPr>
                <w:rFonts w:ascii="Times New Roman" w:eastAsia="Arial" w:hAnsi="Times New Roman" w:cs="Times New Roman"/>
                <w:sz w:val="24"/>
                <w:szCs w:val="24"/>
                <w:lang w:eastAsia="ar-SA"/>
              </w:rPr>
              <w:t>5,9</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keepNext/>
              <w:tabs>
                <w:tab w:val="decimal" w:pos="658"/>
              </w:tabs>
              <w:suppressAutoHyphens/>
              <w:overflowPunct w:val="0"/>
              <w:autoSpaceDE w:val="0"/>
              <w:snapToGrid w:val="0"/>
              <w:spacing w:after="0" w:line="240" w:lineRule="auto"/>
              <w:ind w:firstLine="255"/>
              <w:jc w:val="center"/>
              <w:rPr>
                <w:rFonts w:ascii="Times New Roman" w:eastAsia="Arial" w:hAnsi="Times New Roman" w:cs="Times New Roman"/>
                <w:sz w:val="24"/>
                <w:szCs w:val="24"/>
                <w:lang w:eastAsia="ar-SA"/>
              </w:rPr>
            </w:pPr>
            <w:r w:rsidRPr="00A233CA">
              <w:rPr>
                <w:rFonts w:ascii="Times New Roman" w:eastAsia="Arial" w:hAnsi="Times New Roman" w:cs="Times New Roman"/>
                <w:sz w:val="24"/>
                <w:szCs w:val="24"/>
                <w:lang w:eastAsia="ar-SA"/>
              </w:rPr>
              <w:t>4,2</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keepNext/>
              <w:tabs>
                <w:tab w:val="decimal" w:pos="658"/>
              </w:tabs>
              <w:suppressAutoHyphens/>
              <w:overflowPunct w:val="0"/>
              <w:autoSpaceDE w:val="0"/>
              <w:snapToGrid w:val="0"/>
              <w:spacing w:after="0" w:line="240" w:lineRule="auto"/>
              <w:ind w:firstLine="255"/>
              <w:jc w:val="center"/>
              <w:rPr>
                <w:rFonts w:ascii="Times New Roman" w:eastAsia="Arial" w:hAnsi="Times New Roman" w:cs="Times New Roman"/>
                <w:sz w:val="24"/>
                <w:szCs w:val="24"/>
                <w:lang w:eastAsia="ar-SA"/>
              </w:rPr>
            </w:pPr>
            <w:r w:rsidRPr="00A233CA">
              <w:rPr>
                <w:rFonts w:ascii="Times New Roman" w:eastAsia="Arial" w:hAnsi="Times New Roman" w:cs="Times New Roman"/>
                <w:sz w:val="24"/>
                <w:szCs w:val="24"/>
                <w:lang w:eastAsia="ar-SA"/>
              </w:rPr>
              <w:t>4,1</w:t>
            </w:r>
          </w:p>
        </w:tc>
      </w:tr>
      <w:tr w:rsidR="00A233CA" w:rsidRPr="00A233CA" w:rsidTr="00CC1828">
        <w:trPr>
          <w:trHeight w:val="327"/>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1"/>
              </w:numPr>
              <w:tabs>
                <w:tab w:val="left" w:pos="360"/>
                <w:tab w:val="num" w:pos="432"/>
              </w:tabs>
              <w:suppressAutoHyphens/>
              <w:autoSpaceDN w:val="0"/>
              <w:snapToGrid w:val="0"/>
              <w:spacing w:after="0" w:line="240" w:lineRule="auto"/>
              <w:ind w:left="432" w:hanging="432"/>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крови и кроветворных тканей</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widowControl w:val="0"/>
              <w:tabs>
                <w:tab w:val="decimal" w:pos="658"/>
              </w:tabs>
              <w:suppressAutoHyphens/>
              <w:overflowPunct w:val="0"/>
              <w:autoSpaceDE w:val="0"/>
              <w:snapToGrid w:val="0"/>
              <w:spacing w:after="0" w:line="240" w:lineRule="auto"/>
              <w:jc w:val="center"/>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9,7</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widowControl w:val="0"/>
              <w:tabs>
                <w:tab w:val="decimal" w:pos="658"/>
              </w:tabs>
              <w:suppressAutoHyphens/>
              <w:overflowPunct w:val="0"/>
              <w:autoSpaceDE w:val="0"/>
              <w:snapToGrid w:val="0"/>
              <w:spacing w:after="0" w:line="240" w:lineRule="auto"/>
              <w:jc w:val="center"/>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7,3</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widowControl w:val="0"/>
              <w:tabs>
                <w:tab w:val="decimal" w:pos="658"/>
              </w:tabs>
              <w:suppressAutoHyphens/>
              <w:overflowPunct w:val="0"/>
              <w:autoSpaceDE w:val="0"/>
              <w:snapToGrid w:val="0"/>
              <w:spacing w:after="0" w:line="240" w:lineRule="auto"/>
              <w:jc w:val="center"/>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7,3</w:t>
            </w:r>
          </w:p>
        </w:tc>
      </w:tr>
      <w:tr w:rsidR="00A233CA" w:rsidRPr="00A233CA" w:rsidTr="00CC1828">
        <w:trPr>
          <w:trHeight w:val="403"/>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эндокринной системы</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widowControl w:val="0"/>
              <w:tabs>
                <w:tab w:val="decimal" w:pos="658"/>
              </w:tabs>
              <w:suppressAutoHyphens/>
              <w:overflowPunct w:val="0"/>
              <w:autoSpaceDE w:val="0"/>
              <w:snapToGrid w:val="0"/>
              <w:spacing w:after="0" w:line="240" w:lineRule="auto"/>
              <w:jc w:val="center"/>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10,5</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widowControl w:val="0"/>
              <w:tabs>
                <w:tab w:val="decimal" w:pos="658"/>
              </w:tabs>
              <w:suppressAutoHyphens/>
              <w:overflowPunct w:val="0"/>
              <w:autoSpaceDE w:val="0"/>
              <w:snapToGrid w:val="0"/>
              <w:spacing w:after="0" w:line="240" w:lineRule="auto"/>
              <w:jc w:val="center"/>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7,9</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widowControl w:val="0"/>
              <w:tabs>
                <w:tab w:val="decimal" w:pos="658"/>
              </w:tabs>
              <w:suppressAutoHyphens/>
              <w:overflowPunct w:val="0"/>
              <w:autoSpaceDE w:val="0"/>
              <w:snapToGrid w:val="0"/>
              <w:spacing w:after="0" w:line="240" w:lineRule="auto"/>
              <w:jc w:val="center"/>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8,1</w:t>
            </w:r>
          </w:p>
        </w:tc>
      </w:tr>
      <w:tr w:rsidR="00A233CA" w:rsidRPr="00A233CA" w:rsidTr="00CC1828">
        <w:trPr>
          <w:trHeight w:val="423"/>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психические расстройства</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widowControl w:val="0"/>
              <w:tabs>
                <w:tab w:val="decimal" w:pos="658"/>
              </w:tabs>
              <w:suppressAutoHyphens/>
              <w:overflowPunct w:val="0"/>
              <w:autoSpaceDE w:val="0"/>
              <w:snapToGrid w:val="0"/>
              <w:spacing w:after="0" w:line="240" w:lineRule="auto"/>
              <w:jc w:val="center"/>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4,1</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widowControl w:val="0"/>
              <w:tabs>
                <w:tab w:val="decimal" w:pos="658"/>
              </w:tabs>
              <w:suppressAutoHyphens/>
              <w:overflowPunct w:val="0"/>
              <w:autoSpaceDE w:val="0"/>
              <w:snapToGrid w:val="0"/>
              <w:spacing w:after="0" w:line="240" w:lineRule="auto"/>
              <w:jc w:val="center"/>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3,5</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CC1828">
            <w:pPr>
              <w:widowControl w:val="0"/>
              <w:tabs>
                <w:tab w:val="decimal" w:pos="658"/>
              </w:tabs>
              <w:suppressAutoHyphens/>
              <w:overflowPunct w:val="0"/>
              <w:autoSpaceDE w:val="0"/>
              <w:snapToGrid w:val="0"/>
              <w:spacing w:after="0" w:line="240" w:lineRule="auto"/>
              <w:jc w:val="center"/>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5,5</w:t>
            </w:r>
          </w:p>
        </w:tc>
      </w:tr>
      <w:tr w:rsidR="00A233CA" w:rsidRPr="00A233CA" w:rsidTr="00CC1828">
        <w:trPr>
          <w:trHeight w:val="415"/>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lastRenderedPageBreak/>
              <w:t>болезни нервной системы</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39,1</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25,0</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25,3</w:t>
            </w:r>
          </w:p>
        </w:tc>
      </w:tr>
      <w:tr w:rsidR="00A233CA" w:rsidRPr="00A233CA" w:rsidTr="00CC1828">
        <w:trPr>
          <w:trHeight w:val="353"/>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глаза</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37,4</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26,8</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23,9</w:t>
            </w:r>
          </w:p>
        </w:tc>
      </w:tr>
      <w:tr w:rsidR="00A233CA" w:rsidRPr="00A233CA" w:rsidTr="00CC1828">
        <w:trPr>
          <w:trHeight w:val="353"/>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уха</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50,8</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31,6</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35,9</w:t>
            </w:r>
          </w:p>
        </w:tc>
      </w:tr>
      <w:tr w:rsidR="00A233CA" w:rsidRPr="00A233CA" w:rsidTr="00CC1828">
        <w:trPr>
          <w:trHeight w:val="389"/>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системы кровообращения</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7,1</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3,5</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3,2</w:t>
            </w:r>
          </w:p>
        </w:tc>
      </w:tr>
      <w:tr w:rsidR="00A233CA" w:rsidRPr="00A233CA" w:rsidTr="00CC1828">
        <w:trPr>
          <w:trHeight w:val="409"/>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органов дыхания</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1398,5</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1119,9</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1305,2</w:t>
            </w:r>
          </w:p>
        </w:tc>
      </w:tr>
      <w:tr w:rsidR="00A233CA" w:rsidRPr="00A233CA" w:rsidTr="00CC1828">
        <w:trPr>
          <w:trHeight w:val="414"/>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органов пищеварения</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52,9</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27,6</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23,7</w:t>
            </w:r>
          </w:p>
        </w:tc>
      </w:tr>
      <w:tr w:rsidR="00A233CA" w:rsidRPr="00A233CA" w:rsidTr="00CC1828">
        <w:trPr>
          <w:trHeight w:val="327"/>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кожи и подкожной клетчатки</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84,9</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66,6</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66,7</w:t>
            </w:r>
          </w:p>
        </w:tc>
      </w:tr>
      <w:tr w:rsidR="00A233CA" w:rsidRPr="00A233CA" w:rsidTr="00CC1828">
        <w:trPr>
          <w:trHeight w:val="345"/>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костно-мышечной системы</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15,3</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8,7</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6,7</w:t>
            </w:r>
          </w:p>
        </w:tc>
      </w:tr>
      <w:tr w:rsidR="00A233CA" w:rsidRPr="00A233CA" w:rsidTr="00CC1828">
        <w:trPr>
          <w:trHeight w:val="407"/>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мочеполовой системы</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32,1</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21,1</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18,7</w:t>
            </w:r>
          </w:p>
        </w:tc>
      </w:tr>
      <w:tr w:rsidR="00A233CA" w:rsidRPr="00A233CA" w:rsidTr="00CC1828">
        <w:trPr>
          <w:trHeight w:val="413"/>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беременность и роды</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0,006</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0,003</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0,02</w:t>
            </w:r>
          </w:p>
        </w:tc>
      </w:tr>
      <w:tr w:rsidR="00A233CA" w:rsidRPr="00A233CA" w:rsidTr="00CC1828">
        <w:trPr>
          <w:trHeight w:val="419"/>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болезни перинатального периода</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8,9</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9,8</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6,3</w:t>
            </w:r>
          </w:p>
        </w:tc>
      </w:tr>
      <w:tr w:rsidR="00A233CA" w:rsidRPr="00A233CA" w:rsidTr="00CC1828">
        <w:trPr>
          <w:trHeight w:val="411"/>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врожденные аномалии</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9,8</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6,9</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6,8</w:t>
            </w:r>
          </w:p>
        </w:tc>
      </w:tr>
      <w:tr w:rsidR="00A233CA" w:rsidRPr="00A233CA" w:rsidTr="00CC1828">
        <w:trPr>
          <w:trHeight w:val="417"/>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неточно обозначенные состояния</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0</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0,5</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0,6</w:t>
            </w:r>
          </w:p>
        </w:tc>
      </w:tr>
      <w:tr w:rsidR="00A233CA" w:rsidRPr="00A233CA" w:rsidTr="00CC1828">
        <w:trPr>
          <w:trHeight w:val="423"/>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травмы и отравления</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151,6</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133,2</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144,0</w:t>
            </w:r>
          </w:p>
        </w:tc>
      </w:tr>
      <w:tr w:rsidR="00A233CA" w:rsidRPr="00A233CA" w:rsidTr="00CC1828">
        <w:trPr>
          <w:trHeight w:val="274"/>
        </w:trPr>
        <w:tc>
          <w:tcPr>
            <w:tcW w:w="5387" w:type="dxa"/>
            <w:tcBorders>
              <w:top w:val="single" w:sz="4" w:space="0" w:color="000000"/>
              <w:left w:val="single" w:sz="4" w:space="0" w:color="000000"/>
              <w:bottom w:val="single" w:sz="4" w:space="0" w:color="000000"/>
              <w:right w:val="single" w:sz="4" w:space="0" w:color="000000"/>
            </w:tcBorders>
            <w:hideMark/>
          </w:tcPr>
          <w:p w:rsidR="00A233CA" w:rsidRPr="00A233CA" w:rsidRDefault="00A233CA" w:rsidP="00A233CA">
            <w:pPr>
              <w:widowControl w:val="0"/>
              <w:numPr>
                <w:ilvl w:val="0"/>
                <w:numId w:val="3"/>
              </w:numPr>
              <w:tabs>
                <w:tab w:val="left" w:pos="360"/>
              </w:tabs>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val="en-US" w:eastAsia="zh-CN"/>
              </w:rPr>
              <w:t>COVID-19</w:t>
            </w:r>
          </w:p>
        </w:tc>
        <w:tc>
          <w:tcPr>
            <w:tcW w:w="1701"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w:t>
            </w:r>
          </w:p>
        </w:tc>
        <w:tc>
          <w:tcPr>
            <w:tcW w:w="1418"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6,1</w:t>
            </w:r>
          </w:p>
        </w:tc>
        <w:tc>
          <w:tcPr>
            <w:tcW w:w="1200" w:type="dxa"/>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widowControl w:val="0"/>
              <w:tabs>
                <w:tab w:val="decimal" w:pos="658"/>
              </w:tabs>
              <w:suppressAutoHyphens/>
              <w:overflowPunct w:val="0"/>
              <w:autoSpaceDE w:val="0"/>
              <w:snapToGrid w:val="0"/>
              <w:spacing w:after="0" w:line="240" w:lineRule="auto"/>
              <w:jc w:val="right"/>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36,2</w:t>
            </w:r>
          </w:p>
        </w:tc>
      </w:tr>
    </w:tbl>
    <w:p w:rsidR="00CC1828" w:rsidRDefault="00CC1828" w:rsidP="00A233CA">
      <w:pPr>
        <w:spacing w:after="0" w:line="240" w:lineRule="auto"/>
        <w:ind w:left="-142" w:firstLine="850"/>
        <w:jc w:val="both"/>
        <w:rPr>
          <w:rFonts w:ascii="Times New Roman" w:eastAsia="Times New Roman" w:hAnsi="Times New Roman" w:cs="Times New Roman"/>
          <w:sz w:val="24"/>
          <w:szCs w:val="24"/>
          <w:lang w:eastAsia="ru-RU"/>
        </w:rPr>
      </w:pPr>
    </w:p>
    <w:p w:rsidR="00A233CA" w:rsidRPr="00A233CA" w:rsidRDefault="00A233CA" w:rsidP="00CC1828">
      <w:pPr>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Структура первичной заболеваемости детей 0-14 лет за 2021 год в сравнении с прошлым годом, не изменилась. Традиционно ведущее место в структуре занимают болезни органов дыхания - 71,6 %, второе травмы и отравления – 7,9 %, третье место - инфекционные болезни – 5,1 %</w:t>
      </w:r>
    </w:p>
    <w:p w:rsidR="00A233CA" w:rsidRPr="00A233CA" w:rsidRDefault="00A233CA" w:rsidP="00A233CA">
      <w:pPr>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В 2020 году первое место в структуре занимали болезни органов дыхания 70,1 %, второе- травмы и отравления – 8,4 %, третье инфекционные болезни – 4,7 %. </w:t>
      </w:r>
    </w:p>
    <w:p w:rsidR="00A233CA" w:rsidRPr="00A233CA" w:rsidRDefault="00A233CA" w:rsidP="00A233CA">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A233CA" w:rsidRPr="00A233CA" w:rsidRDefault="00A233CA" w:rsidP="00A233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bookmarkStart w:id="20" w:name="_Toc117265340"/>
      <w:r w:rsidRPr="00A233CA">
        <w:rPr>
          <w:rFonts w:ascii="Times New Roman" w:eastAsia="Times New Roman" w:hAnsi="Times New Roman" w:cs="Times New Roman"/>
          <w:b/>
          <w:sz w:val="24"/>
          <w:szCs w:val="24"/>
          <w:lang w:eastAsia="ru-RU"/>
        </w:rPr>
        <w:t>Структура первичной заболеваемости детей 0-14 лет (%)</w:t>
      </w:r>
      <w:bookmarkEnd w:id="2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4886"/>
        <w:gridCol w:w="1559"/>
        <w:gridCol w:w="1418"/>
        <w:gridCol w:w="1162"/>
      </w:tblGrid>
      <w:tr w:rsidR="00A233CA" w:rsidRPr="00A233CA" w:rsidTr="00CC1828">
        <w:trPr>
          <w:trHeight w:val="376"/>
        </w:trPr>
        <w:tc>
          <w:tcPr>
            <w:tcW w:w="60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86"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Классы болезней</w:t>
            </w:r>
          </w:p>
        </w:tc>
        <w:tc>
          <w:tcPr>
            <w:tcW w:w="155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A233CA">
              <w:rPr>
                <w:rFonts w:ascii="Times New Roman" w:eastAsia="Times New Roman" w:hAnsi="Times New Roman" w:cs="Times New Roman"/>
                <w:b/>
                <w:sz w:val="24"/>
                <w:szCs w:val="24"/>
                <w:lang w:val="en-US" w:eastAsia="ru-RU"/>
              </w:rPr>
              <w:t>2019</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2020</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2021</w:t>
            </w:r>
          </w:p>
        </w:tc>
      </w:tr>
      <w:tr w:rsidR="00A233CA" w:rsidRPr="00A233CA" w:rsidTr="00CC1828">
        <w:trPr>
          <w:trHeight w:val="376"/>
        </w:trPr>
        <w:tc>
          <w:tcPr>
            <w:tcW w:w="60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w:t>
            </w:r>
          </w:p>
        </w:tc>
        <w:tc>
          <w:tcPr>
            <w:tcW w:w="4886"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Болезни органов дыхания </w:t>
            </w:r>
          </w:p>
        </w:tc>
        <w:tc>
          <w:tcPr>
            <w:tcW w:w="155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69,2</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70,1</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71</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6</w:t>
            </w:r>
          </w:p>
        </w:tc>
      </w:tr>
      <w:tr w:rsidR="00A233CA" w:rsidRPr="00A233CA" w:rsidTr="00CC1828">
        <w:trPr>
          <w:trHeight w:val="376"/>
        </w:trPr>
        <w:tc>
          <w:tcPr>
            <w:tcW w:w="60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w:t>
            </w:r>
          </w:p>
        </w:tc>
        <w:tc>
          <w:tcPr>
            <w:tcW w:w="4886"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Травмы и отравления</w:t>
            </w:r>
          </w:p>
        </w:tc>
        <w:tc>
          <w:tcPr>
            <w:tcW w:w="155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7,5</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8,4</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7</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9</w:t>
            </w:r>
          </w:p>
        </w:tc>
      </w:tr>
      <w:tr w:rsidR="00A233CA" w:rsidRPr="00A233CA" w:rsidTr="00CC1828">
        <w:trPr>
          <w:trHeight w:val="376"/>
        </w:trPr>
        <w:tc>
          <w:tcPr>
            <w:tcW w:w="60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w:t>
            </w:r>
          </w:p>
        </w:tc>
        <w:tc>
          <w:tcPr>
            <w:tcW w:w="4886"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Инфекционные болезни</w:t>
            </w:r>
          </w:p>
        </w:tc>
        <w:tc>
          <w:tcPr>
            <w:tcW w:w="155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5,0</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4,7</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5</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1</w:t>
            </w:r>
          </w:p>
        </w:tc>
      </w:tr>
      <w:tr w:rsidR="00A233CA" w:rsidRPr="00A233CA" w:rsidTr="00CC1828">
        <w:trPr>
          <w:trHeight w:val="207"/>
        </w:trPr>
        <w:tc>
          <w:tcPr>
            <w:tcW w:w="60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w:t>
            </w:r>
          </w:p>
        </w:tc>
        <w:tc>
          <w:tcPr>
            <w:tcW w:w="4886"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кожи и подкожной клетчатки</w:t>
            </w:r>
          </w:p>
        </w:tc>
        <w:tc>
          <w:tcPr>
            <w:tcW w:w="155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4,2</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4,2</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3</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7</w:t>
            </w:r>
          </w:p>
        </w:tc>
      </w:tr>
      <w:tr w:rsidR="00A233CA" w:rsidRPr="00A233CA" w:rsidTr="00CC1828">
        <w:trPr>
          <w:trHeight w:val="299"/>
        </w:trPr>
        <w:tc>
          <w:tcPr>
            <w:tcW w:w="60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w:t>
            </w:r>
          </w:p>
        </w:tc>
        <w:tc>
          <w:tcPr>
            <w:tcW w:w="4886"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2,6</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1,8</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1</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3</w:t>
            </w:r>
          </w:p>
        </w:tc>
      </w:tr>
    </w:tbl>
    <w:p w:rsidR="00544337" w:rsidRDefault="00544337" w:rsidP="00A233C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A233CA" w:rsidRPr="00A233CA" w:rsidRDefault="00A233CA" w:rsidP="00A233C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color w:val="000000"/>
          <w:sz w:val="24"/>
          <w:szCs w:val="24"/>
          <w:lang w:eastAsia="ru-RU"/>
        </w:rPr>
        <w:t xml:space="preserve">В 2021 году показатель общей и первичной заболеваемости у подростков вырос. Общая заболеваемость выросла на 4,5 % (у юношей на 6,9 %), первичная на 4,1 % (у юношей на </w:t>
      </w:r>
      <w:r w:rsidR="00544337">
        <w:rPr>
          <w:rFonts w:ascii="Times New Roman" w:eastAsia="Times New Roman" w:hAnsi="Times New Roman" w:cs="Times New Roman"/>
          <w:color w:val="000000"/>
          <w:sz w:val="24"/>
          <w:szCs w:val="24"/>
          <w:lang w:eastAsia="ru-RU"/>
        </w:rPr>
        <w:br/>
      </w:r>
      <w:r w:rsidRPr="00A233CA">
        <w:rPr>
          <w:rFonts w:ascii="Times New Roman" w:eastAsia="Times New Roman" w:hAnsi="Times New Roman" w:cs="Times New Roman"/>
          <w:color w:val="000000"/>
          <w:sz w:val="24"/>
          <w:szCs w:val="24"/>
          <w:lang w:eastAsia="ru-RU"/>
        </w:rPr>
        <w:t>5,1 %)</w:t>
      </w:r>
      <w:r w:rsidRPr="00A233CA">
        <w:rPr>
          <w:rFonts w:ascii="Times New Roman" w:eastAsia="Times New Roman" w:hAnsi="Times New Roman" w:cs="Times New Roman"/>
          <w:sz w:val="24"/>
          <w:szCs w:val="24"/>
          <w:lang w:eastAsia="ru-RU"/>
        </w:rPr>
        <w:t xml:space="preserve">. В сравнении с 2019 годом показатель общей заболеваемости снизился на 11,9 %, а показатель первичной заболеваемости снизился на 14,4 %. </w:t>
      </w:r>
    </w:p>
    <w:p w:rsidR="00A233CA" w:rsidRPr="00A233CA" w:rsidRDefault="00A233CA" w:rsidP="00A233CA">
      <w:pPr>
        <w:spacing w:after="0" w:line="240" w:lineRule="auto"/>
        <w:rPr>
          <w:rFonts w:ascii="Times New Roman" w:eastAsia="Times New Roman" w:hAnsi="Times New Roman" w:cs="Times New Roman"/>
          <w:sz w:val="24"/>
          <w:szCs w:val="24"/>
          <w:lang w:eastAsia="ru-RU"/>
        </w:rPr>
      </w:pPr>
    </w:p>
    <w:p w:rsidR="00A233CA" w:rsidRPr="00A233CA" w:rsidRDefault="00A233CA" w:rsidP="00A233CA">
      <w:pPr>
        <w:keepNext/>
        <w:spacing w:after="0" w:line="240" w:lineRule="auto"/>
        <w:jc w:val="center"/>
        <w:outlineLvl w:val="2"/>
        <w:rPr>
          <w:rFonts w:ascii="Times New Roman" w:eastAsia="Times New Roman" w:hAnsi="Times New Roman" w:cs="Times New Roman"/>
          <w:b/>
          <w:bCs/>
          <w:sz w:val="24"/>
          <w:szCs w:val="24"/>
          <w:lang w:eastAsia="ru-RU"/>
        </w:rPr>
      </w:pPr>
      <w:bookmarkStart w:id="21" w:name="_Toc117265341"/>
      <w:r w:rsidRPr="00A233CA">
        <w:rPr>
          <w:rFonts w:ascii="Times New Roman" w:eastAsia="Times New Roman" w:hAnsi="Times New Roman" w:cs="Times New Roman"/>
          <w:b/>
          <w:bCs/>
          <w:iCs/>
          <w:sz w:val="24"/>
          <w:szCs w:val="24"/>
          <w:lang w:eastAsia="ru-RU"/>
        </w:rPr>
        <w:t xml:space="preserve">Заболеваемость подростков 15-17 лет в динамике за 3 года </w:t>
      </w:r>
      <w:r w:rsidRPr="00A233CA">
        <w:rPr>
          <w:rFonts w:ascii="Times New Roman" w:eastAsia="Times New Roman" w:hAnsi="Times New Roman" w:cs="Times New Roman"/>
          <w:b/>
          <w:bCs/>
          <w:sz w:val="24"/>
          <w:szCs w:val="24"/>
          <w:lang w:eastAsia="ru-RU"/>
        </w:rPr>
        <w:t>(на 1000 детей 15-17 лет)</w:t>
      </w:r>
      <w:bookmarkEnd w:id="2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2479"/>
        <w:gridCol w:w="2343"/>
        <w:gridCol w:w="2478"/>
      </w:tblGrid>
      <w:tr w:rsidR="00A233CA" w:rsidRPr="00A233CA" w:rsidTr="00544337">
        <w:trPr>
          <w:trHeight w:val="229"/>
        </w:trPr>
        <w:tc>
          <w:tcPr>
            <w:tcW w:w="2334"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p>
        </w:tc>
        <w:tc>
          <w:tcPr>
            <w:tcW w:w="24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b/>
                <w:sz w:val="24"/>
                <w:szCs w:val="24"/>
                <w:lang w:val="en-US" w:eastAsia="ru-RU"/>
              </w:rPr>
            </w:pPr>
            <w:r w:rsidRPr="00A233CA">
              <w:rPr>
                <w:rFonts w:ascii="Times New Roman" w:eastAsia="Times New Roman" w:hAnsi="Times New Roman" w:cs="Times New Roman"/>
                <w:b/>
                <w:sz w:val="24"/>
                <w:szCs w:val="24"/>
                <w:lang w:eastAsia="ru-RU"/>
              </w:rPr>
              <w:t>201</w:t>
            </w:r>
            <w:r w:rsidRPr="00A233CA">
              <w:rPr>
                <w:rFonts w:ascii="Times New Roman" w:eastAsia="Times New Roman" w:hAnsi="Times New Roman" w:cs="Times New Roman"/>
                <w:b/>
                <w:sz w:val="24"/>
                <w:szCs w:val="24"/>
                <w:lang w:val="en-US" w:eastAsia="ru-RU"/>
              </w:rPr>
              <w:t>9</w:t>
            </w:r>
          </w:p>
        </w:tc>
        <w:tc>
          <w:tcPr>
            <w:tcW w:w="2343"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b/>
                <w:sz w:val="24"/>
                <w:szCs w:val="24"/>
                <w:lang w:val="en-US" w:eastAsia="ru-RU"/>
              </w:rPr>
            </w:pPr>
            <w:r w:rsidRPr="00A233CA">
              <w:rPr>
                <w:rFonts w:ascii="Times New Roman" w:eastAsia="Times New Roman" w:hAnsi="Times New Roman" w:cs="Times New Roman"/>
                <w:b/>
                <w:sz w:val="24"/>
                <w:szCs w:val="24"/>
                <w:lang w:eastAsia="ru-RU"/>
              </w:rPr>
              <w:t>20</w:t>
            </w:r>
            <w:r w:rsidRPr="00A233CA">
              <w:rPr>
                <w:rFonts w:ascii="Times New Roman" w:eastAsia="Times New Roman" w:hAnsi="Times New Roman" w:cs="Times New Roman"/>
                <w:b/>
                <w:sz w:val="24"/>
                <w:szCs w:val="24"/>
                <w:lang w:val="en-US" w:eastAsia="ru-RU"/>
              </w:rPr>
              <w:t>20</w:t>
            </w:r>
          </w:p>
        </w:tc>
        <w:tc>
          <w:tcPr>
            <w:tcW w:w="2478"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b/>
                <w:sz w:val="24"/>
                <w:szCs w:val="24"/>
                <w:lang w:val="en-US" w:eastAsia="ru-RU"/>
              </w:rPr>
            </w:pPr>
            <w:r w:rsidRPr="00A233CA">
              <w:rPr>
                <w:rFonts w:ascii="Times New Roman" w:eastAsia="Times New Roman" w:hAnsi="Times New Roman" w:cs="Times New Roman"/>
                <w:b/>
                <w:sz w:val="24"/>
                <w:szCs w:val="24"/>
                <w:lang w:eastAsia="ru-RU"/>
              </w:rPr>
              <w:t>202</w:t>
            </w:r>
            <w:r w:rsidRPr="00A233CA">
              <w:rPr>
                <w:rFonts w:ascii="Times New Roman" w:eastAsia="Times New Roman" w:hAnsi="Times New Roman" w:cs="Times New Roman"/>
                <w:b/>
                <w:sz w:val="24"/>
                <w:szCs w:val="24"/>
                <w:lang w:val="en-US" w:eastAsia="ru-RU"/>
              </w:rPr>
              <w:t>1</w:t>
            </w:r>
          </w:p>
        </w:tc>
      </w:tr>
      <w:tr w:rsidR="00A233CA" w:rsidRPr="00A233CA" w:rsidTr="00544337">
        <w:trPr>
          <w:trHeight w:val="236"/>
        </w:trPr>
        <w:tc>
          <w:tcPr>
            <w:tcW w:w="9634" w:type="dxa"/>
            <w:gridSpan w:val="4"/>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Общая заболеваемость</w:t>
            </w:r>
          </w:p>
        </w:tc>
      </w:tr>
      <w:tr w:rsidR="00A233CA" w:rsidRPr="00A233CA" w:rsidTr="00544337">
        <w:trPr>
          <w:trHeight w:val="209"/>
        </w:trPr>
        <w:tc>
          <w:tcPr>
            <w:tcW w:w="233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 xml:space="preserve">Всего </w:t>
            </w:r>
          </w:p>
        </w:tc>
        <w:tc>
          <w:tcPr>
            <w:tcW w:w="24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2377,2</w:t>
            </w:r>
          </w:p>
        </w:tc>
        <w:tc>
          <w:tcPr>
            <w:tcW w:w="2343"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2033,3</w:t>
            </w:r>
          </w:p>
        </w:tc>
        <w:tc>
          <w:tcPr>
            <w:tcW w:w="2478"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2124</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9</w:t>
            </w:r>
          </w:p>
        </w:tc>
      </w:tr>
      <w:tr w:rsidR="00A233CA" w:rsidRPr="00A233CA" w:rsidTr="00544337">
        <w:trPr>
          <w:trHeight w:val="230"/>
        </w:trPr>
        <w:tc>
          <w:tcPr>
            <w:tcW w:w="233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Юноши</w:t>
            </w:r>
          </w:p>
        </w:tc>
        <w:tc>
          <w:tcPr>
            <w:tcW w:w="24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2075,7</w:t>
            </w:r>
          </w:p>
        </w:tc>
        <w:tc>
          <w:tcPr>
            <w:tcW w:w="2343"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1778,9</w:t>
            </w:r>
          </w:p>
        </w:tc>
        <w:tc>
          <w:tcPr>
            <w:tcW w:w="2478"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1902</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0</w:t>
            </w:r>
          </w:p>
        </w:tc>
      </w:tr>
      <w:tr w:rsidR="00A233CA" w:rsidRPr="00A233CA" w:rsidTr="00544337">
        <w:trPr>
          <w:trHeight w:val="218"/>
        </w:trPr>
        <w:tc>
          <w:tcPr>
            <w:tcW w:w="233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Девушки</w:t>
            </w:r>
          </w:p>
        </w:tc>
        <w:tc>
          <w:tcPr>
            <w:tcW w:w="24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2692,9</w:t>
            </w:r>
          </w:p>
        </w:tc>
        <w:tc>
          <w:tcPr>
            <w:tcW w:w="2343"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2298,7</w:t>
            </w:r>
          </w:p>
        </w:tc>
        <w:tc>
          <w:tcPr>
            <w:tcW w:w="2478"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2357</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3</w:t>
            </w:r>
          </w:p>
        </w:tc>
      </w:tr>
      <w:tr w:rsidR="00A233CA" w:rsidRPr="00A233CA" w:rsidTr="00544337">
        <w:trPr>
          <w:trHeight w:val="207"/>
        </w:trPr>
        <w:tc>
          <w:tcPr>
            <w:tcW w:w="9634" w:type="dxa"/>
            <w:gridSpan w:val="4"/>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Первичная заболеваемость</w:t>
            </w:r>
          </w:p>
        </w:tc>
      </w:tr>
      <w:tr w:rsidR="00A233CA" w:rsidRPr="00A233CA" w:rsidTr="00544337">
        <w:trPr>
          <w:trHeight w:val="211"/>
        </w:trPr>
        <w:tc>
          <w:tcPr>
            <w:tcW w:w="233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 xml:space="preserve">Всего </w:t>
            </w:r>
          </w:p>
        </w:tc>
        <w:tc>
          <w:tcPr>
            <w:tcW w:w="24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1490,3</w:t>
            </w:r>
          </w:p>
        </w:tc>
        <w:tc>
          <w:tcPr>
            <w:tcW w:w="2343"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1251,4</w:t>
            </w:r>
          </w:p>
        </w:tc>
        <w:tc>
          <w:tcPr>
            <w:tcW w:w="2478"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1302</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8</w:t>
            </w:r>
          </w:p>
        </w:tc>
      </w:tr>
      <w:tr w:rsidR="00A233CA" w:rsidRPr="00A233CA" w:rsidTr="00544337">
        <w:trPr>
          <w:trHeight w:val="201"/>
        </w:trPr>
        <w:tc>
          <w:tcPr>
            <w:tcW w:w="233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lastRenderedPageBreak/>
              <w:t>Юноши</w:t>
            </w:r>
          </w:p>
        </w:tc>
        <w:tc>
          <w:tcPr>
            <w:tcW w:w="24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1305,7</w:t>
            </w:r>
          </w:p>
        </w:tc>
        <w:tc>
          <w:tcPr>
            <w:tcW w:w="2343"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1122,9</w:t>
            </w:r>
          </w:p>
        </w:tc>
        <w:tc>
          <w:tcPr>
            <w:tcW w:w="2478"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1180</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6</w:t>
            </w:r>
          </w:p>
        </w:tc>
      </w:tr>
      <w:tr w:rsidR="00A233CA" w:rsidRPr="00A233CA" w:rsidTr="00544337">
        <w:trPr>
          <w:trHeight w:val="247"/>
        </w:trPr>
        <w:tc>
          <w:tcPr>
            <w:tcW w:w="233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Девушки</w:t>
            </w:r>
          </w:p>
        </w:tc>
        <w:tc>
          <w:tcPr>
            <w:tcW w:w="24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1683,6</w:t>
            </w:r>
          </w:p>
        </w:tc>
        <w:tc>
          <w:tcPr>
            <w:tcW w:w="2343"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1385,4</w:t>
            </w:r>
          </w:p>
        </w:tc>
        <w:tc>
          <w:tcPr>
            <w:tcW w:w="2478"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1430</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3</w:t>
            </w:r>
          </w:p>
        </w:tc>
      </w:tr>
    </w:tbl>
    <w:p w:rsidR="00544337" w:rsidRDefault="00544337" w:rsidP="00A233CA">
      <w:pPr>
        <w:spacing w:after="0" w:line="240" w:lineRule="auto"/>
        <w:ind w:firstLine="708"/>
        <w:jc w:val="both"/>
        <w:rPr>
          <w:rFonts w:ascii="Times New Roman" w:eastAsia="Times New Roman" w:hAnsi="Times New Roman" w:cs="Times New Roman"/>
          <w:sz w:val="24"/>
          <w:szCs w:val="24"/>
          <w:lang w:eastAsia="ru-RU"/>
        </w:rPr>
      </w:pPr>
    </w:p>
    <w:p w:rsidR="00A233CA" w:rsidRPr="00A233CA" w:rsidRDefault="00A233CA" w:rsidP="00A233CA">
      <w:pPr>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Структура общей и первичной заболеваемости подростков республики на протяжении последних трёх лет неизменна, лидирующие позиции занимают болезни органов дыхания, которые на порядок превышают другие классы болезней и составляют 39,2 % в общей и </w:t>
      </w:r>
      <w:r w:rsidR="00544337">
        <w:rPr>
          <w:rFonts w:ascii="Times New Roman" w:eastAsia="Times New Roman" w:hAnsi="Times New Roman" w:cs="Times New Roman"/>
          <w:sz w:val="24"/>
          <w:szCs w:val="24"/>
          <w:lang w:eastAsia="ru-RU"/>
        </w:rPr>
        <w:br/>
      </w:r>
      <w:r w:rsidRPr="00A233CA">
        <w:rPr>
          <w:rFonts w:ascii="Times New Roman" w:eastAsia="Times New Roman" w:hAnsi="Times New Roman" w:cs="Times New Roman"/>
          <w:sz w:val="24"/>
          <w:szCs w:val="24"/>
          <w:lang w:eastAsia="ru-RU"/>
        </w:rPr>
        <w:t xml:space="preserve">57,4 % в первичной заболеваемости. На втором месте в общей заболеваемости - болезни глаза и его придаточного аппарата (9,8 %), в первичной заболеваемости травмы и отравления </w:t>
      </w:r>
      <w:r w:rsidR="00544337">
        <w:rPr>
          <w:rFonts w:ascii="Times New Roman" w:eastAsia="Times New Roman" w:hAnsi="Times New Roman" w:cs="Times New Roman"/>
          <w:sz w:val="24"/>
          <w:szCs w:val="24"/>
          <w:lang w:eastAsia="ru-RU"/>
        </w:rPr>
        <w:br/>
      </w:r>
      <w:r w:rsidRPr="00A233CA">
        <w:rPr>
          <w:rFonts w:ascii="Times New Roman" w:eastAsia="Times New Roman" w:hAnsi="Times New Roman" w:cs="Times New Roman"/>
          <w:sz w:val="24"/>
          <w:szCs w:val="24"/>
          <w:lang w:eastAsia="ru-RU"/>
        </w:rPr>
        <w:t>(13,1 %). На третьем месте в общей заболеваемости – травмы и отравления (8,0 %), в первичной заболеваемости – болезни глаза и придаточного аппарата (2,4 %).</w:t>
      </w:r>
    </w:p>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p>
    <w:p w:rsidR="00A233CA" w:rsidRPr="00A233CA" w:rsidRDefault="00A233CA" w:rsidP="00A233CA">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22" w:name="_Toc117265342"/>
      <w:r w:rsidRPr="00A233CA">
        <w:rPr>
          <w:rFonts w:ascii="Times New Roman" w:eastAsia="Times New Roman" w:hAnsi="Times New Roman" w:cs="Times New Roman"/>
          <w:b/>
          <w:sz w:val="24"/>
          <w:szCs w:val="24"/>
          <w:lang w:eastAsia="ru-RU"/>
        </w:rPr>
        <w:t>Структура о</w:t>
      </w:r>
      <w:r w:rsidR="00544337">
        <w:rPr>
          <w:rFonts w:ascii="Times New Roman" w:eastAsia="Times New Roman" w:hAnsi="Times New Roman" w:cs="Times New Roman"/>
          <w:b/>
          <w:sz w:val="24"/>
          <w:szCs w:val="24"/>
          <w:lang w:eastAsia="ru-RU"/>
        </w:rPr>
        <w:t xml:space="preserve">бщей заболеваемости подростков </w:t>
      </w:r>
      <w:r w:rsidRPr="00A233CA">
        <w:rPr>
          <w:rFonts w:ascii="Times New Roman" w:eastAsia="Times New Roman" w:hAnsi="Times New Roman" w:cs="Times New Roman"/>
          <w:b/>
          <w:sz w:val="24"/>
          <w:szCs w:val="24"/>
          <w:lang w:eastAsia="ru-RU"/>
        </w:rPr>
        <w:t>(%)</w:t>
      </w:r>
      <w:bookmarkEnd w:id="22"/>
    </w:p>
    <w:tbl>
      <w:tblPr>
        <w:tblpPr w:leftFromText="180" w:rightFromText="180" w:vertAnchor="text" w:tblpX="98" w:tblpY="1"/>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5094"/>
        <w:gridCol w:w="1559"/>
        <w:gridCol w:w="1418"/>
        <w:gridCol w:w="1015"/>
      </w:tblGrid>
      <w:tr w:rsidR="00A233CA" w:rsidRPr="00A233CA" w:rsidTr="005A11B6">
        <w:trPr>
          <w:trHeight w:val="289"/>
        </w:trPr>
        <w:tc>
          <w:tcPr>
            <w:tcW w:w="411" w:type="dxa"/>
            <w:tcBorders>
              <w:top w:val="single" w:sz="4" w:space="0" w:color="auto"/>
              <w:left w:val="single" w:sz="4" w:space="0" w:color="auto"/>
              <w:bottom w:val="single" w:sz="4" w:space="0" w:color="auto"/>
              <w:right w:val="single" w:sz="4" w:space="0" w:color="auto"/>
            </w:tcBorders>
          </w:tcPr>
          <w:p w:rsidR="00A233CA" w:rsidRPr="00A233CA" w:rsidRDefault="00A233CA" w:rsidP="005A11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09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5A11B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Классы болезней</w:t>
            </w:r>
          </w:p>
        </w:tc>
        <w:tc>
          <w:tcPr>
            <w:tcW w:w="1559" w:type="dxa"/>
            <w:tcBorders>
              <w:top w:val="single" w:sz="4" w:space="0" w:color="auto"/>
              <w:left w:val="single" w:sz="4" w:space="0" w:color="auto"/>
              <w:bottom w:val="single" w:sz="4" w:space="0" w:color="auto"/>
              <w:right w:val="single" w:sz="4" w:space="0" w:color="auto"/>
            </w:tcBorders>
          </w:tcPr>
          <w:p w:rsidR="00A233CA" w:rsidRPr="00A233CA" w:rsidRDefault="00A233CA" w:rsidP="005A11B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A233CA">
              <w:rPr>
                <w:rFonts w:ascii="Times New Roman" w:eastAsia="Times New Roman" w:hAnsi="Times New Roman" w:cs="Times New Roman"/>
                <w:b/>
                <w:sz w:val="24"/>
                <w:szCs w:val="24"/>
                <w:lang w:val="en-US" w:eastAsia="ru-RU"/>
              </w:rPr>
              <w:t>2019</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5A11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2020</w:t>
            </w:r>
          </w:p>
        </w:tc>
        <w:tc>
          <w:tcPr>
            <w:tcW w:w="1015" w:type="dxa"/>
            <w:tcBorders>
              <w:top w:val="single" w:sz="4" w:space="0" w:color="auto"/>
              <w:left w:val="single" w:sz="4" w:space="0" w:color="auto"/>
              <w:bottom w:val="single" w:sz="4" w:space="0" w:color="auto"/>
              <w:right w:val="single" w:sz="4" w:space="0" w:color="auto"/>
            </w:tcBorders>
          </w:tcPr>
          <w:p w:rsidR="00A233CA" w:rsidRPr="00A233CA" w:rsidRDefault="00A233CA" w:rsidP="005A11B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2021</w:t>
            </w:r>
          </w:p>
        </w:tc>
      </w:tr>
      <w:tr w:rsidR="00A233CA" w:rsidRPr="00A233CA" w:rsidTr="005A11B6">
        <w:trPr>
          <w:trHeight w:val="258"/>
        </w:trPr>
        <w:tc>
          <w:tcPr>
            <w:tcW w:w="411" w:type="dxa"/>
            <w:tcBorders>
              <w:top w:val="single" w:sz="4" w:space="0" w:color="auto"/>
              <w:left w:val="single" w:sz="4" w:space="0" w:color="auto"/>
              <w:bottom w:val="single" w:sz="4" w:space="0" w:color="auto"/>
              <w:right w:val="single" w:sz="4" w:space="0" w:color="auto"/>
            </w:tcBorders>
            <w:hideMark/>
          </w:tcPr>
          <w:p w:rsidR="00A233CA" w:rsidRPr="00A233CA" w:rsidRDefault="00A233CA" w:rsidP="005A11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w:t>
            </w:r>
          </w:p>
        </w:tc>
        <w:tc>
          <w:tcPr>
            <w:tcW w:w="509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5A11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Болезни органов дыхания </w:t>
            </w:r>
          </w:p>
        </w:tc>
        <w:tc>
          <w:tcPr>
            <w:tcW w:w="1559" w:type="dxa"/>
            <w:tcBorders>
              <w:top w:val="single" w:sz="4" w:space="0" w:color="auto"/>
              <w:left w:val="single" w:sz="4" w:space="0" w:color="auto"/>
              <w:bottom w:val="single" w:sz="4" w:space="0" w:color="auto"/>
              <w:right w:val="single" w:sz="4" w:space="0" w:color="auto"/>
            </w:tcBorders>
          </w:tcPr>
          <w:p w:rsidR="00A233CA" w:rsidRPr="00A233CA" w:rsidRDefault="00A233CA" w:rsidP="005A11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36,6</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5A11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37,7</w:t>
            </w:r>
          </w:p>
        </w:tc>
        <w:tc>
          <w:tcPr>
            <w:tcW w:w="1015" w:type="dxa"/>
            <w:tcBorders>
              <w:top w:val="single" w:sz="4" w:space="0" w:color="auto"/>
              <w:left w:val="single" w:sz="4" w:space="0" w:color="auto"/>
              <w:bottom w:val="single" w:sz="4" w:space="0" w:color="auto"/>
              <w:right w:val="single" w:sz="4" w:space="0" w:color="auto"/>
            </w:tcBorders>
          </w:tcPr>
          <w:p w:rsidR="00A233CA" w:rsidRPr="00A233CA" w:rsidRDefault="00A233CA" w:rsidP="005A11B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39</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2</w:t>
            </w:r>
          </w:p>
        </w:tc>
      </w:tr>
      <w:tr w:rsidR="00A233CA" w:rsidRPr="00A233CA" w:rsidTr="005A11B6">
        <w:trPr>
          <w:trHeight w:val="262"/>
        </w:trPr>
        <w:tc>
          <w:tcPr>
            <w:tcW w:w="411" w:type="dxa"/>
            <w:tcBorders>
              <w:top w:val="single" w:sz="4" w:space="0" w:color="auto"/>
              <w:left w:val="single" w:sz="4" w:space="0" w:color="auto"/>
              <w:bottom w:val="single" w:sz="4" w:space="0" w:color="auto"/>
              <w:right w:val="single" w:sz="4" w:space="0" w:color="auto"/>
            </w:tcBorders>
            <w:hideMark/>
          </w:tcPr>
          <w:p w:rsidR="00A233CA" w:rsidRPr="00A233CA" w:rsidRDefault="00A233CA" w:rsidP="005A11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w:t>
            </w:r>
          </w:p>
        </w:tc>
        <w:tc>
          <w:tcPr>
            <w:tcW w:w="509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5A11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Травмы и отравления</w:t>
            </w:r>
          </w:p>
        </w:tc>
        <w:tc>
          <w:tcPr>
            <w:tcW w:w="1559" w:type="dxa"/>
            <w:tcBorders>
              <w:top w:val="single" w:sz="4" w:space="0" w:color="auto"/>
              <w:left w:val="single" w:sz="4" w:space="0" w:color="auto"/>
              <w:bottom w:val="single" w:sz="4" w:space="0" w:color="auto"/>
              <w:right w:val="single" w:sz="4" w:space="0" w:color="auto"/>
            </w:tcBorders>
          </w:tcPr>
          <w:p w:rsidR="00A233CA" w:rsidRPr="00A233CA" w:rsidRDefault="00A233CA" w:rsidP="005A11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9,6</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5A11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6,8</w:t>
            </w:r>
          </w:p>
        </w:tc>
        <w:tc>
          <w:tcPr>
            <w:tcW w:w="1015" w:type="dxa"/>
            <w:tcBorders>
              <w:top w:val="single" w:sz="4" w:space="0" w:color="auto"/>
              <w:left w:val="single" w:sz="4" w:space="0" w:color="auto"/>
              <w:bottom w:val="single" w:sz="4" w:space="0" w:color="auto"/>
              <w:right w:val="single" w:sz="4" w:space="0" w:color="auto"/>
            </w:tcBorders>
          </w:tcPr>
          <w:p w:rsidR="00A233CA" w:rsidRPr="00A233CA" w:rsidRDefault="00A233CA" w:rsidP="005A11B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8</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0</w:t>
            </w:r>
          </w:p>
        </w:tc>
      </w:tr>
      <w:tr w:rsidR="00A233CA" w:rsidRPr="00A233CA" w:rsidTr="005A11B6">
        <w:trPr>
          <w:trHeight w:val="250"/>
        </w:trPr>
        <w:tc>
          <w:tcPr>
            <w:tcW w:w="411" w:type="dxa"/>
            <w:tcBorders>
              <w:top w:val="single" w:sz="4" w:space="0" w:color="auto"/>
              <w:left w:val="single" w:sz="4" w:space="0" w:color="auto"/>
              <w:bottom w:val="single" w:sz="4" w:space="0" w:color="auto"/>
              <w:right w:val="single" w:sz="4" w:space="0" w:color="auto"/>
            </w:tcBorders>
            <w:hideMark/>
          </w:tcPr>
          <w:p w:rsidR="00A233CA" w:rsidRPr="00A233CA" w:rsidRDefault="00A233CA" w:rsidP="005A11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w:t>
            </w:r>
          </w:p>
        </w:tc>
        <w:tc>
          <w:tcPr>
            <w:tcW w:w="509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5A11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Болезни глаза и его придаточного аппарата </w:t>
            </w:r>
          </w:p>
        </w:tc>
        <w:tc>
          <w:tcPr>
            <w:tcW w:w="1559" w:type="dxa"/>
            <w:tcBorders>
              <w:top w:val="single" w:sz="4" w:space="0" w:color="auto"/>
              <w:left w:val="single" w:sz="4" w:space="0" w:color="auto"/>
              <w:bottom w:val="single" w:sz="4" w:space="0" w:color="auto"/>
              <w:right w:val="single" w:sz="4" w:space="0" w:color="auto"/>
            </w:tcBorders>
          </w:tcPr>
          <w:p w:rsidR="00A233CA" w:rsidRPr="00A233CA" w:rsidRDefault="00A233CA" w:rsidP="005A11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11,1</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5A11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10,0</w:t>
            </w:r>
          </w:p>
        </w:tc>
        <w:tc>
          <w:tcPr>
            <w:tcW w:w="1015" w:type="dxa"/>
            <w:tcBorders>
              <w:top w:val="single" w:sz="4" w:space="0" w:color="auto"/>
              <w:left w:val="single" w:sz="4" w:space="0" w:color="auto"/>
              <w:bottom w:val="single" w:sz="4" w:space="0" w:color="auto"/>
              <w:right w:val="single" w:sz="4" w:space="0" w:color="auto"/>
            </w:tcBorders>
          </w:tcPr>
          <w:p w:rsidR="00A233CA" w:rsidRPr="00A233CA" w:rsidRDefault="00A233CA" w:rsidP="005A11B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9</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8</w:t>
            </w:r>
          </w:p>
        </w:tc>
      </w:tr>
      <w:tr w:rsidR="00A233CA" w:rsidRPr="00A233CA" w:rsidTr="005A11B6">
        <w:trPr>
          <w:trHeight w:val="255"/>
        </w:trPr>
        <w:tc>
          <w:tcPr>
            <w:tcW w:w="411" w:type="dxa"/>
            <w:tcBorders>
              <w:top w:val="single" w:sz="4" w:space="0" w:color="auto"/>
              <w:left w:val="single" w:sz="4" w:space="0" w:color="auto"/>
              <w:bottom w:val="single" w:sz="4" w:space="0" w:color="auto"/>
              <w:right w:val="single" w:sz="4" w:space="0" w:color="auto"/>
            </w:tcBorders>
            <w:hideMark/>
          </w:tcPr>
          <w:p w:rsidR="00A233CA" w:rsidRPr="00A233CA" w:rsidRDefault="00A233CA" w:rsidP="005A11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w:t>
            </w:r>
          </w:p>
        </w:tc>
        <w:tc>
          <w:tcPr>
            <w:tcW w:w="509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5A11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нервной системы</w:t>
            </w:r>
          </w:p>
        </w:tc>
        <w:tc>
          <w:tcPr>
            <w:tcW w:w="1559" w:type="dxa"/>
            <w:tcBorders>
              <w:top w:val="single" w:sz="4" w:space="0" w:color="auto"/>
              <w:left w:val="single" w:sz="4" w:space="0" w:color="auto"/>
              <w:bottom w:val="single" w:sz="4" w:space="0" w:color="auto"/>
              <w:right w:val="single" w:sz="4" w:space="0" w:color="auto"/>
            </w:tcBorders>
          </w:tcPr>
          <w:p w:rsidR="00A233CA" w:rsidRPr="00A233CA" w:rsidRDefault="00A233CA" w:rsidP="005A11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5,4</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5A11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8,5</w:t>
            </w:r>
          </w:p>
        </w:tc>
        <w:tc>
          <w:tcPr>
            <w:tcW w:w="1015" w:type="dxa"/>
            <w:tcBorders>
              <w:top w:val="single" w:sz="4" w:space="0" w:color="auto"/>
              <w:left w:val="single" w:sz="4" w:space="0" w:color="auto"/>
              <w:bottom w:val="single" w:sz="4" w:space="0" w:color="auto"/>
              <w:right w:val="single" w:sz="4" w:space="0" w:color="auto"/>
            </w:tcBorders>
          </w:tcPr>
          <w:p w:rsidR="00A233CA" w:rsidRPr="00A233CA" w:rsidRDefault="00A233CA" w:rsidP="005A11B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5</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0</w:t>
            </w:r>
          </w:p>
        </w:tc>
      </w:tr>
      <w:tr w:rsidR="00A233CA" w:rsidRPr="00A233CA" w:rsidTr="005A11B6">
        <w:trPr>
          <w:trHeight w:val="258"/>
        </w:trPr>
        <w:tc>
          <w:tcPr>
            <w:tcW w:w="411" w:type="dxa"/>
            <w:tcBorders>
              <w:top w:val="single" w:sz="4" w:space="0" w:color="auto"/>
              <w:left w:val="single" w:sz="4" w:space="0" w:color="auto"/>
              <w:bottom w:val="single" w:sz="4" w:space="0" w:color="auto"/>
              <w:right w:val="single" w:sz="4" w:space="0" w:color="auto"/>
            </w:tcBorders>
            <w:hideMark/>
          </w:tcPr>
          <w:p w:rsidR="00A233CA" w:rsidRPr="00A233CA" w:rsidRDefault="00A233CA" w:rsidP="005A11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w:t>
            </w:r>
          </w:p>
        </w:tc>
        <w:tc>
          <w:tcPr>
            <w:tcW w:w="5094" w:type="dxa"/>
            <w:tcBorders>
              <w:top w:val="single" w:sz="4" w:space="0" w:color="auto"/>
              <w:left w:val="single" w:sz="4" w:space="0" w:color="auto"/>
              <w:bottom w:val="single" w:sz="4" w:space="0" w:color="auto"/>
              <w:right w:val="single" w:sz="4" w:space="0" w:color="auto"/>
            </w:tcBorders>
            <w:hideMark/>
          </w:tcPr>
          <w:p w:rsidR="00A233CA" w:rsidRPr="00A233CA" w:rsidRDefault="00A233CA" w:rsidP="005A11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пищеварительной системы</w:t>
            </w:r>
          </w:p>
        </w:tc>
        <w:tc>
          <w:tcPr>
            <w:tcW w:w="1559" w:type="dxa"/>
            <w:tcBorders>
              <w:top w:val="single" w:sz="4" w:space="0" w:color="auto"/>
              <w:left w:val="single" w:sz="4" w:space="0" w:color="auto"/>
              <w:bottom w:val="single" w:sz="4" w:space="0" w:color="auto"/>
              <w:right w:val="single" w:sz="4" w:space="0" w:color="auto"/>
            </w:tcBorders>
          </w:tcPr>
          <w:p w:rsidR="00A233CA" w:rsidRPr="00A233CA" w:rsidRDefault="00A233CA" w:rsidP="005A11B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6,6</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5A11B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5,4</w:t>
            </w:r>
          </w:p>
        </w:tc>
        <w:tc>
          <w:tcPr>
            <w:tcW w:w="1015" w:type="dxa"/>
            <w:tcBorders>
              <w:top w:val="single" w:sz="4" w:space="0" w:color="auto"/>
              <w:left w:val="single" w:sz="4" w:space="0" w:color="auto"/>
              <w:bottom w:val="single" w:sz="4" w:space="0" w:color="auto"/>
              <w:right w:val="single" w:sz="4" w:space="0" w:color="auto"/>
            </w:tcBorders>
          </w:tcPr>
          <w:p w:rsidR="00A233CA" w:rsidRPr="00A233CA" w:rsidRDefault="00A233CA" w:rsidP="005A11B6">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5</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6</w:t>
            </w:r>
          </w:p>
        </w:tc>
      </w:tr>
    </w:tbl>
    <w:p w:rsidR="00A233CA" w:rsidRPr="00A233CA" w:rsidRDefault="00A233CA" w:rsidP="00A233C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233CA" w:rsidRPr="00A233CA" w:rsidRDefault="00A233CA" w:rsidP="00A233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bookmarkStart w:id="23" w:name="_Toc117265343"/>
      <w:r w:rsidRPr="00A233CA">
        <w:rPr>
          <w:rFonts w:ascii="Times New Roman" w:eastAsia="Times New Roman" w:hAnsi="Times New Roman" w:cs="Times New Roman"/>
          <w:b/>
          <w:sz w:val="24"/>
          <w:szCs w:val="24"/>
          <w:lang w:eastAsia="ru-RU"/>
        </w:rPr>
        <w:t>Структура первичной заболеваемости подростков в 2019-2021 годах</w:t>
      </w:r>
      <w:bookmarkEnd w:id="23"/>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5141"/>
        <w:gridCol w:w="1559"/>
        <w:gridCol w:w="1417"/>
        <w:gridCol w:w="1021"/>
      </w:tblGrid>
      <w:tr w:rsidR="00A233CA" w:rsidRPr="00A233CA" w:rsidTr="005A11B6">
        <w:trPr>
          <w:trHeight w:val="414"/>
        </w:trPr>
        <w:tc>
          <w:tcPr>
            <w:tcW w:w="38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141"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Классы болезней</w:t>
            </w:r>
          </w:p>
        </w:tc>
        <w:tc>
          <w:tcPr>
            <w:tcW w:w="155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US" w:eastAsia="ru-RU"/>
              </w:rPr>
            </w:pPr>
            <w:r w:rsidRPr="00A233CA">
              <w:rPr>
                <w:rFonts w:ascii="Times New Roman" w:eastAsia="Times New Roman" w:hAnsi="Times New Roman" w:cs="Times New Roman"/>
                <w:b/>
                <w:sz w:val="24"/>
                <w:szCs w:val="24"/>
                <w:lang w:val="en-US" w:eastAsia="ru-RU"/>
              </w:rPr>
              <w:t>2019</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2020</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2021</w:t>
            </w:r>
          </w:p>
        </w:tc>
      </w:tr>
      <w:tr w:rsidR="00A233CA" w:rsidRPr="00A233CA" w:rsidTr="005A11B6">
        <w:trPr>
          <w:trHeight w:val="256"/>
        </w:trPr>
        <w:tc>
          <w:tcPr>
            <w:tcW w:w="388"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w:t>
            </w:r>
          </w:p>
        </w:tc>
        <w:tc>
          <w:tcPr>
            <w:tcW w:w="5141"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Болезни органов дыхания </w:t>
            </w:r>
          </w:p>
        </w:tc>
        <w:tc>
          <w:tcPr>
            <w:tcW w:w="155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53,7</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57,2</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57</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4</w:t>
            </w:r>
          </w:p>
        </w:tc>
      </w:tr>
      <w:tr w:rsidR="00A233CA" w:rsidRPr="00A233CA" w:rsidTr="005A11B6">
        <w:trPr>
          <w:trHeight w:val="228"/>
        </w:trPr>
        <w:tc>
          <w:tcPr>
            <w:tcW w:w="388"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w:t>
            </w:r>
          </w:p>
        </w:tc>
        <w:tc>
          <w:tcPr>
            <w:tcW w:w="5141"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Травмы и отравления </w:t>
            </w:r>
          </w:p>
        </w:tc>
        <w:tc>
          <w:tcPr>
            <w:tcW w:w="155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15,3</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13,8</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13</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1</w:t>
            </w:r>
          </w:p>
        </w:tc>
      </w:tr>
      <w:tr w:rsidR="00A233CA" w:rsidRPr="00A233CA" w:rsidTr="005A11B6">
        <w:trPr>
          <w:trHeight w:val="282"/>
        </w:trPr>
        <w:tc>
          <w:tcPr>
            <w:tcW w:w="388"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w:t>
            </w:r>
          </w:p>
        </w:tc>
        <w:tc>
          <w:tcPr>
            <w:tcW w:w="5141"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Болезни глаза и его придаточного аппарата </w:t>
            </w:r>
          </w:p>
        </w:tc>
        <w:tc>
          <w:tcPr>
            <w:tcW w:w="155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3,0</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2,8</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2,4</w:t>
            </w:r>
          </w:p>
        </w:tc>
      </w:tr>
      <w:tr w:rsidR="00A233CA" w:rsidRPr="00A233CA" w:rsidTr="005A11B6">
        <w:trPr>
          <w:trHeight w:val="245"/>
        </w:trPr>
        <w:tc>
          <w:tcPr>
            <w:tcW w:w="388"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w:t>
            </w:r>
          </w:p>
        </w:tc>
        <w:tc>
          <w:tcPr>
            <w:tcW w:w="5141"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нервной системы</w:t>
            </w:r>
          </w:p>
        </w:tc>
        <w:tc>
          <w:tcPr>
            <w:tcW w:w="155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2,7</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2,1</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2,1</w:t>
            </w:r>
          </w:p>
        </w:tc>
      </w:tr>
      <w:tr w:rsidR="00A233CA" w:rsidRPr="00A233CA" w:rsidTr="005A11B6">
        <w:trPr>
          <w:trHeight w:val="261"/>
        </w:trPr>
        <w:tc>
          <w:tcPr>
            <w:tcW w:w="388"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w:t>
            </w:r>
          </w:p>
        </w:tc>
        <w:tc>
          <w:tcPr>
            <w:tcW w:w="5141"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пищеварительной системы</w:t>
            </w:r>
          </w:p>
        </w:tc>
        <w:tc>
          <w:tcPr>
            <w:tcW w:w="155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2,8</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2,1</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1,6</w:t>
            </w:r>
          </w:p>
        </w:tc>
      </w:tr>
    </w:tbl>
    <w:p w:rsidR="005A11B6" w:rsidRDefault="005A11B6" w:rsidP="00A233CA">
      <w:pPr>
        <w:spacing w:after="0" w:line="240" w:lineRule="auto"/>
        <w:ind w:firstLine="708"/>
        <w:jc w:val="both"/>
        <w:rPr>
          <w:rFonts w:ascii="Times New Roman" w:eastAsia="Times New Roman" w:hAnsi="Times New Roman" w:cs="Times New Roman"/>
          <w:sz w:val="24"/>
          <w:szCs w:val="24"/>
          <w:lang w:eastAsia="ru-RU"/>
        </w:rPr>
      </w:pPr>
    </w:p>
    <w:p w:rsidR="00A233CA" w:rsidRPr="00A233CA" w:rsidRDefault="00A233CA" w:rsidP="00A233CA">
      <w:pPr>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В 2021 году произошел рост общей и первичной заболеваемости по всем нозологиям. Рост заболеваемости по </w:t>
      </w:r>
      <w:r w:rsidRPr="00A233CA">
        <w:rPr>
          <w:rFonts w:ascii="Times New Roman" w:eastAsia="Times New Roman" w:hAnsi="Times New Roman" w:cs="Times New Roman"/>
          <w:sz w:val="24"/>
          <w:szCs w:val="24"/>
          <w:lang w:val="en-US" w:eastAsia="ru-RU"/>
        </w:rPr>
        <w:t>COVID</w:t>
      </w:r>
      <w:r w:rsidRPr="00A233CA">
        <w:rPr>
          <w:rFonts w:ascii="Times New Roman" w:eastAsia="Times New Roman" w:hAnsi="Times New Roman" w:cs="Times New Roman"/>
          <w:sz w:val="24"/>
          <w:szCs w:val="24"/>
          <w:lang w:eastAsia="ru-RU"/>
        </w:rPr>
        <w:t>-19 в 2021 году произошел в 4,4 раза.</w:t>
      </w:r>
    </w:p>
    <w:p w:rsidR="00A233CA" w:rsidRPr="00A233CA" w:rsidRDefault="00A233CA" w:rsidP="00A233CA">
      <w:pPr>
        <w:spacing w:after="0" w:line="240" w:lineRule="auto"/>
        <w:ind w:firstLine="708"/>
        <w:rPr>
          <w:rFonts w:ascii="Times New Roman" w:eastAsia="Times New Roman" w:hAnsi="Times New Roman" w:cs="Times New Roman"/>
          <w:sz w:val="24"/>
          <w:szCs w:val="24"/>
          <w:lang w:eastAsia="ru-RU"/>
        </w:rPr>
      </w:pPr>
    </w:p>
    <w:p w:rsidR="00A233CA" w:rsidRPr="00A233CA" w:rsidRDefault="00A233CA" w:rsidP="00A233CA">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bookmarkStart w:id="24" w:name="_Toc117265344"/>
      <w:r w:rsidRPr="00A233CA">
        <w:rPr>
          <w:rFonts w:ascii="Times New Roman" w:eastAsia="Times New Roman" w:hAnsi="Times New Roman" w:cs="Times New Roman"/>
          <w:b/>
          <w:sz w:val="24"/>
          <w:szCs w:val="24"/>
          <w:lang w:eastAsia="ru-RU"/>
        </w:rPr>
        <w:t>Общая заболеваемость подростков по классам болезней (на 1000 детей 15-17 лет)</w:t>
      </w:r>
      <w:bookmarkEnd w:id="24"/>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1276"/>
        <w:gridCol w:w="1021"/>
        <w:gridCol w:w="850"/>
      </w:tblGrid>
      <w:tr w:rsidR="00A233CA" w:rsidRPr="00A233CA" w:rsidTr="005A11B6">
        <w:trPr>
          <w:cantSplit/>
          <w:trHeight w:val="281"/>
        </w:trPr>
        <w:tc>
          <w:tcPr>
            <w:tcW w:w="63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before="240" w:after="0" w:line="240" w:lineRule="auto"/>
              <w:jc w:val="both"/>
              <w:outlineLvl w:val="6"/>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Классы болезней</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bCs/>
                <w:sz w:val="24"/>
                <w:szCs w:val="24"/>
                <w:lang w:eastAsia="ru-RU"/>
              </w:rPr>
            </w:pPr>
            <w:r w:rsidRPr="00A233CA">
              <w:rPr>
                <w:rFonts w:ascii="Times New Roman" w:eastAsia="Times New Roman" w:hAnsi="Times New Roman" w:cs="Times New Roman"/>
                <w:b/>
                <w:bCs/>
                <w:sz w:val="24"/>
                <w:szCs w:val="24"/>
                <w:lang w:eastAsia="ru-RU"/>
              </w:rPr>
              <w:t>2019</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bCs/>
                <w:sz w:val="24"/>
                <w:szCs w:val="24"/>
                <w:lang w:eastAsia="ru-RU"/>
              </w:rPr>
            </w:pPr>
            <w:r w:rsidRPr="00A233CA">
              <w:rPr>
                <w:rFonts w:ascii="Times New Roman" w:eastAsia="Times New Roman" w:hAnsi="Times New Roman" w:cs="Times New Roman"/>
                <w:b/>
                <w:bCs/>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bCs/>
                <w:sz w:val="24"/>
                <w:szCs w:val="24"/>
                <w:lang w:val="en-US" w:eastAsia="ru-RU"/>
              </w:rPr>
            </w:pPr>
            <w:r w:rsidRPr="00A233CA">
              <w:rPr>
                <w:rFonts w:ascii="Times New Roman" w:eastAsia="Times New Roman" w:hAnsi="Times New Roman" w:cs="Times New Roman"/>
                <w:b/>
                <w:bCs/>
                <w:sz w:val="24"/>
                <w:szCs w:val="24"/>
                <w:lang w:val="en-US" w:eastAsia="ru-RU"/>
              </w:rPr>
              <w:t>2021</w:t>
            </w:r>
          </w:p>
        </w:tc>
      </w:tr>
      <w:tr w:rsidR="00A233CA" w:rsidRPr="00A233CA" w:rsidTr="005A11B6">
        <w:trPr>
          <w:cantSplit/>
          <w:trHeight w:val="283"/>
        </w:trPr>
        <w:tc>
          <w:tcPr>
            <w:tcW w:w="63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Инфекционные и паразитарные</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57,4</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49,4</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51,5</w:t>
            </w:r>
          </w:p>
        </w:tc>
      </w:tr>
      <w:tr w:rsidR="00A233CA" w:rsidRPr="00A233CA" w:rsidTr="005A11B6">
        <w:trPr>
          <w:cantSplit/>
          <w:trHeight w:val="164"/>
        </w:trPr>
        <w:tc>
          <w:tcPr>
            <w:tcW w:w="63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Новообразования</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14,2</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12,3</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14,2</w:t>
            </w:r>
          </w:p>
        </w:tc>
      </w:tr>
      <w:tr w:rsidR="00A233CA" w:rsidRPr="00A233CA" w:rsidTr="005A11B6">
        <w:trPr>
          <w:cantSplit/>
          <w:trHeight w:val="311"/>
        </w:trPr>
        <w:tc>
          <w:tcPr>
            <w:tcW w:w="637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эндокринной системы</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73,8</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70,6</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67,9</w:t>
            </w:r>
          </w:p>
        </w:tc>
      </w:tr>
      <w:tr w:rsidR="00A233CA" w:rsidRPr="00A233CA" w:rsidTr="005A11B6">
        <w:trPr>
          <w:cantSplit/>
          <w:trHeight w:val="283"/>
        </w:trPr>
        <w:tc>
          <w:tcPr>
            <w:tcW w:w="637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крови и кроветворных органов</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21,2</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16,9</w:t>
            </w: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17,7</w:t>
            </w:r>
          </w:p>
        </w:tc>
      </w:tr>
      <w:tr w:rsidR="00A233CA" w:rsidRPr="00A233CA" w:rsidTr="005A11B6">
        <w:trPr>
          <w:cantSplit/>
          <w:trHeight w:val="291"/>
        </w:trPr>
        <w:tc>
          <w:tcPr>
            <w:tcW w:w="63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Психические расстройства и расстройства поведения</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48,9</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45,3</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48,8</w:t>
            </w:r>
          </w:p>
        </w:tc>
      </w:tr>
      <w:tr w:rsidR="00A233CA" w:rsidRPr="00A233CA" w:rsidTr="005A11B6">
        <w:trPr>
          <w:cantSplit/>
          <w:trHeight w:val="164"/>
        </w:trPr>
        <w:tc>
          <w:tcPr>
            <w:tcW w:w="63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нервной системы</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129,2</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109,2</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107,2</w:t>
            </w:r>
          </w:p>
        </w:tc>
      </w:tr>
      <w:tr w:rsidR="00A233CA" w:rsidRPr="00A233CA" w:rsidTr="005A11B6">
        <w:trPr>
          <w:cantSplit/>
          <w:trHeight w:val="238"/>
        </w:trPr>
        <w:tc>
          <w:tcPr>
            <w:tcW w:w="63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глаза и его придаточного аппарата</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263,3</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203,9</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208,4</w:t>
            </w:r>
          </w:p>
        </w:tc>
      </w:tr>
      <w:tr w:rsidR="00A233CA" w:rsidRPr="00A233CA" w:rsidTr="005A11B6">
        <w:trPr>
          <w:cantSplit/>
          <w:trHeight w:val="333"/>
        </w:trPr>
        <w:tc>
          <w:tcPr>
            <w:tcW w:w="63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уха и сосцевидного отростка</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40,2</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30,4</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30,6</w:t>
            </w:r>
          </w:p>
        </w:tc>
      </w:tr>
      <w:tr w:rsidR="00A233CA" w:rsidRPr="00A233CA" w:rsidTr="005A11B6">
        <w:trPr>
          <w:cantSplit/>
          <w:trHeight w:val="357"/>
        </w:trPr>
        <w:tc>
          <w:tcPr>
            <w:tcW w:w="63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системы кровообращения</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68,6</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58,7</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eastAsia="ru-RU"/>
              </w:rPr>
              <w:t>60,5</w:t>
            </w:r>
          </w:p>
        </w:tc>
      </w:tr>
      <w:tr w:rsidR="00A233CA" w:rsidRPr="00A233CA" w:rsidTr="005A11B6">
        <w:trPr>
          <w:cantSplit/>
          <w:trHeight w:val="357"/>
        </w:trPr>
        <w:tc>
          <w:tcPr>
            <w:tcW w:w="63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органов дыхания</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871,8</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766,2</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eastAsia="ru-RU"/>
              </w:rPr>
              <w:t>833,8</w:t>
            </w:r>
          </w:p>
        </w:tc>
      </w:tr>
      <w:tr w:rsidR="00A233CA" w:rsidRPr="00A233CA" w:rsidTr="005A11B6">
        <w:trPr>
          <w:cantSplit/>
          <w:trHeight w:val="357"/>
        </w:trPr>
        <w:tc>
          <w:tcPr>
            <w:tcW w:w="63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органов пищеварения</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156,1</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137,9</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eastAsia="ru-RU"/>
              </w:rPr>
              <w:t>119,8</w:t>
            </w:r>
          </w:p>
        </w:tc>
      </w:tr>
      <w:tr w:rsidR="00A233CA" w:rsidRPr="00A233CA" w:rsidTr="005A11B6">
        <w:trPr>
          <w:cantSplit/>
          <w:trHeight w:val="311"/>
        </w:trPr>
        <w:tc>
          <w:tcPr>
            <w:tcW w:w="63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мочеполовой системы</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138,8</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123,8</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114,9</w:t>
            </w:r>
          </w:p>
        </w:tc>
      </w:tr>
      <w:tr w:rsidR="00A233CA" w:rsidRPr="00A233CA" w:rsidTr="005A11B6">
        <w:trPr>
          <w:cantSplit/>
          <w:trHeight w:val="273"/>
        </w:trPr>
        <w:tc>
          <w:tcPr>
            <w:tcW w:w="63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Беременность и роды</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4,7</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3,1</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5,0</w:t>
            </w:r>
          </w:p>
        </w:tc>
      </w:tr>
      <w:tr w:rsidR="00A233CA" w:rsidRPr="00A233CA" w:rsidTr="005A11B6">
        <w:trPr>
          <w:cantSplit/>
          <w:trHeight w:val="357"/>
        </w:trPr>
        <w:tc>
          <w:tcPr>
            <w:tcW w:w="63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кожи и подкожной клетчатки</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116,9</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105,7</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96,8</w:t>
            </w:r>
          </w:p>
        </w:tc>
      </w:tr>
      <w:tr w:rsidR="00A233CA" w:rsidRPr="00A233CA" w:rsidTr="005A11B6">
        <w:trPr>
          <w:cantSplit/>
          <w:trHeight w:val="253"/>
        </w:trPr>
        <w:tc>
          <w:tcPr>
            <w:tcW w:w="63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костно-мышечной системы</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121,5</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88,7</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103,3</w:t>
            </w:r>
          </w:p>
        </w:tc>
      </w:tr>
      <w:tr w:rsidR="00A233CA" w:rsidRPr="00A233CA" w:rsidTr="005A11B6">
        <w:trPr>
          <w:cantSplit/>
          <w:trHeight w:val="357"/>
        </w:trPr>
        <w:tc>
          <w:tcPr>
            <w:tcW w:w="63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lastRenderedPageBreak/>
              <w:t>Врожденные аномалии (пороки развития), деформации и хромосомные нарушения</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30,1</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27,5</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28,4</w:t>
            </w:r>
          </w:p>
        </w:tc>
      </w:tr>
      <w:tr w:rsidR="00A233CA" w:rsidRPr="00A233CA" w:rsidTr="005A11B6">
        <w:trPr>
          <w:cantSplit/>
          <w:trHeight w:val="357"/>
        </w:trPr>
        <w:tc>
          <w:tcPr>
            <w:tcW w:w="63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Травмы и отравления и некоторые другие последствия воздействия внешних причин</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228,6</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172,8</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170,3</w:t>
            </w:r>
          </w:p>
        </w:tc>
      </w:tr>
      <w:tr w:rsidR="00A233CA" w:rsidRPr="00A233CA" w:rsidTr="005A11B6">
        <w:trPr>
          <w:cantSplit/>
          <w:trHeight w:val="357"/>
        </w:trPr>
        <w:tc>
          <w:tcPr>
            <w:tcW w:w="63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val="en-US" w:eastAsia="zh-CN"/>
              </w:rPr>
              <w:t>COVID-19</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tabs>
                <w:tab w:val="decimal" w:pos="658"/>
              </w:tabs>
              <w:suppressAutoHyphens/>
              <w:overflowPunct w:val="0"/>
              <w:autoSpaceDE w:val="0"/>
              <w:snapToGrid w:val="0"/>
              <w:spacing w:after="0" w:line="240" w:lineRule="auto"/>
              <w:jc w:val="center"/>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tabs>
                <w:tab w:val="decimal" w:pos="658"/>
              </w:tabs>
              <w:suppressAutoHyphens/>
              <w:overflowPunct w:val="0"/>
              <w:autoSpaceDE w:val="0"/>
              <w:snapToGrid w:val="0"/>
              <w:spacing w:after="0" w:line="240" w:lineRule="auto"/>
              <w:jc w:val="center"/>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10,9</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48,1</w:t>
            </w:r>
          </w:p>
        </w:tc>
      </w:tr>
      <w:tr w:rsidR="00A233CA" w:rsidRPr="00A233CA" w:rsidTr="005A11B6">
        <w:trPr>
          <w:cantSplit/>
          <w:trHeight w:val="357"/>
        </w:trPr>
        <w:tc>
          <w:tcPr>
            <w:tcW w:w="6379"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A233CA">
              <w:rPr>
                <w:rFonts w:ascii="Times New Roman" w:eastAsia="Times New Roman" w:hAnsi="Times New Roman" w:cs="Times New Roman"/>
                <w:iCs/>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2377,2</w:t>
            </w:r>
          </w:p>
        </w:tc>
        <w:tc>
          <w:tcPr>
            <w:tcW w:w="102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2033,3</w:t>
            </w:r>
          </w:p>
        </w:tc>
        <w:tc>
          <w:tcPr>
            <w:tcW w:w="850"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2124,9</w:t>
            </w:r>
          </w:p>
        </w:tc>
      </w:tr>
    </w:tbl>
    <w:p w:rsidR="00A233CA" w:rsidRPr="00A233CA" w:rsidRDefault="00A233CA" w:rsidP="00A233CA">
      <w:pPr>
        <w:spacing w:after="0" w:line="240" w:lineRule="auto"/>
        <w:rPr>
          <w:rFonts w:ascii="Times New Roman" w:eastAsia="Times New Roman" w:hAnsi="Times New Roman" w:cs="Times New Roman"/>
          <w:sz w:val="24"/>
          <w:szCs w:val="24"/>
          <w:lang w:eastAsia="ru-RU"/>
        </w:rPr>
      </w:pPr>
    </w:p>
    <w:p w:rsidR="00A233CA" w:rsidRPr="00A233CA" w:rsidRDefault="00A233CA" w:rsidP="00A233CA">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bookmarkStart w:id="25" w:name="_Toc117265345"/>
      <w:r w:rsidRPr="00A233CA">
        <w:rPr>
          <w:rFonts w:ascii="Times New Roman" w:eastAsia="Times New Roman" w:hAnsi="Times New Roman" w:cs="Times New Roman"/>
          <w:b/>
          <w:sz w:val="24"/>
          <w:szCs w:val="24"/>
          <w:lang w:eastAsia="ru-RU"/>
        </w:rPr>
        <w:t>Первичная заболеваемость подростков по классам болезней (на 1000 детей 15-17 лет)</w:t>
      </w:r>
      <w:bookmarkEnd w:id="25"/>
    </w:p>
    <w:tbl>
      <w:tblPr>
        <w:tblW w:w="9549" w:type="dxa"/>
        <w:tblInd w:w="108" w:type="dxa"/>
        <w:tblLook w:val="04A0" w:firstRow="1" w:lastRow="0" w:firstColumn="1" w:lastColumn="0" w:noHBand="0" w:noVBand="1"/>
      </w:tblPr>
      <w:tblGrid>
        <w:gridCol w:w="6379"/>
        <w:gridCol w:w="1018"/>
        <w:gridCol w:w="1276"/>
        <w:gridCol w:w="876"/>
      </w:tblGrid>
      <w:tr w:rsidR="00A233CA" w:rsidRPr="00A233CA" w:rsidTr="00181527">
        <w:trPr>
          <w:trHeight w:val="386"/>
        </w:trPr>
        <w:tc>
          <w:tcPr>
            <w:tcW w:w="6379" w:type="dxa"/>
            <w:tcBorders>
              <w:top w:val="single" w:sz="6" w:space="0" w:color="auto"/>
              <w:left w:val="single" w:sz="6" w:space="0" w:color="auto"/>
              <w:bottom w:val="single" w:sz="6" w:space="0" w:color="auto"/>
              <w:right w:val="single" w:sz="6" w:space="0" w:color="auto"/>
            </w:tcBorders>
            <w:vAlign w:val="center"/>
            <w:hideMark/>
          </w:tcPr>
          <w:p w:rsidR="00A233CA" w:rsidRPr="00A233CA" w:rsidRDefault="00A233CA" w:rsidP="00A233CA">
            <w:pPr>
              <w:widowControl w:val="0"/>
              <w:autoSpaceDE w:val="0"/>
              <w:autoSpaceDN w:val="0"/>
              <w:adjustRightInd w:val="0"/>
              <w:spacing w:after="0" w:line="240" w:lineRule="auto"/>
              <w:jc w:val="both"/>
              <w:outlineLvl w:val="6"/>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Классы болезней</w:t>
            </w:r>
          </w:p>
        </w:tc>
        <w:tc>
          <w:tcPr>
            <w:tcW w:w="1018"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A233CA">
              <w:rPr>
                <w:rFonts w:ascii="Times New Roman" w:eastAsia="Times New Roman" w:hAnsi="Times New Roman" w:cs="Times New Roman"/>
                <w:b/>
                <w:bCs/>
                <w:sz w:val="24"/>
                <w:szCs w:val="24"/>
                <w:lang w:val="en-US" w:eastAsia="ru-RU"/>
              </w:rPr>
              <w:t>2019</w:t>
            </w:r>
          </w:p>
        </w:tc>
        <w:tc>
          <w:tcPr>
            <w:tcW w:w="12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233CA">
              <w:rPr>
                <w:rFonts w:ascii="Times New Roman" w:eastAsia="Times New Roman" w:hAnsi="Times New Roman" w:cs="Times New Roman"/>
                <w:b/>
                <w:bCs/>
                <w:sz w:val="24"/>
                <w:szCs w:val="24"/>
                <w:lang w:eastAsia="ru-RU"/>
              </w:rPr>
              <w:t>2020</w:t>
            </w:r>
          </w:p>
        </w:tc>
        <w:tc>
          <w:tcPr>
            <w:tcW w:w="8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A233CA">
              <w:rPr>
                <w:rFonts w:ascii="Times New Roman" w:eastAsia="Times New Roman" w:hAnsi="Times New Roman" w:cs="Times New Roman"/>
                <w:b/>
                <w:bCs/>
                <w:sz w:val="24"/>
                <w:szCs w:val="24"/>
                <w:lang w:val="en-US" w:eastAsia="ru-RU"/>
              </w:rPr>
              <w:t>2021</w:t>
            </w:r>
          </w:p>
        </w:tc>
      </w:tr>
      <w:tr w:rsidR="00A233CA" w:rsidRPr="00A233CA" w:rsidTr="00181527">
        <w:trPr>
          <w:trHeight w:val="265"/>
        </w:trPr>
        <w:tc>
          <w:tcPr>
            <w:tcW w:w="6379" w:type="dxa"/>
            <w:tcBorders>
              <w:top w:val="single" w:sz="6" w:space="0" w:color="auto"/>
              <w:left w:val="single" w:sz="6" w:space="0" w:color="auto"/>
              <w:bottom w:val="single" w:sz="6" w:space="0" w:color="auto"/>
              <w:right w:val="single" w:sz="6" w:space="0" w:color="auto"/>
            </w:tcBorders>
            <w:vAlign w:val="center"/>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Инфекционные и паразитарные</w:t>
            </w:r>
          </w:p>
        </w:tc>
        <w:tc>
          <w:tcPr>
            <w:tcW w:w="1018"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45,4</w:t>
            </w:r>
          </w:p>
        </w:tc>
        <w:tc>
          <w:tcPr>
            <w:tcW w:w="12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40,8</w:t>
            </w:r>
          </w:p>
        </w:tc>
        <w:tc>
          <w:tcPr>
            <w:tcW w:w="8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44,5</w:t>
            </w:r>
          </w:p>
        </w:tc>
      </w:tr>
      <w:tr w:rsidR="00A233CA" w:rsidRPr="00A233CA" w:rsidTr="00181527">
        <w:trPr>
          <w:trHeight w:val="305"/>
        </w:trPr>
        <w:tc>
          <w:tcPr>
            <w:tcW w:w="6379" w:type="dxa"/>
            <w:tcBorders>
              <w:top w:val="single" w:sz="6" w:space="0" w:color="auto"/>
              <w:left w:val="single" w:sz="6" w:space="0" w:color="auto"/>
              <w:bottom w:val="single" w:sz="6" w:space="0" w:color="auto"/>
              <w:right w:val="single" w:sz="6" w:space="0" w:color="auto"/>
            </w:tcBorders>
            <w:vAlign w:val="center"/>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Новообразования</w:t>
            </w:r>
          </w:p>
        </w:tc>
        <w:tc>
          <w:tcPr>
            <w:tcW w:w="1018"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6,8</w:t>
            </w:r>
          </w:p>
        </w:tc>
        <w:tc>
          <w:tcPr>
            <w:tcW w:w="12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5,8</w:t>
            </w:r>
          </w:p>
        </w:tc>
        <w:tc>
          <w:tcPr>
            <w:tcW w:w="8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6,8</w:t>
            </w:r>
          </w:p>
        </w:tc>
      </w:tr>
      <w:tr w:rsidR="00A233CA" w:rsidRPr="00A233CA" w:rsidTr="00181527">
        <w:trPr>
          <w:trHeight w:val="217"/>
        </w:trPr>
        <w:tc>
          <w:tcPr>
            <w:tcW w:w="6379" w:type="dxa"/>
            <w:tcBorders>
              <w:top w:val="single" w:sz="6" w:space="0" w:color="auto"/>
              <w:left w:val="single" w:sz="6" w:space="0" w:color="auto"/>
              <w:bottom w:val="single" w:sz="6" w:space="0" w:color="auto"/>
              <w:right w:val="single" w:sz="6" w:space="0" w:color="auto"/>
            </w:tcBorders>
            <w:vAlign w:val="center"/>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эндокринной системы</w:t>
            </w:r>
          </w:p>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18"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16,6</w:t>
            </w:r>
          </w:p>
        </w:tc>
        <w:tc>
          <w:tcPr>
            <w:tcW w:w="12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15,3</w:t>
            </w:r>
          </w:p>
        </w:tc>
        <w:tc>
          <w:tcPr>
            <w:tcW w:w="8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13,3</w:t>
            </w:r>
          </w:p>
        </w:tc>
      </w:tr>
      <w:tr w:rsidR="00A233CA" w:rsidRPr="00A233CA" w:rsidTr="00181527">
        <w:trPr>
          <w:trHeight w:val="367"/>
        </w:trPr>
        <w:tc>
          <w:tcPr>
            <w:tcW w:w="6379" w:type="dxa"/>
            <w:tcBorders>
              <w:top w:val="single" w:sz="6" w:space="0" w:color="auto"/>
              <w:left w:val="single" w:sz="6" w:space="0" w:color="auto"/>
              <w:bottom w:val="single" w:sz="6" w:space="0" w:color="auto"/>
              <w:right w:val="single" w:sz="6" w:space="0" w:color="auto"/>
            </w:tcBorders>
            <w:vAlign w:val="center"/>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крови и кроветворных органов</w:t>
            </w:r>
          </w:p>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18"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9,0</w:t>
            </w:r>
          </w:p>
        </w:tc>
        <w:tc>
          <w:tcPr>
            <w:tcW w:w="12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7,5</w:t>
            </w:r>
          </w:p>
        </w:tc>
        <w:tc>
          <w:tcPr>
            <w:tcW w:w="8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8,5</w:t>
            </w:r>
          </w:p>
        </w:tc>
      </w:tr>
      <w:tr w:rsidR="00A233CA" w:rsidRPr="00A233CA" w:rsidTr="00181527">
        <w:trPr>
          <w:trHeight w:val="287"/>
        </w:trPr>
        <w:tc>
          <w:tcPr>
            <w:tcW w:w="6379" w:type="dxa"/>
            <w:tcBorders>
              <w:top w:val="single" w:sz="6" w:space="0" w:color="auto"/>
              <w:left w:val="single" w:sz="6" w:space="0" w:color="auto"/>
              <w:bottom w:val="single" w:sz="6" w:space="0" w:color="auto"/>
              <w:right w:val="single" w:sz="6" w:space="0" w:color="auto"/>
            </w:tcBorders>
            <w:vAlign w:val="center"/>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Психические расстройства</w:t>
            </w:r>
          </w:p>
        </w:tc>
        <w:tc>
          <w:tcPr>
            <w:tcW w:w="1018"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8,5</w:t>
            </w:r>
          </w:p>
        </w:tc>
        <w:tc>
          <w:tcPr>
            <w:tcW w:w="12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6,3</w:t>
            </w:r>
          </w:p>
        </w:tc>
        <w:tc>
          <w:tcPr>
            <w:tcW w:w="8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7,6</w:t>
            </w:r>
          </w:p>
        </w:tc>
      </w:tr>
      <w:tr w:rsidR="00A233CA" w:rsidRPr="00A233CA" w:rsidTr="00181527">
        <w:trPr>
          <w:trHeight w:val="194"/>
        </w:trPr>
        <w:tc>
          <w:tcPr>
            <w:tcW w:w="6379" w:type="dxa"/>
            <w:tcBorders>
              <w:top w:val="single" w:sz="6" w:space="0" w:color="auto"/>
              <w:left w:val="single" w:sz="6" w:space="0" w:color="auto"/>
              <w:bottom w:val="single" w:sz="6" w:space="0" w:color="auto"/>
              <w:right w:val="single" w:sz="6" w:space="0" w:color="auto"/>
            </w:tcBorders>
            <w:vAlign w:val="center"/>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нервной системы</w:t>
            </w:r>
          </w:p>
        </w:tc>
        <w:tc>
          <w:tcPr>
            <w:tcW w:w="1018"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41,1</w:t>
            </w:r>
          </w:p>
        </w:tc>
        <w:tc>
          <w:tcPr>
            <w:tcW w:w="12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26,0</w:t>
            </w:r>
          </w:p>
        </w:tc>
        <w:tc>
          <w:tcPr>
            <w:tcW w:w="8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27,8</w:t>
            </w:r>
          </w:p>
        </w:tc>
      </w:tr>
      <w:tr w:rsidR="00A233CA" w:rsidRPr="00A233CA" w:rsidTr="00181527">
        <w:trPr>
          <w:trHeight w:val="341"/>
        </w:trPr>
        <w:tc>
          <w:tcPr>
            <w:tcW w:w="6379" w:type="dxa"/>
            <w:tcBorders>
              <w:top w:val="single" w:sz="6" w:space="0" w:color="auto"/>
              <w:left w:val="single" w:sz="6" w:space="0" w:color="auto"/>
              <w:bottom w:val="single" w:sz="6" w:space="0" w:color="auto"/>
              <w:right w:val="single" w:sz="6" w:space="0" w:color="auto"/>
            </w:tcBorders>
            <w:vAlign w:val="center"/>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глаза и его придаточного аппарата</w:t>
            </w:r>
          </w:p>
        </w:tc>
        <w:tc>
          <w:tcPr>
            <w:tcW w:w="1018"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61,7</w:t>
            </w:r>
          </w:p>
        </w:tc>
        <w:tc>
          <w:tcPr>
            <w:tcW w:w="12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34,4</w:t>
            </w:r>
          </w:p>
        </w:tc>
        <w:tc>
          <w:tcPr>
            <w:tcW w:w="8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31,2</w:t>
            </w:r>
          </w:p>
        </w:tc>
      </w:tr>
      <w:tr w:rsidR="00A233CA" w:rsidRPr="00A233CA" w:rsidTr="00181527">
        <w:trPr>
          <w:trHeight w:val="260"/>
        </w:trPr>
        <w:tc>
          <w:tcPr>
            <w:tcW w:w="6379" w:type="dxa"/>
            <w:tcBorders>
              <w:top w:val="single" w:sz="6" w:space="0" w:color="auto"/>
              <w:left w:val="single" w:sz="6" w:space="0" w:color="auto"/>
              <w:bottom w:val="single" w:sz="6" w:space="0" w:color="auto"/>
              <w:right w:val="single" w:sz="6" w:space="0" w:color="auto"/>
            </w:tcBorders>
            <w:vAlign w:val="center"/>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уха и сосцевидного отростка</w:t>
            </w:r>
          </w:p>
        </w:tc>
        <w:tc>
          <w:tcPr>
            <w:tcW w:w="1018"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27,8</w:t>
            </w:r>
          </w:p>
        </w:tc>
        <w:tc>
          <w:tcPr>
            <w:tcW w:w="12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19,8</w:t>
            </w:r>
          </w:p>
        </w:tc>
        <w:tc>
          <w:tcPr>
            <w:tcW w:w="8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19,5</w:t>
            </w:r>
          </w:p>
        </w:tc>
      </w:tr>
      <w:tr w:rsidR="00A233CA" w:rsidRPr="00A233CA" w:rsidTr="00181527">
        <w:trPr>
          <w:trHeight w:val="250"/>
        </w:trPr>
        <w:tc>
          <w:tcPr>
            <w:tcW w:w="6379" w:type="dxa"/>
            <w:tcBorders>
              <w:top w:val="single" w:sz="6" w:space="0" w:color="auto"/>
              <w:left w:val="single" w:sz="6" w:space="0" w:color="auto"/>
              <w:bottom w:val="single" w:sz="6" w:space="0" w:color="auto"/>
              <w:right w:val="single" w:sz="6" w:space="0" w:color="auto"/>
            </w:tcBorders>
            <w:vAlign w:val="center"/>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системы кровообращения</w:t>
            </w:r>
          </w:p>
        </w:tc>
        <w:tc>
          <w:tcPr>
            <w:tcW w:w="1018"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19,8</w:t>
            </w:r>
          </w:p>
        </w:tc>
        <w:tc>
          <w:tcPr>
            <w:tcW w:w="12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12,9</w:t>
            </w:r>
          </w:p>
        </w:tc>
        <w:tc>
          <w:tcPr>
            <w:tcW w:w="8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11,3</w:t>
            </w:r>
          </w:p>
        </w:tc>
      </w:tr>
      <w:tr w:rsidR="00A233CA" w:rsidRPr="00A233CA" w:rsidTr="00181527">
        <w:trPr>
          <w:trHeight w:val="240"/>
        </w:trPr>
        <w:tc>
          <w:tcPr>
            <w:tcW w:w="6379" w:type="dxa"/>
            <w:tcBorders>
              <w:top w:val="single" w:sz="6" w:space="0" w:color="auto"/>
              <w:left w:val="single" w:sz="6" w:space="0" w:color="auto"/>
              <w:bottom w:val="single" w:sz="6" w:space="0" w:color="auto"/>
              <w:right w:val="single" w:sz="6" w:space="0" w:color="auto"/>
            </w:tcBorders>
            <w:vAlign w:val="center"/>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органов дыхания</w:t>
            </w:r>
          </w:p>
        </w:tc>
        <w:tc>
          <w:tcPr>
            <w:tcW w:w="1018"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808,8</w:t>
            </w:r>
          </w:p>
        </w:tc>
        <w:tc>
          <w:tcPr>
            <w:tcW w:w="12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716,2</w:t>
            </w:r>
          </w:p>
        </w:tc>
        <w:tc>
          <w:tcPr>
            <w:tcW w:w="8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748,0</w:t>
            </w:r>
          </w:p>
        </w:tc>
      </w:tr>
      <w:tr w:rsidR="00A233CA" w:rsidRPr="00A233CA" w:rsidTr="00181527">
        <w:trPr>
          <w:trHeight w:val="244"/>
        </w:trPr>
        <w:tc>
          <w:tcPr>
            <w:tcW w:w="6379" w:type="dxa"/>
            <w:tcBorders>
              <w:top w:val="single" w:sz="6" w:space="0" w:color="auto"/>
              <w:left w:val="single" w:sz="6" w:space="0" w:color="auto"/>
              <w:bottom w:val="single" w:sz="6" w:space="0" w:color="auto"/>
              <w:right w:val="single" w:sz="6" w:space="0" w:color="auto"/>
            </w:tcBorders>
            <w:vAlign w:val="center"/>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органов пищеварения</w:t>
            </w:r>
          </w:p>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18"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42,4</w:t>
            </w:r>
          </w:p>
        </w:tc>
        <w:tc>
          <w:tcPr>
            <w:tcW w:w="12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26,5</w:t>
            </w:r>
          </w:p>
        </w:tc>
        <w:tc>
          <w:tcPr>
            <w:tcW w:w="8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eastAsia="ru-RU"/>
              </w:rPr>
              <w:t>21,</w:t>
            </w:r>
            <w:r w:rsidRPr="00A233CA">
              <w:rPr>
                <w:rFonts w:ascii="Times New Roman" w:eastAsia="Times New Roman" w:hAnsi="Times New Roman" w:cs="Times New Roman"/>
                <w:sz w:val="24"/>
                <w:szCs w:val="24"/>
                <w:lang w:val="en-US" w:eastAsia="ru-RU"/>
              </w:rPr>
              <w:t>2</w:t>
            </w:r>
          </w:p>
        </w:tc>
      </w:tr>
      <w:tr w:rsidR="00A233CA" w:rsidRPr="00A233CA" w:rsidTr="00181527">
        <w:trPr>
          <w:trHeight w:val="380"/>
        </w:trPr>
        <w:tc>
          <w:tcPr>
            <w:tcW w:w="6379" w:type="dxa"/>
            <w:tcBorders>
              <w:top w:val="single" w:sz="6" w:space="0" w:color="auto"/>
              <w:left w:val="single" w:sz="6" w:space="0" w:color="auto"/>
              <w:bottom w:val="single" w:sz="6" w:space="0" w:color="auto"/>
              <w:right w:val="single" w:sz="6" w:space="0" w:color="auto"/>
            </w:tcBorders>
            <w:vAlign w:val="center"/>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мочеполовой системы</w:t>
            </w:r>
          </w:p>
        </w:tc>
        <w:tc>
          <w:tcPr>
            <w:tcW w:w="1018"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69,0</w:t>
            </w:r>
          </w:p>
        </w:tc>
        <w:tc>
          <w:tcPr>
            <w:tcW w:w="12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57,5</w:t>
            </w:r>
          </w:p>
        </w:tc>
        <w:tc>
          <w:tcPr>
            <w:tcW w:w="8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52,2</w:t>
            </w:r>
          </w:p>
        </w:tc>
      </w:tr>
      <w:tr w:rsidR="00A233CA" w:rsidRPr="00A233CA" w:rsidTr="00181527">
        <w:trPr>
          <w:trHeight w:val="277"/>
        </w:trPr>
        <w:tc>
          <w:tcPr>
            <w:tcW w:w="6379" w:type="dxa"/>
            <w:tcBorders>
              <w:top w:val="single" w:sz="6" w:space="0" w:color="auto"/>
              <w:left w:val="single" w:sz="6" w:space="0" w:color="auto"/>
              <w:bottom w:val="single" w:sz="6" w:space="0" w:color="auto"/>
              <w:right w:val="single" w:sz="6" w:space="0" w:color="auto"/>
            </w:tcBorders>
            <w:vAlign w:val="center"/>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кожи и подкожной клетчатки</w:t>
            </w:r>
          </w:p>
        </w:tc>
        <w:tc>
          <w:tcPr>
            <w:tcW w:w="1018"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81,3</w:t>
            </w:r>
          </w:p>
        </w:tc>
        <w:tc>
          <w:tcPr>
            <w:tcW w:w="12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74,5</w:t>
            </w:r>
          </w:p>
        </w:tc>
        <w:tc>
          <w:tcPr>
            <w:tcW w:w="8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69,6</w:t>
            </w:r>
          </w:p>
        </w:tc>
      </w:tr>
      <w:tr w:rsidR="00A233CA" w:rsidRPr="00A233CA" w:rsidTr="00181527">
        <w:trPr>
          <w:trHeight w:val="434"/>
        </w:trPr>
        <w:tc>
          <w:tcPr>
            <w:tcW w:w="6379" w:type="dxa"/>
            <w:tcBorders>
              <w:top w:val="single" w:sz="6" w:space="0" w:color="auto"/>
              <w:left w:val="single" w:sz="6" w:space="0" w:color="auto"/>
              <w:bottom w:val="single" w:sz="6" w:space="0" w:color="auto"/>
              <w:right w:val="single" w:sz="6" w:space="0" w:color="auto"/>
            </w:tcBorders>
            <w:vAlign w:val="center"/>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Врожденные аномалии (пороки развития), деформации и хромосомные нарушения</w:t>
            </w:r>
          </w:p>
        </w:tc>
        <w:tc>
          <w:tcPr>
            <w:tcW w:w="1018"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3,3</w:t>
            </w:r>
          </w:p>
        </w:tc>
        <w:tc>
          <w:tcPr>
            <w:tcW w:w="12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2,0</w:t>
            </w:r>
          </w:p>
        </w:tc>
        <w:tc>
          <w:tcPr>
            <w:tcW w:w="8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2,6</w:t>
            </w:r>
          </w:p>
        </w:tc>
      </w:tr>
      <w:tr w:rsidR="00A233CA" w:rsidRPr="00A233CA" w:rsidTr="00181527">
        <w:trPr>
          <w:trHeight w:val="434"/>
        </w:trPr>
        <w:tc>
          <w:tcPr>
            <w:tcW w:w="6379" w:type="dxa"/>
            <w:tcBorders>
              <w:top w:val="single" w:sz="6" w:space="0" w:color="auto"/>
              <w:left w:val="single" w:sz="6" w:space="0" w:color="auto"/>
              <w:bottom w:val="single" w:sz="6" w:space="0" w:color="auto"/>
              <w:right w:val="single" w:sz="6" w:space="0" w:color="auto"/>
            </w:tcBorders>
            <w:vAlign w:val="center"/>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костно-мышечной системы и соединительной ткани</w:t>
            </w:r>
          </w:p>
        </w:tc>
        <w:tc>
          <w:tcPr>
            <w:tcW w:w="1018"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41,1</w:t>
            </w:r>
          </w:p>
        </w:tc>
        <w:tc>
          <w:tcPr>
            <w:tcW w:w="12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19,8</w:t>
            </w:r>
          </w:p>
        </w:tc>
        <w:tc>
          <w:tcPr>
            <w:tcW w:w="8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17,7</w:t>
            </w:r>
          </w:p>
        </w:tc>
      </w:tr>
      <w:tr w:rsidR="00A233CA" w:rsidRPr="00A233CA" w:rsidTr="00181527">
        <w:trPr>
          <w:trHeight w:val="434"/>
        </w:trPr>
        <w:tc>
          <w:tcPr>
            <w:tcW w:w="6379" w:type="dxa"/>
            <w:tcBorders>
              <w:top w:val="single" w:sz="6" w:space="0" w:color="auto"/>
              <w:left w:val="single" w:sz="6" w:space="0" w:color="auto"/>
              <w:bottom w:val="single" w:sz="6" w:space="0" w:color="auto"/>
              <w:right w:val="single" w:sz="6" w:space="0" w:color="auto"/>
            </w:tcBorders>
            <w:vAlign w:val="center"/>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Травмы, отравления и некоторые другие последствия воздействия внешних причин</w:t>
            </w:r>
          </w:p>
        </w:tc>
        <w:tc>
          <w:tcPr>
            <w:tcW w:w="1018"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228,6</w:t>
            </w:r>
          </w:p>
        </w:tc>
        <w:tc>
          <w:tcPr>
            <w:tcW w:w="12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172,7</w:t>
            </w:r>
          </w:p>
        </w:tc>
        <w:tc>
          <w:tcPr>
            <w:tcW w:w="8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170,3</w:t>
            </w:r>
          </w:p>
        </w:tc>
      </w:tr>
      <w:tr w:rsidR="00A233CA" w:rsidRPr="00A233CA" w:rsidTr="00181527">
        <w:trPr>
          <w:trHeight w:val="262"/>
        </w:trPr>
        <w:tc>
          <w:tcPr>
            <w:tcW w:w="6379" w:type="dxa"/>
            <w:tcBorders>
              <w:top w:val="single" w:sz="6" w:space="0" w:color="auto"/>
              <w:left w:val="single" w:sz="6" w:space="0" w:color="auto"/>
              <w:bottom w:val="single" w:sz="6" w:space="0" w:color="auto"/>
              <w:right w:val="single" w:sz="6" w:space="0" w:color="auto"/>
            </w:tcBorders>
            <w:hideMark/>
          </w:tcPr>
          <w:p w:rsidR="00A233CA" w:rsidRPr="00A233CA" w:rsidRDefault="00A233CA" w:rsidP="00A233CA">
            <w:pPr>
              <w:widowControl w:val="0"/>
              <w:suppressAutoHyphens/>
              <w:overflowPunct w:val="0"/>
              <w:autoSpaceDE w:val="0"/>
              <w:snapToGrid w:val="0"/>
              <w:spacing w:after="0" w:line="240" w:lineRule="auto"/>
              <w:jc w:val="both"/>
              <w:textAlignment w:val="baseline"/>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val="en-US" w:eastAsia="zh-CN"/>
              </w:rPr>
              <w:t>COVID-19</w:t>
            </w:r>
          </w:p>
        </w:tc>
        <w:tc>
          <w:tcPr>
            <w:tcW w:w="1018"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tabs>
                <w:tab w:val="decimal" w:pos="658"/>
              </w:tabs>
              <w:suppressAutoHyphens/>
              <w:overflowPunct w:val="0"/>
              <w:autoSpaceDE w:val="0"/>
              <w:snapToGrid w:val="0"/>
              <w:spacing w:after="0" w:line="240" w:lineRule="auto"/>
              <w:jc w:val="center"/>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w:t>
            </w:r>
          </w:p>
        </w:tc>
        <w:tc>
          <w:tcPr>
            <w:tcW w:w="12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tabs>
                <w:tab w:val="decimal" w:pos="658"/>
              </w:tabs>
              <w:suppressAutoHyphens/>
              <w:overflowPunct w:val="0"/>
              <w:autoSpaceDE w:val="0"/>
              <w:snapToGrid w:val="0"/>
              <w:spacing w:after="0" w:line="240" w:lineRule="auto"/>
              <w:jc w:val="center"/>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10,9</w:t>
            </w:r>
          </w:p>
        </w:tc>
        <w:tc>
          <w:tcPr>
            <w:tcW w:w="8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48,1</w:t>
            </w:r>
          </w:p>
        </w:tc>
      </w:tr>
      <w:tr w:rsidR="00A233CA" w:rsidRPr="00A233CA" w:rsidTr="00181527">
        <w:trPr>
          <w:trHeight w:val="341"/>
        </w:trPr>
        <w:tc>
          <w:tcPr>
            <w:tcW w:w="6379" w:type="dxa"/>
            <w:tcBorders>
              <w:top w:val="single" w:sz="6" w:space="0" w:color="auto"/>
              <w:left w:val="single" w:sz="6" w:space="0" w:color="auto"/>
              <w:bottom w:val="single" w:sz="6" w:space="0" w:color="auto"/>
              <w:right w:val="single" w:sz="6" w:space="0" w:color="auto"/>
            </w:tcBorders>
            <w:vAlign w:val="center"/>
            <w:hideMark/>
          </w:tcPr>
          <w:p w:rsidR="00A233CA" w:rsidRPr="00A233CA" w:rsidRDefault="00A233CA" w:rsidP="00A233CA">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A233CA">
              <w:rPr>
                <w:rFonts w:ascii="Times New Roman" w:eastAsia="Times New Roman" w:hAnsi="Times New Roman" w:cs="Times New Roman"/>
                <w:iCs/>
                <w:sz w:val="24"/>
                <w:szCs w:val="24"/>
                <w:lang w:eastAsia="ru-RU"/>
              </w:rPr>
              <w:t>ВСЕГО</w:t>
            </w:r>
          </w:p>
        </w:tc>
        <w:tc>
          <w:tcPr>
            <w:tcW w:w="1018"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1490,3</w:t>
            </w:r>
          </w:p>
        </w:tc>
        <w:tc>
          <w:tcPr>
            <w:tcW w:w="12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1251,4</w:t>
            </w:r>
          </w:p>
        </w:tc>
        <w:tc>
          <w:tcPr>
            <w:tcW w:w="876" w:type="dxa"/>
            <w:tcBorders>
              <w:top w:val="single" w:sz="6" w:space="0" w:color="auto"/>
              <w:left w:val="single" w:sz="6" w:space="0" w:color="auto"/>
              <w:bottom w:val="single" w:sz="6" w:space="0" w:color="auto"/>
              <w:right w:val="single" w:sz="6" w:space="0" w:color="auto"/>
            </w:tcBorders>
          </w:tcPr>
          <w:p w:rsidR="00A233CA" w:rsidRPr="00A233CA" w:rsidRDefault="00A233CA" w:rsidP="00A233C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1302,8</w:t>
            </w:r>
          </w:p>
        </w:tc>
      </w:tr>
    </w:tbl>
    <w:p w:rsidR="00181527" w:rsidRDefault="00181527" w:rsidP="00A233CA">
      <w:pPr>
        <w:spacing w:after="0" w:line="240" w:lineRule="auto"/>
        <w:ind w:firstLine="708"/>
        <w:jc w:val="both"/>
        <w:rPr>
          <w:rFonts w:ascii="Times New Roman" w:eastAsia="Times New Roman" w:hAnsi="Times New Roman" w:cs="Times New Roman"/>
          <w:sz w:val="24"/>
          <w:szCs w:val="24"/>
          <w:lang w:eastAsia="ru-RU"/>
        </w:rPr>
      </w:pPr>
    </w:p>
    <w:p w:rsidR="00A233CA" w:rsidRPr="00A233CA" w:rsidRDefault="00A233CA" w:rsidP="00A233CA">
      <w:pPr>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В 2021 году отмечается рост общей заболеваемости детей 0-17 лет на 11,1 %, первичной – на 13,7 %. В 2021 году общая заболеваемость детей от 0-17 лет составила 2 257,1, а первичная - 1746,3 на 1000 детского населения от 0-17 лет. За последние три года показатель общей заболеваемости снизился на 10,3 %, первичной заболеваемости на 11,4 %.</w:t>
      </w:r>
    </w:p>
    <w:p w:rsidR="00A233CA" w:rsidRPr="00A233CA" w:rsidRDefault="00A233CA" w:rsidP="00A233CA">
      <w:pPr>
        <w:spacing w:after="0" w:line="240" w:lineRule="auto"/>
        <w:outlineLvl w:val="2"/>
        <w:rPr>
          <w:rFonts w:ascii="Times New Roman" w:eastAsia="Times New Roman" w:hAnsi="Times New Roman" w:cs="Times New Roman"/>
          <w:b/>
          <w:bCs/>
          <w:sz w:val="24"/>
          <w:szCs w:val="24"/>
          <w:lang w:eastAsia="ru-RU"/>
        </w:rPr>
      </w:pPr>
    </w:p>
    <w:p w:rsidR="00A233CA" w:rsidRPr="00A233CA" w:rsidRDefault="00A233CA" w:rsidP="00A233CA">
      <w:pPr>
        <w:spacing w:after="0" w:line="240" w:lineRule="auto"/>
        <w:jc w:val="center"/>
        <w:outlineLvl w:val="2"/>
        <w:rPr>
          <w:rFonts w:ascii="Times New Roman" w:eastAsia="Times New Roman" w:hAnsi="Times New Roman" w:cs="Times New Roman"/>
          <w:b/>
          <w:bCs/>
          <w:sz w:val="24"/>
          <w:szCs w:val="24"/>
          <w:lang w:eastAsia="ru-RU"/>
        </w:rPr>
      </w:pPr>
      <w:bookmarkStart w:id="26" w:name="_Toc117265346"/>
      <w:r w:rsidRPr="00A233CA">
        <w:rPr>
          <w:rFonts w:ascii="Times New Roman" w:eastAsia="Times New Roman" w:hAnsi="Times New Roman" w:cs="Times New Roman"/>
          <w:b/>
          <w:bCs/>
          <w:sz w:val="24"/>
          <w:szCs w:val="24"/>
          <w:lang w:eastAsia="ru-RU"/>
        </w:rPr>
        <w:t xml:space="preserve">Заболеваемость детей 0-17 лет в 2019-2021 годах </w:t>
      </w:r>
      <w:r w:rsidR="00181527">
        <w:rPr>
          <w:rFonts w:ascii="Times New Roman" w:eastAsia="Times New Roman" w:hAnsi="Times New Roman" w:cs="Times New Roman"/>
          <w:b/>
          <w:bCs/>
          <w:sz w:val="24"/>
          <w:szCs w:val="24"/>
          <w:lang w:eastAsia="ru-RU"/>
        </w:rPr>
        <w:br/>
      </w:r>
      <w:r w:rsidRPr="00A233CA">
        <w:rPr>
          <w:rFonts w:ascii="Times New Roman" w:eastAsia="Times New Roman" w:hAnsi="Times New Roman" w:cs="Times New Roman"/>
          <w:b/>
          <w:bCs/>
          <w:sz w:val="24"/>
          <w:szCs w:val="24"/>
          <w:lang w:eastAsia="ru-RU"/>
        </w:rPr>
        <w:t>(на 1000 детей соответствующего возраста)</w:t>
      </w:r>
      <w:bookmarkEnd w:id="26"/>
    </w:p>
    <w:tbl>
      <w:tblPr>
        <w:tblW w:w="4945" w:type="pct"/>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3587"/>
        <w:gridCol w:w="1878"/>
        <w:gridCol w:w="1873"/>
        <w:gridCol w:w="2189"/>
      </w:tblGrid>
      <w:tr w:rsidR="00A233CA" w:rsidRPr="00A233CA" w:rsidTr="00181527">
        <w:trPr>
          <w:trHeight w:val="307"/>
        </w:trPr>
        <w:tc>
          <w:tcPr>
            <w:tcW w:w="1882" w:type="pct"/>
            <w:tcBorders>
              <w:top w:val="single" w:sz="2" w:space="0" w:color="000000"/>
              <w:left w:val="single" w:sz="2" w:space="0" w:color="000000"/>
              <w:bottom w:val="single" w:sz="2" w:space="0" w:color="000000"/>
              <w:right w:val="single" w:sz="2" w:space="0" w:color="000000"/>
            </w:tcBorders>
            <w:noWrap/>
            <w:vAlign w:val="bottom"/>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p>
        </w:tc>
        <w:tc>
          <w:tcPr>
            <w:tcW w:w="985" w:type="pct"/>
            <w:tcBorders>
              <w:top w:val="single" w:sz="2" w:space="0" w:color="000000"/>
              <w:left w:val="single" w:sz="2" w:space="0" w:color="000000"/>
              <w:bottom w:val="single" w:sz="2" w:space="0" w:color="000000"/>
              <w:right w:val="single" w:sz="2" w:space="0" w:color="000000"/>
            </w:tcBorders>
            <w:hideMark/>
          </w:tcPr>
          <w:p w:rsidR="00A233CA" w:rsidRPr="00A233CA" w:rsidRDefault="00A233CA" w:rsidP="00A233CA">
            <w:pPr>
              <w:spacing w:after="0" w:line="240" w:lineRule="auto"/>
              <w:jc w:val="center"/>
              <w:rPr>
                <w:rFonts w:ascii="Times New Roman" w:eastAsia="Times New Roman" w:hAnsi="Times New Roman" w:cs="Times New Roman"/>
                <w:b/>
                <w:sz w:val="24"/>
                <w:szCs w:val="24"/>
                <w:lang w:val="en-US" w:eastAsia="ru-RU"/>
              </w:rPr>
            </w:pPr>
            <w:r w:rsidRPr="00A233CA">
              <w:rPr>
                <w:rFonts w:ascii="Times New Roman" w:eastAsia="Times New Roman" w:hAnsi="Times New Roman" w:cs="Times New Roman"/>
                <w:b/>
                <w:sz w:val="24"/>
                <w:szCs w:val="24"/>
                <w:lang w:val="en-US" w:eastAsia="ru-RU"/>
              </w:rPr>
              <w:t>2019</w:t>
            </w:r>
          </w:p>
        </w:tc>
        <w:tc>
          <w:tcPr>
            <w:tcW w:w="983" w:type="pct"/>
            <w:tcBorders>
              <w:top w:val="single" w:sz="2" w:space="0" w:color="000000"/>
              <w:left w:val="single" w:sz="2" w:space="0" w:color="000000"/>
              <w:bottom w:val="single" w:sz="2" w:space="0" w:color="000000"/>
              <w:right w:val="single" w:sz="2" w:space="0" w:color="000000"/>
            </w:tcBorders>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2020</w:t>
            </w:r>
          </w:p>
        </w:tc>
        <w:tc>
          <w:tcPr>
            <w:tcW w:w="1149" w:type="pct"/>
            <w:tcBorders>
              <w:top w:val="single" w:sz="2" w:space="0" w:color="000000"/>
              <w:left w:val="single" w:sz="2" w:space="0" w:color="000000"/>
              <w:bottom w:val="single" w:sz="2" w:space="0" w:color="000000"/>
              <w:right w:val="single" w:sz="2" w:space="0" w:color="000000"/>
            </w:tcBorders>
          </w:tcPr>
          <w:p w:rsidR="00A233CA" w:rsidRPr="00A233CA" w:rsidRDefault="00A233CA" w:rsidP="00A233CA">
            <w:pPr>
              <w:spacing w:after="0" w:line="240" w:lineRule="auto"/>
              <w:jc w:val="center"/>
              <w:rPr>
                <w:rFonts w:ascii="Times New Roman" w:eastAsia="Times New Roman" w:hAnsi="Times New Roman" w:cs="Times New Roman"/>
                <w:b/>
                <w:sz w:val="24"/>
                <w:szCs w:val="24"/>
                <w:lang w:val="en-US" w:eastAsia="ru-RU"/>
              </w:rPr>
            </w:pPr>
            <w:r w:rsidRPr="00A233CA">
              <w:rPr>
                <w:rFonts w:ascii="Times New Roman" w:eastAsia="Times New Roman" w:hAnsi="Times New Roman" w:cs="Times New Roman"/>
                <w:b/>
                <w:sz w:val="24"/>
                <w:szCs w:val="24"/>
                <w:lang w:val="en-US" w:eastAsia="ru-RU"/>
              </w:rPr>
              <w:t>2021</w:t>
            </w:r>
          </w:p>
        </w:tc>
      </w:tr>
      <w:tr w:rsidR="00A233CA" w:rsidRPr="00A233CA" w:rsidTr="00181527">
        <w:trPr>
          <w:trHeight w:val="307"/>
        </w:trPr>
        <w:tc>
          <w:tcPr>
            <w:tcW w:w="1882" w:type="pct"/>
            <w:tcBorders>
              <w:top w:val="single" w:sz="2" w:space="0" w:color="000000"/>
              <w:left w:val="single" w:sz="2" w:space="0" w:color="000000"/>
              <w:bottom w:val="single" w:sz="2" w:space="0" w:color="000000"/>
              <w:right w:val="single" w:sz="2" w:space="0" w:color="000000"/>
            </w:tcBorders>
            <w:noWrap/>
            <w:vAlign w:val="bottom"/>
            <w:hideMark/>
          </w:tcPr>
          <w:p w:rsidR="00A233CA" w:rsidRPr="00A233CA" w:rsidRDefault="00A233CA" w:rsidP="00A233CA">
            <w:pPr>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Общая заболеваемость</w:t>
            </w:r>
          </w:p>
        </w:tc>
        <w:tc>
          <w:tcPr>
            <w:tcW w:w="985" w:type="pct"/>
            <w:tcBorders>
              <w:top w:val="single" w:sz="2" w:space="0" w:color="000000"/>
              <w:left w:val="single" w:sz="2" w:space="0" w:color="000000"/>
              <w:bottom w:val="single" w:sz="2" w:space="0" w:color="000000"/>
              <w:right w:val="single" w:sz="2" w:space="0" w:color="000000"/>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2488,9</w:t>
            </w:r>
          </w:p>
        </w:tc>
        <w:tc>
          <w:tcPr>
            <w:tcW w:w="983" w:type="pct"/>
            <w:tcBorders>
              <w:top w:val="single" w:sz="2" w:space="0" w:color="000000"/>
              <w:left w:val="single" w:sz="2" w:space="0" w:color="000000"/>
              <w:bottom w:val="single" w:sz="2" w:space="0" w:color="000000"/>
              <w:right w:val="single" w:sz="2" w:space="0" w:color="000000"/>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2033,5</w:t>
            </w:r>
          </w:p>
        </w:tc>
        <w:tc>
          <w:tcPr>
            <w:tcW w:w="1149" w:type="pct"/>
            <w:tcBorders>
              <w:top w:val="single" w:sz="2" w:space="0" w:color="000000"/>
              <w:left w:val="single" w:sz="2" w:space="0" w:color="000000"/>
              <w:bottom w:val="single" w:sz="2" w:space="0" w:color="000000"/>
              <w:right w:val="single" w:sz="2" w:space="0" w:color="000000"/>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2257,1</w:t>
            </w:r>
          </w:p>
        </w:tc>
      </w:tr>
      <w:tr w:rsidR="00A233CA" w:rsidRPr="00A233CA" w:rsidTr="00181527">
        <w:trPr>
          <w:trHeight w:val="307"/>
        </w:trPr>
        <w:tc>
          <w:tcPr>
            <w:tcW w:w="1882" w:type="pct"/>
            <w:tcBorders>
              <w:top w:val="single" w:sz="2" w:space="0" w:color="000000"/>
              <w:left w:val="single" w:sz="2" w:space="0" w:color="000000"/>
              <w:bottom w:val="single" w:sz="2" w:space="0" w:color="000000"/>
              <w:right w:val="single" w:sz="2" w:space="0" w:color="000000"/>
            </w:tcBorders>
            <w:noWrap/>
            <w:vAlign w:val="bottom"/>
            <w:hideMark/>
          </w:tcPr>
          <w:p w:rsidR="00A233CA" w:rsidRPr="00A233CA" w:rsidRDefault="00A233CA" w:rsidP="00A233CA">
            <w:pPr>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Первичная заболеваемость</w:t>
            </w:r>
          </w:p>
        </w:tc>
        <w:tc>
          <w:tcPr>
            <w:tcW w:w="985" w:type="pct"/>
            <w:tcBorders>
              <w:top w:val="single" w:sz="2" w:space="0" w:color="000000"/>
              <w:left w:val="single" w:sz="2" w:space="0" w:color="000000"/>
              <w:bottom w:val="single" w:sz="2" w:space="0" w:color="000000"/>
              <w:right w:val="single" w:sz="2" w:space="0" w:color="000000"/>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1945,2</w:t>
            </w:r>
          </w:p>
        </w:tc>
        <w:tc>
          <w:tcPr>
            <w:tcW w:w="983" w:type="pct"/>
            <w:tcBorders>
              <w:top w:val="single" w:sz="2" w:space="0" w:color="000000"/>
              <w:left w:val="single" w:sz="2" w:space="0" w:color="000000"/>
              <w:bottom w:val="single" w:sz="2" w:space="0" w:color="000000"/>
              <w:right w:val="single" w:sz="2" w:space="0" w:color="000000"/>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1535,9</w:t>
            </w:r>
          </w:p>
        </w:tc>
        <w:tc>
          <w:tcPr>
            <w:tcW w:w="1149" w:type="pct"/>
            <w:tcBorders>
              <w:top w:val="single" w:sz="2" w:space="0" w:color="000000"/>
              <w:left w:val="single" w:sz="2" w:space="0" w:color="000000"/>
              <w:bottom w:val="single" w:sz="2" w:space="0" w:color="000000"/>
              <w:right w:val="single" w:sz="2" w:space="0" w:color="000000"/>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1746,3</w:t>
            </w:r>
          </w:p>
        </w:tc>
      </w:tr>
    </w:tbl>
    <w:p w:rsidR="00181527" w:rsidRDefault="00181527" w:rsidP="00A233CA">
      <w:pPr>
        <w:spacing w:after="0" w:line="240" w:lineRule="auto"/>
        <w:ind w:firstLine="708"/>
        <w:jc w:val="both"/>
        <w:rPr>
          <w:rFonts w:ascii="Times New Roman" w:eastAsia="Times New Roman" w:hAnsi="Times New Roman" w:cs="Times New Roman"/>
          <w:sz w:val="24"/>
          <w:szCs w:val="24"/>
          <w:lang w:eastAsia="ru-RU"/>
        </w:rPr>
      </w:pPr>
    </w:p>
    <w:p w:rsidR="00A233CA" w:rsidRPr="00A233CA" w:rsidRDefault="00A233CA" w:rsidP="00A233CA">
      <w:pPr>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В 2021 году произошел рост общей и первичной заболеваемости по всем нозологиям, кроме болезней кроветворных органов, болезней органов пищеварения, болезней мочеполовой системы. Показатель заболеваемости от </w:t>
      </w:r>
      <w:r w:rsidRPr="00A233CA">
        <w:rPr>
          <w:rFonts w:ascii="Times New Roman" w:eastAsia="Times New Roman" w:hAnsi="Times New Roman" w:cs="Times New Roman"/>
          <w:sz w:val="24"/>
          <w:szCs w:val="24"/>
          <w:lang w:val="en-US" w:eastAsia="ru-RU"/>
        </w:rPr>
        <w:t>COVID</w:t>
      </w:r>
      <w:r w:rsidRPr="00A233CA">
        <w:rPr>
          <w:rFonts w:ascii="Times New Roman" w:eastAsia="Times New Roman" w:hAnsi="Times New Roman" w:cs="Times New Roman"/>
          <w:sz w:val="24"/>
          <w:szCs w:val="24"/>
          <w:lang w:eastAsia="ru-RU"/>
        </w:rPr>
        <w:t xml:space="preserve">-19 составил 37,9 на 1000 детей соответствующего возраста. </w:t>
      </w:r>
    </w:p>
    <w:p w:rsidR="00A233CA" w:rsidRPr="00A233CA" w:rsidRDefault="00A233CA" w:rsidP="00A233CA">
      <w:pPr>
        <w:suppressAutoHyphens/>
        <w:overflowPunct w:val="0"/>
        <w:autoSpaceDE w:val="0"/>
        <w:spacing w:after="0" w:line="240" w:lineRule="auto"/>
        <w:jc w:val="center"/>
        <w:outlineLvl w:val="2"/>
        <w:rPr>
          <w:rFonts w:ascii="Times New Roman" w:eastAsia="Arial" w:hAnsi="Times New Roman" w:cs="Times New Roman"/>
          <w:b/>
          <w:sz w:val="24"/>
          <w:szCs w:val="24"/>
          <w:lang w:eastAsia="ar-SA"/>
        </w:rPr>
      </w:pPr>
      <w:bookmarkStart w:id="27" w:name="_Toc117265347"/>
      <w:r w:rsidRPr="00A233CA">
        <w:rPr>
          <w:rFonts w:ascii="Times New Roman" w:eastAsia="Arial" w:hAnsi="Times New Roman" w:cs="Times New Roman"/>
          <w:b/>
          <w:sz w:val="24"/>
          <w:szCs w:val="24"/>
          <w:lang w:eastAsia="ar-SA"/>
        </w:rPr>
        <w:lastRenderedPageBreak/>
        <w:t>Общая заболеваемость детей от 0 до 17 лет по Удмуртской Республике</w:t>
      </w:r>
      <w:bookmarkEnd w:id="27"/>
      <w:r w:rsidRPr="00A233CA">
        <w:rPr>
          <w:rFonts w:ascii="Times New Roman" w:eastAsia="Arial" w:hAnsi="Times New Roman" w:cs="Times New Roman"/>
          <w:b/>
          <w:sz w:val="24"/>
          <w:szCs w:val="24"/>
          <w:lang w:eastAsia="ar-SA"/>
        </w:rPr>
        <w:t xml:space="preserve"> </w:t>
      </w:r>
    </w:p>
    <w:p w:rsidR="00A233CA" w:rsidRPr="00A233CA" w:rsidRDefault="00A233CA" w:rsidP="00A233CA">
      <w:pPr>
        <w:suppressAutoHyphens/>
        <w:overflowPunct w:val="0"/>
        <w:autoSpaceDE w:val="0"/>
        <w:spacing w:after="0" w:line="240" w:lineRule="auto"/>
        <w:jc w:val="center"/>
        <w:outlineLvl w:val="2"/>
        <w:rPr>
          <w:rFonts w:ascii="Times New Roman" w:eastAsia="Arial" w:hAnsi="Times New Roman" w:cs="Times New Roman"/>
          <w:b/>
          <w:sz w:val="24"/>
          <w:szCs w:val="24"/>
          <w:lang w:eastAsia="ar-SA"/>
        </w:rPr>
      </w:pPr>
      <w:bookmarkStart w:id="28" w:name="_Toc117265348"/>
      <w:r w:rsidRPr="00A233CA">
        <w:rPr>
          <w:rFonts w:ascii="Times New Roman" w:eastAsia="Arial" w:hAnsi="Times New Roman" w:cs="Times New Roman"/>
          <w:b/>
          <w:sz w:val="24"/>
          <w:szCs w:val="24"/>
          <w:lang w:eastAsia="ar-SA"/>
        </w:rPr>
        <w:t>в 2019-2021 годах (на 1000 детей соответствующего возраста)</w:t>
      </w:r>
      <w:bookmarkEnd w:id="28"/>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7"/>
        <w:gridCol w:w="1231"/>
        <w:gridCol w:w="1229"/>
        <w:gridCol w:w="1330"/>
      </w:tblGrid>
      <w:tr w:rsidR="00A233CA" w:rsidRPr="00A233CA" w:rsidTr="00181527">
        <w:trPr>
          <w:cantSplit/>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bCs/>
                <w:sz w:val="24"/>
                <w:szCs w:val="24"/>
                <w:lang w:eastAsia="ru-RU"/>
              </w:rPr>
              <w:t>Заболеваний</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bCs/>
                <w:sz w:val="24"/>
                <w:szCs w:val="24"/>
                <w:lang w:eastAsia="ru-RU"/>
              </w:rPr>
            </w:pPr>
            <w:r w:rsidRPr="00A233CA">
              <w:rPr>
                <w:rFonts w:ascii="Times New Roman" w:eastAsia="Times New Roman" w:hAnsi="Times New Roman" w:cs="Times New Roman"/>
                <w:b/>
                <w:bCs/>
                <w:sz w:val="24"/>
                <w:szCs w:val="24"/>
                <w:lang w:eastAsia="ru-RU"/>
              </w:rPr>
              <w:t>2019</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bCs/>
                <w:sz w:val="24"/>
                <w:szCs w:val="24"/>
                <w:lang w:eastAsia="ru-RU"/>
              </w:rPr>
            </w:pPr>
            <w:r w:rsidRPr="00A233CA">
              <w:rPr>
                <w:rFonts w:ascii="Times New Roman" w:eastAsia="Times New Roman" w:hAnsi="Times New Roman" w:cs="Times New Roman"/>
                <w:b/>
                <w:bCs/>
                <w:sz w:val="24"/>
                <w:szCs w:val="24"/>
                <w:lang w:eastAsia="ru-RU"/>
              </w:rPr>
              <w:t>2020</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bCs/>
                <w:sz w:val="24"/>
                <w:szCs w:val="24"/>
                <w:lang w:eastAsia="ru-RU"/>
              </w:rPr>
            </w:pPr>
            <w:r w:rsidRPr="00A233CA">
              <w:rPr>
                <w:rFonts w:ascii="Times New Roman" w:eastAsia="Times New Roman" w:hAnsi="Times New Roman" w:cs="Times New Roman"/>
                <w:b/>
                <w:bCs/>
                <w:sz w:val="24"/>
                <w:szCs w:val="24"/>
                <w:lang w:eastAsia="ru-RU"/>
              </w:rPr>
              <w:t>2021</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Times New Roman" w:hAnsi="Times New Roman" w:cs="Times New Roman"/>
                <w:b/>
                <w:bCs/>
                <w:sz w:val="24"/>
                <w:szCs w:val="24"/>
                <w:lang w:eastAsia="ru-RU"/>
              </w:rPr>
            </w:pPr>
            <w:r w:rsidRPr="00A233CA">
              <w:rPr>
                <w:rFonts w:ascii="Times New Roman" w:eastAsia="Times New Roman" w:hAnsi="Times New Roman" w:cs="Times New Roman"/>
                <w:b/>
                <w:bCs/>
                <w:sz w:val="24"/>
                <w:szCs w:val="24"/>
                <w:lang w:eastAsia="ru-RU"/>
              </w:rPr>
              <w:t>ВСЕГО, в том числе:</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2488,9</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2033,5</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2257,1</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инфекционные болезни</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105,9</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80,2</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96,3</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новообразования</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11,5</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9,4</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11,0</w:t>
            </w:r>
          </w:p>
        </w:tc>
      </w:tr>
      <w:tr w:rsidR="00A233CA" w:rsidRPr="00A233CA" w:rsidTr="00181527">
        <w:trPr>
          <w:trHeight w:val="34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болезни крови и кроветворных тканей</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19,5</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16,0</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15,6</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болезни эндокринной системы</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40,1</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38,1</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40,5</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психические расстройства</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23,6</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22,3</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25,0</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болезни нервной системы</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115,3</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92,8</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93,1</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болезни глаза</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146,2</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118,3</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121,6</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болезни уха</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58,7</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40,4</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42,5</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болезни системы кровообращения</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27,2</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22,4</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23,2</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болезни органов дыхания</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1369,5</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1104,6</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1266,9</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болезни органов пищеварения</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133,3</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106,2</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93,7</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болезни кожи и подкожной клетчатки</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109,2</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91,0</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92,1</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болезни костно-мышечной системы</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50,4</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39,6</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50,2</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болезни мочеполовой системы</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66,6</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58,3</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54,0</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беременность и роды</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0,7</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0,5</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0,8</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болезни перинатального периода</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7,6</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8,4</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7,4</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врожденные аномалии</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41,2</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38,8</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39,3</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неточно обозначенные состояния</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0</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0</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0,5</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both"/>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травмы и отравления</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162,6</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139,1</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147,9</w:t>
            </w:r>
          </w:p>
        </w:tc>
      </w:tr>
      <w:tr w:rsidR="00A233CA" w:rsidRPr="00A233CA" w:rsidTr="00181527">
        <w:trPr>
          <w:trHeight w:val="316"/>
        </w:trPr>
        <w:tc>
          <w:tcPr>
            <w:tcW w:w="301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rPr>
                <w:rFonts w:ascii="Times New Roman" w:eastAsia="StarSymbol" w:hAnsi="Times New Roman" w:cs="Times New Roman"/>
                <w:sz w:val="24"/>
                <w:szCs w:val="24"/>
                <w:lang w:eastAsia="ru-RU"/>
              </w:rPr>
            </w:pPr>
            <w:r w:rsidRPr="00A233CA">
              <w:rPr>
                <w:rFonts w:ascii="Times New Roman" w:eastAsia="StarSymbol" w:hAnsi="Times New Roman" w:cs="Times New Roman"/>
                <w:sz w:val="24"/>
                <w:szCs w:val="24"/>
                <w:lang w:eastAsia="ru-RU"/>
              </w:rPr>
              <w:t>- COVID-19</w:t>
            </w:r>
          </w:p>
        </w:tc>
        <w:tc>
          <w:tcPr>
            <w:tcW w:w="646"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w:t>
            </w:r>
          </w:p>
        </w:tc>
        <w:tc>
          <w:tcPr>
            <w:tcW w:w="64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6,8</w:t>
            </w:r>
          </w:p>
        </w:tc>
        <w:tc>
          <w:tcPr>
            <w:tcW w:w="699"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37,9</w:t>
            </w:r>
          </w:p>
        </w:tc>
      </w:tr>
    </w:tbl>
    <w:p w:rsidR="00DC713B" w:rsidRDefault="00DC713B" w:rsidP="00A233CA">
      <w:pPr>
        <w:suppressAutoHyphens/>
        <w:overflowPunct w:val="0"/>
        <w:autoSpaceDE w:val="0"/>
        <w:spacing w:after="0" w:line="240" w:lineRule="auto"/>
        <w:jc w:val="center"/>
        <w:outlineLvl w:val="2"/>
        <w:rPr>
          <w:rFonts w:ascii="Times New Roman" w:eastAsia="Arial" w:hAnsi="Times New Roman" w:cs="Times New Roman"/>
          <w:b/>
          <w:bCs/>
          <w:sz w:val="24"/>
          <w:szCs w:val="24"/>
          <w:lang w:eastAsia="ar-SA"/>
        </w:rPr>
      </w:pPr>
    </w:p>
    <w:p w:rsidR="00A233CA" w:rsidRPr="00A233CA" w:rsidRDefault="00A233CA" w:rsidP="00A233CA">
      <w:pPr>
        <w:suppressAutoHyphens/>
        <w:overflowPunct w:val="0"/>
        <w:autoSpaceDE w:val="0"/>
        <w:spacing w:after="0" w:line="240" w:lineRule="auto"/>
        <w:jc w:val="center"/>
        <w:outlineLvl w:val="2"/>
        <w:rPr>
          <w:rFonts w:ascii="Times New Roman" w:eastAsia="Arial" w:hAnsi="Times New Roman" w:cs="Times New Roman"/>
          <w:b/>
          <w:sz w:val="24"/>
          <w:szCs w:val="24"/>
          <w:lang w:eastAsia="ar-SA"/>
        </w:rPr>
      </w:pPr>
      <w:bookmarkStart w:id="29" w:name="_Toc117265349"/>
      <w:r w:rsidRPr="00A233CA">
        <w:rPr>
          <w:rFonts w:ascii="Times New Roman" w:eastAsia="Arial" w:hAnsi="Times New Roman" w:cs="Times New Roman"/>
          <w:b/>
          <w:bCs/>
          <w:sz w:val="24"/>
          <w:szCs w:val="24"/>
          <w:lang w:eastAsia="ar-SA"/>
        </w:rPr>
        <w:t>Первичная з</w:t>
      </w:r>
      <w:r w:rsidRPr="00A233CA">
        <w:rPr>
          <w:rFonts w:ascii="Times New Roman" w:eastAsia="Arial" w:hAnsi="Times New Roman" w:cs="Times New Roman"/>
          <w:b/>
          <w:sz w:val="24"/>
          <w:szCs w:val="24"/>
          <w:lang w:eastAsia="ar-SA"/>
        </w:rPr>
        <w:t xml:space="preserve">аболеваемость детей от 0 до 17 лет по Удмуртской Республике </w:t>
      </w:r>
      <w:r w:rsidR="00181527">
        <w:rPr>
          <w:rFonts w:ascii="Times New Roman" w:eastAsia="Arial" w:hAnsi="Times New Roman" w:cs="Times New Roman"/>
          <w:b/>
          <w:sz w:val="24"/>
          <w:szCs w:val="24"/>
          <w:lang w:eastAsia="ar-SA"/>
        </w:rPr>
        <w:br/>
      </w:r>
      <w:r w:rsidRPr="00A233CA">
        <w:rPr>
          <w:rFonts w:ascii="Times New Roman" w:eastAsia="Arial" w:hAnsi="Times New Roman" w:cs="Times New Roman"/>
          <w:b/>
          <w:sz w:val="24"/>
          <w:szCs w:val="24"/>
          <w:lang w:eastAsia="ar-SA"/>
        </w:rPr>
        <w:t>в 2019-2021 годах (на 1000 детей соответствующего возраста)</w:t>
      </w:r>
      <w:bookmarkEnd w:id="29"/>
    </w:p>
    <w:tbl>
      <w:tblPr>
        <w:tblW w:w="492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1502"/>
        <w:gridCol w:w="1500"/>
        <w:gridCol w:w="2022"/>
      </w:tblGrid>
      <w:tr w:rsidR="00A233CA" w:rsidRPr="00A233CA" w:rsidTr="00B15CE0">
        <w:trPr>
          <w:trHeight w:val="289"/>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bCs/>
                <w:sz w:val="24"/>
                <w:szCs w:val="24"/>
                <w:lang w:eastAsia="ru-RU"/>
              </w:rPr>
              <w:t>Заболеваний</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b/>
                <w:bCs/>
                <w:sz w:val="24"/>
                <w:szCs w:val="24"/>
                <w:lang w:eastAsia="ru-RU"/>
              </w:rPr>
            </w:pPr>
            <w:r w:rsidRPr="00A233CA">
              <w:rPr>
                <w:rFonts w:ascii="Times New Roman" w:eastAsia="Times New Roman" w:hAnsi="Times New Roman" w:cs="Times New Roman"/>
                <w:b/>
                <w:bCs/>
                <w:sz w:val="24"/>
                <w:szCs w:val="24"/>
                <w:lang w:eastAsia="ru-RU"/>
              </w:rPr>
              <w:t>2019</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bCs/>
                <w:sz w:val="24"/>
                <w:szCs w:val="24"/>
                <w:lang w:eastAsia="ru-RU"/>
              </w:rPr>
            </w:pPr>
            <w:r w:rsidRPr="00A233CA">
              <w:rPr>
                <w:rFonts w:ascii="Times New Roman" w:eastAsia="Times New Roman" w:hAnsi="Times New Roman" w:cs="Times New Roman"/>
                <w:b/>
                <w:bCs/>
                <w:sz w:val="24"/>
                <w:szCs w:val="24"/>
                <w:lang w:eastAsia="ru-RU"/>
              </w:rPr>
              <w:t>2020</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bCs/>
                <w:sz w:val="24"/>
                <w:szCs w:val="24"/>
                <w:lang w:eastAsia="ru-RU"/>
              </w:rPr>
            </w:pPr>
            <w:r w:rsidRPr="00A233CA">
              <w:rPr>
                <w:rFonts w:ascii="Times New Roman" w:eastAsia="Times New Roman" w:hAnsi="Times New Roman" w:cs="Times New Roman"/>
                <w:b/>
                <w:bCs/>
                <w:sz w:val="24"/>
                <w:szCs w:val="24"/>
                <w:lang w:eastAsia="ru-RU"/>
              </w:rPr>
              <w:t>2021</w:t>
            </w:r>
          </w:p>
        </w:tc>
      </w:tr>
      <w:tr w:rsidR="00A233CA" w:rsidRPr="00A233CA" w:rsidTr="00B15CE0">
        <w:trPr>
          <w:trHeight w:val="279"/>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Times New Roman" w:eastAsia="Times New Roman" w:hAnsi="Times New Roman" w:cs="Times New Roman"/>
                <w:b/>
                <w:bCs/>
                <w:sz w:val="24"/>
                <w:szCs w:val="24"/>
                <w:lang w:eastAsia="ru-RU"/>
              </w:rPr>
            </w:pPr>
            <w:r w:rsidRPr="00A233CA">
              <w:rPr>
                <w:rFonts w:ascii="Times New Roman" w:eastAsia="Times New Roman" w:hAnsi="Times New Roman" w:cs="Times New Roman"/>
                <w:b/>
                <w:bCs/>
                <w:sz w:val="24"/>
                <w:szCs w:val="24"/>
                <w:lang w:eastAsia="ru-RU"/>
              </w:rPr>
              <w:t>ВСЕГО, в том числе:</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1945,2</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1535,9</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1746,3</w:t>
            </w:r>
          </w:p>
        </w:tc>
      </w:tr>
      <w:tr w:rsidR="00A233CA" w:rsidRPr="00A233CA" w:rsidTr="00B15CE0">
        <w:trPr>
          <w:trHeight w:val="270"/>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StarSymbol" w:eastAsia="StarSymbol" w:hAnsi="Arial" w:cs="Times New Roman"/>
                <w:sz w:val="24"/>
                <w:szCs w:val="24"/>
                <w:lang w:eastAsia="ru-RU"/>
              </w:rPr>
            </w:pPr>
            <w:r w:rsidRPr="00A233CA">
              <w:rPr>
                <w:rFonts w:ascii="StarSymbol" w:eastAsia="StarSymbol" w:hAnsi="Arial" w:cs="Times New Roman" w:hint="eastAsia"/>
                <w:sz w:val="24"/>
                <w:szCs w:val="24"/>
                <w:lang w:eastAsia="ru-RU"/>
              </w:rPr>
              <w:t>-</w:t>
            </w:r>
            <w:r w:rsidRPr="00A233CA">
              <w:rPr>
                <w:rFonts w:ascii="Times New Roman" w:eastAsia="StarSymbol" w:hAnsi="Times New Roman" w:cs="Times New Roman"/>
                <w:sz w:val="24"/>
                <w:szCs w:val="24"/>
                <w:lang w:eastAsia="ru-RU"/>
              </w:rPr>
              <w:t>         инфекционные болезни</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93,9</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69,6</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86,5</w:t>
            </w:r>
          </w:p>
        </w:tc>
      </w:tr>
      <w:tr w:rsidR="00A233CA" w:rsidRPr="00A233CA" w:rsidTr="00B15CE0">
        <w:trPr>
          <w:trHeight w:val="377"/>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StarSymbol" w:eastAsia="StarSymbol" w:hAnsi="Arial" w:cs="Times New Roman"/>
                <w:sz w:val="24"/>
                <w:szCs w:val="24"/>
                <w:lang w:eastAsia="ru-RU"/>
              </w:rPr>
            </w:pPr>
            <w:r w:rsidRPr="00A233CA">
              <w:rPr>
                <w:rFonts w:ascii="StarSymbol" w:eastAsia="StarSymbol" w:hAnsi="Arial" w:cs="Times New Roman" w:hint="eastAsia"/>
                <w:sz w:val="24"/>
                <w:szCs w:val="24"/>
                <w:lang w:eastAsia="ru-RU"/>
              </w:rPr>
              <w:t>-</w:t>
            </w:r>
            <w:r w:rsidRPr="00A233CA">
              <w:rPr>
                <w:rFonts w:ascii="Times New Roman" w:eastAsia="StarSymbol" w:hAnsi="Times New Roman" w:cs="Times New Roman"/>
                <w:sz w:val="24"/>
                <w:szCs w:val="24"/>
                <w:lang w:eastAsia="ru-RU"/>
              </w:rPr>
              <w:t>         новообразования</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6,0</w:t>
            </w: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4,5</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5,5</w:t>
            </w:r>
          </w:p>
        </w:tc>
      </w:tr>
      <w:tr w:rsidR="00A233CA" w:rsidRPr="00A233CA" w:rsidTr="00B15CE0">
        <w:trPr>
          <w:trHeight w:val="377"/>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StarSymbol" w:eastAsia="StarSymbol" w:hAnsi="Arial" w:cs="Times New Roman"/>
                <w:sz w:val="24"/>
                <w:szCs w:val="24"/>
                <w:lang w:eastAsia="ru-RU"/>
              </w:rPr>
            </w:pPr>
            <w:r w:rsidRPr="00A233CA">
              <w:rPr>
                <w:rFonts w:ascii="StarSymbol" w:eastAsia="StarSymbol" w:hAnsi="Arial" w:cs="Times New Roman" w:hint="eastAsia"/>
                <w:sz w:val="24"/>
                <w:szCs w:val="24"/>
                <w:lang w:eastAsia="ru-RU"/>
              </w:rPr>
              <w:t>-</w:t>
            </w:r>
            <w:r w:rsidRPr="00A233CA">
              <w:rPr>
                <w:rFonts w:ascii="Times New Roman" w:eastAsia="StarSymbol" w:hAnsi="Times New Roman" w:cs="Times New Roman"/>
                <w:sz w:val="24"/>
                <w:szCs w:val="24"/>
                <w:lang w:eastAsia="ru-RU"/>
              </w:rPr>
              <w:t>         болезни крови и кроветворных тканей</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9,6</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7,4</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7,5</w:t>
            </w:r>
          </w:p>
        </w:tc>
      </w:tr>
      <w:tr w:rsidR="00A233CA" w:rsidRPr="00A233CA" w:rsidTr="00B15CE0">
        <w:trPr>
          <w:trHeight w:val="377"/>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StarSymbol" w:eastAsia="StarSymbol" w:hAnsi="Arial" w:cs="Times New Roman"/>
                <w:sz w:val="24"/>
                <w:szCs w:val="24"/>
                <w:lang w:eastAsia="ru-RU"/>
              </w:rPr>
            </w:pPr>
            <w:r w:rsidRPr="00A233CA">
              <w:rPr>
                <w:rFonts w:ascii="StarSymbol" w:eastAsia="StarSymbol" w:hAnsi="Arial" w:cs="Times New Roman" w:hint="eastAsia"/>
                <w:sz w:val="24"/>
                <w:szCs w:val="24"/>
                <w:lang w:eastAsia="ru-RU"/>
              </w:rPr>
              <w:t>-</w:t>
            </w:r>
            <w:r w:rsidRPr="00A233CA">
              <w:rPr>
                <w:rFonts w:ascii="Times New Roman" w:eastAsia="StarSymbol" w:hAnsi="Times New Roman" w:cs="Times New Roman"/>
                <w:sz w:val="24"/>
                <w:szCs w:val="24"/>
                <w:lang w:eastAsia="ru-RU"/>
              </w:rPr>
              <w:t>         болезни эндокринной системы</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11,4</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9,0</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8,8</w:t>
            </w:r>
          </w:p>
        </w:tc>
      </w:tr>
      <w:tr w:rsidR="00A233CA" w:rsidRPr="00A233CA" w:rsidTr="00B15CE0">
        <w:trPr>
          <w:trHeight w:val="377"/>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StarSymbol" w:eastAsia="StarSymbol" w:hAnsi="Arial" w:cs="Times New Roman"/>
                <w:sz w:val="24"/>
                <w:szCs w:val="24"/>
                <w:lang w:eastAsia="ru-RU"/>
              </w:rPr>
            </w:pPr>
            <w:r w:rsidRPr="00A233CA">
              <w:rPr>
                <w:rFonts w:ascii="StarSymbol" w:eastAsia="StarSymbol" w:hAnsi="Arial" w:cs="Times New Roman" w:hint="eastAsia"/>
                <w:sz w:val="24"/>
                <w:szCs w:val="24"/>
                <w:lang w:eastAsia="ru-RU"/>
              </w:rPr>
              <w:t>-</w:t>
            </w:r>
            <w:r w:rsidRPr="00A233CA">
              <w:rPr>
                <w:rFonts w:ascii="Times New Roman" w:eastAsia="StarSymbol" w:hAnsi="Times New Roman" w:cs="Times New Roman"/>
                <w:sz w:val="24"/>
                <w:szCs w:val="24"/>
                <w:lang w:eastAsia="ru-RU"/>
              </w:rPr>
              <w:t>         психические расстройства</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4,7</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3,9</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5,8</w:t>
            </w:r>
          </w:p>
        </w:tc>
      </w:tr>
      <w:tr w:rsidR="00A233CA" w:rsidRPr="00A233CA" w:rsidTr="00B15CE0">
        <w:trPr>
          <w:trHeight w:val="377"/>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StarSymbol" w:eastAsia="StarSymbol" w:hAnsi="Arial" w:cs="Times New Roman"/>
                <w:sz w:val="24"/>
                <w:szCs w:val="24"/>
                <w:lang w:eastAsia="ru-RU"/>
              </w:rPr>
            </w:pPr>
            <w:r w:rsidRPr="00A233CA">
              <w:rPr>
                <w:rFonts w:ascii="StarSymbol" w:eastAsia="StarSymbol" w:hAnsi="Arial" w:cs="Times New Roman" w:hint="eastAsia"/>
                <w:sz w:val="24"/>
                <w:szCs w:val="24"/>
                <w:lang w:eastAsia="ru-RU"/>
              </w:rPr>
              <w:t>-</w:t>
            </w:r>
            <w:r w:rsidRPr="00A233CA">
              <w:rPr>
                <w:rFonts w:ascii="Times New Roman" w:eastAsia="StarSymbol" w:hAnsi="Times New Roman" w:cs="Times New Roman"/>
                <w:sz w:val="24"/>
                <w:szCs w:val="24"/>
                <w:lang w:eastAsia="ru-RU"/>
              </w:rPr>
              <w:t>         болезни нервной системы</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39,4</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25,2</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25,7</w:t>
            </w:r>
          </w:p>
        </w:tc>
      </w:tr>
      <w:tr w:rsidR="00A233CA" w:rsidRPr="00A233CA" w:rsidTr="00B15CE0">
        <w:trPr>
          <w:trHeight w:val="377"/>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StarSymbol" w:eastAsia="StarSymbol" w:hAnsi="Arial" w:cs="Times New Roman"/>
                <w:sz w:val="24"/>
                <w:szCs w:val="24"/>
                <w:lang w:eastAsia="ru-RU"/>
              </w:rPr>
            </w:pPr>
            <w:r w:rsidRPr="00A233CA">
              <w:rPr>
                <w:rFonts w:ascii="StarSymbol" w:eastAsia="StarSymbol" w:hAnsi="Arial" w:cs="Times New Roman" w:hint="eastAsia"/>
                <w:sz w:val="24"/>
                <w:szCs w:val="24"/>
                <w:lang w:eastAsia="ru-RU"/>
              </w:rPr>
              <w:t>-</w:t>
            </w:r>
            <w:r w:rsidRPr="00A233CA">
              <w:rPr>
                <w:rFonts w:ascii="Times New Roman" w:eastAsia="StarSymbol" w:hAnsi="Times New Roman" w:cs="Times New Roman"/>
                <w:sz w:val="24"/>
                <w:szCs w:val="24"/>
                <w:lang w:eastAsia="ru-RU"/>
              </w:rPr>
              <w:t>         болезни глаза</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38,4</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27,9</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24,9</w:t>
            </w:r>
          </w:p>
        </w:tc>
      </w:tr>
      <w:tr w:rsidR="00A233CA" w:rsidRPr="00A233CA" w:rsidTr="00B15CE0">
        <w:trPr>
          <w:trHeight w:val="377"/>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StarSymbol" w:eastAsia="StarSymbol" w:hAnsi="Arial" w:cs="Times New Roman"/>
                <w:sz w:val="24"/>
                <w:szCs w:val="24"/>
                <w:lang w:eastAsia="ru-RU"/>
              </w:rPr>
            </w:pPr>
            <w:r w:rsidRPr="00A233CA">
              <w:rPr>
                <w:rFonts w:ascii="StarSymbol" w:eastAsia="StarSymbol" w:hAnsi="Arial" w:cs="Times New Roman" w:hint="eastAsia"/>
                <w:sz w:val="24"/>
                <w:szCs w:val="24"/>
                <w:lang w:eastAsia="ru-RU"/>
              </w:rPr>
              <w:t>-</w:t>
            </w:r>
            <w:r w:rsidRPr="00A233CA">
              <w:rPr>
                <w:rFonts w:ascii="Times New Roman" w:eastAsia="StarSymbol" w:hAnsi="Times New Roman" w:cs="Times New Roman"/>
                <w:sz w:val="24"/>
                <w:szCs w:val="24"/>
                <w:lang w:eastAsia="ru-RU"/>
              </w:rPr>
              <w:t>         болезни уха</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47,5</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29,9</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33,5</w:t>
            </w:r>
          </w:p>
        </w:tc>
      </w:tr>
      <w:tr w:rsidR="00A233CA" w:rsidRPr="00A233CA" w:rsidTr="00B15CE0">
        <w:trPr>
          <w:trHeight w:val="377"/>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StarSymbol" w:eastAsia="StarSymbol" w:hAnsi="Arial" w:cs="Times New Roman"/>
                <w:sz w:val="24"/>
                <w:szCs w:val="24"/>
                <w:lang w:eastAsia="ru-RU"/>
              </w:rPr>
            </w:pPr>
            <w:r w:rsidRPr="00A233CA">
              <w:rPr>
                <w:rFonts w:ascii="StarSymbol" w:eastAsia="StarSymbol" w:hAnsi="Arial" w:cs="Times New Roman" w:hint="eastAsia"/>
                <w:sz w:val="24"/>
                <w:szCs w:val="24"/>
                <w:lang w:eastAsia="ru-RU"/>
              </w:rPr>
              <w:t>-</w:t>
            </w:r>
            <w:r w:rsidRPr="00A233CA">
              <w:rPr>
                <w:rFonts w:ascii="Times New Roman" w:eastAsia="StarSymbol" w:hAnsi="Times New Roman" w:cs="Times New Roman"/>
                <w:sz w:val="24"/>
                <w:szCs w:val="24"/>
                <w:lang w:eastAsia="ru-RU"/>
              </w:rPr>
              <w:t>         болезни системы кровообращения</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8,9</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4,9</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4,4</w:t>
            </w:r>
          </w:p>
        </w:tc>
      </w:tr>
      <w:tr w:rsidR="00A233CA" w:rsidRPr="00A233CA" w:rsidTr="00B15CE0">
        <w:trPr>
          <w:trHeight w:val="377"/>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StarSymbol" w:eastAsia="StarSymbol" w:hAnsi="Arial" w:cs="Times New Roman"/>
                <w:sz w:val="24"/>
                <w:szCs w:val="24"/>
                <w:lang w:eastAsia="ru-RU"/>
              </w:rPr>
            </w:pPr>
            <w:r w:rsidRPr="00A233CA">
              <w:rPr>
                <w:rFonts w:ascii="StarSymbol" w:eastAsia="StarSymbol" w:hAnsi="Arial" w:cs="Times New Roman" w:hint="eastAsia"/>
                <w:sz w:val="24"/>
                <w:szCs w:val="24"/>
                <w:lang w:eastAsia="ru-RU"/>
              </w:rPr>
              <w:t>-</w:t>
            </w:r>
            <w:r w:rsidRPr="00A233CA">
              <w:rPr>
                <w:rFonts w:ascii="Times New Roman" w:eastAsia="StarSymbol" w:hAnsi="Times New Roman" w:cs="Times New Roman"/>
                <w:sz w:val="24"/>
                <w:szCs w:val="24"/>
                <w:lang w:eastAsia="ru-RU"/>
              </w:rPr>
              <w:t>         болезни органов дыхания</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1313,5</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1060,5</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1223,0</w:t>
            </w:r>
          </w:p>
        </w:tc>
      </w:tr>
      <w:tr w:rsidR="00A233CA" w:rsidRPr="00A233CA" w:rsidTr="00B15CE0">
        <w:trPr>
          <w:trHeight w:val="377"/>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StarSymbol" w:eastAsia="StarSymbol" w:hAnsi="Arial" w:cs="Times New Roman"/>
                <w:sz w:val="24"/>
                <w:szCs w:val="24"/>
                <w:lang w:eastAsia="ru-RU"/>
              </w:rPr>
            </w:pPr>
            <w:r w:rsidRPr="00A233CA">
              <w:rPr>
                <w:rFonts w:ascii="StarSymbol" w:eastAsia="StarSymbol" w:hAnsi="Arial" w:cs="Times New Roman" w:hint="eastAsia"/>
                <w:sz w:val="24"/>
                <w:szCs w:val="24"/>
                <w:lang w:eastAsia="ru-RU"/>
              </w:rPr>
              <w:t>-</w:t>
            </w:r>
            <w:r w:rsidRPr="00A233CA">
              <w:rPr>
                <w:rFonts w:ascii="Times New Roman" w:eastAsia="StarSymbol" w:hAnsi="Times New Roman" w:cs="Times New Roman"/>
                <w:sz w:val="24"/>
                <w:szCs w:val="24"/>
                <w:lang w:eastAsia="ru-RU"/>
              </w:rPr>
              <w:t>         болезни органов пищеварения</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51,4</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27,5</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23,3</w:t>
            </w:r>
          </w:p>
        </w:tc>
      </w:tr>
      <w:tr w:rsidR="00A233CA" w:rsidRPr="00A233CA" w:rsidTr="00B15CE0">
        <w:trPr>
          <w:trHeight w:val="407"/>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StarSymbol" w:eastAsia="StarSymbol" w:hAnsi="Arial" w:cs="Times New Roman"/>
                <w:sz w:val="24"/>
                <w:szCs w:val="24"/>
                <w:lang w:eastAsia="ru-RU"/>
              </w:rPr>
            </w:pPr>
            <w:r w:rsidRPr="00A233CA">
              <w:rPr>
                <w:rFonts w:ascii="StarSymbol" w:eastAsia="StarSymbol" w:hAnsi="Arial" w:cs="Times New Roman" w:hint="eastAsia"/>
                <w:sz w:val="24"/>
                <w:szCs w:val="24"/>
                <w:lang w:eastAsia="ru-RU"/>
              </w:rPr>
              <w:lastRenderedPageBreak/>
              <w:t>-</w:t>
            </w:r>
            <w:r w:rsidRPr="00A233CA">
              <w:rPr>
                <w:rFonts w:ascii="Times New Roman" w:eastAsia="StarSymbol" w:hAnsi="Times New Roman" w:cs="Times New Roman"/>
                <w:sz w:val="24"/>
                <w:szCs w:val="24"/>
                <w:lang w:eastAsia="ru-RU"/>
              </w:rPr>
              <w:t>         болезни кожи и подкожной клетчатки</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84,4</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67,8</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67,1</w:t>
            </w:r>
          </w:p>
        </w:tc>
      </w:tr>
      <w:tr w:rsidR="00A233CA" w:rsidRPr="00A233CA" w:rsidTr="00B15CE0">
        <w:trPr>
          <w:trHeight w:val="377"/>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StarSymbol" w:eastAsia="StarSymbol" w:hAnsi="Arial" w:cs="Times New Roman"/>
                <w:sz w:val="24"/>
                <w:szCs w:val="24"/>
                <w:lang w:eastAsia="ru-RU"/>
              </w:rPr>
            </w:pPr>
            <w:r w:rsidRPr="00A233CA">
              <w:rPr>
                <w:rFonts w:ascii="StarSymbol" w:eastAsia="StarSymbol" w:hAnsi="Arial" w:cs="Times New Roman" w:hint="eastAsia"/>
                <w:sz w:val="24"/>
                <w:szCs w:val="24"/>
                <w:lang w:eastAsia="ru-RU"/>
              </w:rPr>
              <w:t>-</w:t>
            </w:r>
            <w:r w:rsidRPr="00A233CA">
              <w:rPr>
                <w:rFonts w:ascii="Times New Roman" w:eastAsia="StarSymbol" w:hAnsi="Times New Roman" w:cs="Times New Roman"/>
                <w:sz w:val="24"/>
                <w:szCs w:val="24"/>
                <w:lang w:eastAsia="ru-RU"/>
              </w:rPr>
              <w:t>         болезни костно-мышечной системы</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19,0</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10,3</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8,3</w:t>
            </w:r>
          </w:p>
        </w:tc>
      </w:tr>
      <w:tr w:rsidR="00A233CA" w:rsidRPr="00A233CA" w:rsidTr="00B15CE0">
        <w:trPr>
          <w:trHeight w:val="377"/>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StarSymbol" w:eastAsia="StarSymbol" w:hAnsi="Arial" w:cs="Times New Roman"/>
                <w:sz w:val="24"/>
                <w:szCs w:val="24"/>
                <w:lang w:eastAsia="ru-RU"/>
              </w:rPr>
            </w:pPr>
            <w:r w:rsidRPr="00A233CA">
              <w:rPr>
                <w:rFonts w:ascii="StarSymbol" w:eastAsia="StarSymbol" w:hAnsi="Arial" w:cs="Times New Roman" w:hint="eastAsia"/>
                <w:sz w:val="24"/>
                <w:szCs w:val="24"/>
                <w:lang w:eastAsia="ru-RU"/>
              </w:rPr>
              <w:t>-</w:t>
            </w:r>
            <w:r w:rsidRPr="00A233CA">
              <w:rPr>
                <w:rFonts w:ascii="Times New Roman" w:eastAsia="StarSymbol" w:hAnsi="Times New Roman" w:cs="Times New Roman"/>
                <w:sz w:val="24"/>
                <w:szCs w:val="24"/>
                <w:lang w:eastAsia="ru-RU"/>
              </w:rPr>
              <w:t>         болезни мочеполовой системы</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37,3</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26,4</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23,6</w:t>
            </w:r>
          </w:p>
        </w:tc>
      </w:tr>
      <w:tr w:rsidR="00A233CA" w:rsidRPr="00A233CA" w:rsidTr="00B15CE0">
        <w:trPr>
          <w:trHeight w:val="377"/>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StarSymbol" w:eastAsia="StarSymbol" w:hAnsi="Arial" w:cs="Times New Roman"/>
                <w:sz w:val="24"/>
                <w:szCs w:val="24"/>
                <w:lang w:eastAsia="ru-RU"/>
              </w:rPr>
            </w:pPr>
            <w:r w:rsidRPr="00A233CA">
              <w:rPr>
                <w:rFonts w:ascii="StarSymbol" w:eastAsia="StarSymbol" w:hAnsi="Arial" w:cs="Times New Roman" w:hint="eastAsia"/>
                <w:sz w:val="24"/>
                <w:szCs w:val="24"/>
                <w:lang w:eastAsia="ru-RU"/>
              </w:rPr>
              <w:t>-</w:t>
            </w:r>
            <w:r w:rsidRPr="00A233CA">
              <w:rPr>
                <w:rFonts w:ascii="Times New Roman" w:eastAsia="StarSymbol" w:hAnsi="Times New Roman" w:cs="Times New Roman"/>
                <w:sz w:val="24"/>
                <w:szCs w:val="24"/>
                <w:lang w:eastAsia="ru-RU"/>
              </w:rPr>
              <w:t>         беременность и роды</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0,7</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0,4</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0,7</w:t>
            </w:r>
          </w:p>
        </w:tc>
      </w:tr>
      <w:tr w:rsidR="00A233CA" w:rsidRPr="00A233CA" w:rsidTr="00B15CE0">
        <w:trPr>
          <w:trHeight w:val="377"/>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StarSymbol" w:eastAsia="StarSymbol" w:hAnsi="Arial" w:cs="Times New Roman"/>
                <w:sz w:val="24"/>
                <w:szCs w:val="24"/>
                <w:lang w:eastAsia="ru-RU"/>
              </w:rPr>
            </w:pPr>
            <w:r w:rsidRPr="00A233CA">
              <w:rPr>
                <w:rFonts w:ascii="StarSymbol" w:eastAsia="StarSymbol" w:hAnsi="Arial" w:cs="Times New Roman" w:hint="eastAsia"/>
                <w:sz w:val="24"/>
                <w:szCs w:val="24"/>
                <w:lang w:eastAsia="ru-RU"/>
              </w:rPr>
              <w:t>-</w:t>
            </w:r>
            <w:r w:rsidRPr="00A233CA">
              <w:rPr>
                <w:rFonts w:ascii="Times New Roman" w:eastAsia="StarSymbol" w:hAnsi="Times New Roman" w:cs="Times New Roman"/>
                <w:sz w:val="24"/>
                <w:szCs w:val="24"/>
                <w:lang w:eastAsia="ru-RU"/>
              </w:rPr>
              <w:t>         болезни перинатального периода</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7,6</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8,4</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5,4</w:t>
            </w:r>
          </w:p>
        </w:tc>
      </w:tr>
      <w:tr w:rsidR="00A233CA" w:rsidRPr="00A233CA" w:rsidTr="00B15CE0">
        <w:trPr>
          <w:trHeight w:val="377"/>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b/>
                <w:bCs/>
              </w:rPr>
            </w:pPr>
            <w:r w:rsidRPr="00A233CA">
              <w:rPr>
                <w:rFonts w:hint="eastAsia"/>
                <w:b/>
                <w:bCs/>
              </w:rPr>
              <w:t>-</w:t>
            </w:r>
            <w:r w:rsidRPr="00A233CA">
              <w:rPr>
                <w:b/>
                <w:bCs/>
              </w:rPr>
              <w:t xml:space="preserve">           </w:t>
            </w:r>
            <w:r w:rsidRPr="00A233CA">
              <w:rPr>
                <w:rFonts w:ascii="Times New Roman" w:hAnsi="Times New Roman" w:cs="Times New Roman"/>
                <w:bCs/>
              </w:rPr>
              <w:t>врожденные аномалии</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8,9</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6,2</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6,2</w:t>
            </w:r>
          </w:p>
        </w:tc>
      </w:tr>
      <w:tr w:rsidR="00A233CA" w:rsidRPr="00A233CA" w:rsidTr="00B15CE0">
        <w:trPr>
          <w:trHeight w:val="377"/>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StarSymbol" w:eastAsia="StarSymbol" w:hAnsi="Arial" w:cs="Times New Roman"/>
                <w:sz w:val="24"/>
                <w:szCs w:val="24"/>
                <w:lang w:eastAsia="ru-RU"/>
              </w:rPr>
            </w:pPr>
            <w:r w:rsidRPr="00A233CA">
              <w:rPr>
                <w:rFonts w:ascii="StarSymbol" w:eastAsia="StarSymbol" w:hAnsi="Arial" w:cs="Times New Roman" w:hint="eastAsia"/>
                <w:sz w:val="24"/>
                <w:szCs w:val="24"/>
                <w:lang w:eastAsia="ru-RU"/>
              </w:rPr>
              <w:t>-</w:t>
            </w:r>
            <w:r w:rsidRPr="00A233CA">
              <w:rPr>
                <w:rFonts w:ascii="Times New Roman" w:eastAsia="StarSymbol" w:hAnsi="Times New Roman" w:cs="Times New Roman"/>
                <w:sz w:val="24"/>
                <w:szCs w:val="24"/>
                <w:lang w:eastAsia="ru-RU"/>
              </w:rPr>
              <w:t>         неточно обозначенные состояния</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0</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0,4</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0,5</w:t>
            </w:r>
          </w:p>
        </w:tc>
      </w:tr>
      <w:tr w:rsidR="00A233CA" w:rsidRPr="00A233CA" w:rsidTr="00B15CE0">
        <w:trPr>
          <w:trHeight w:val="377"/>
        </w:trPr>
        <w:tc>
          <w:tcPr>
            <w:tcW w:w="2354" w:type="pct"/>
            <w:tcBorders>
              <w:top w:val="single" w:sz="4" w:space="0" w:color="auto"/>
              <w:left w:val="single" w:sz="4" w:space="0" w:color="auto"/>
              <w:bottom w:val="single" w:sz="4" w:space="0" w:color="auto"/>
              <w:right w:val="single" w:sz="4" w:space="0" w:color="auto"/>
            </w:tcBorders>
            <w:vAlign w:val="center"/>
            <w:hideMark/>
          </w:tcPr>
          <w:p w:rsidR="00A233CA" w:rsidRPr="00A233CA" w:rsidRDefault="00A233CA" w:rsidP="00A233CA">
            <w:pPr>
              <w:spacing w:after="0" w:line="240" w:lineRule="auto"/>
              <w:jc w:val="both"/>
              <w:rPr>
                <w:rFonts w:ascii="StarSymbol" w:eastAsia="StarSymbol" w:hAnsi="Arial" w:cs="Times New Roman"/>
                <w:sz w:val="24"/>
                <w:szCs w:val="24"/>
                <w:lang w:eastAsia="ru-RU"/>
              </w:rPr>
            </w:pPr>
            <w:r w:rsidRPr="00A233CA">
              <w:rPr>
                <w:rFonts w:ascii="StarSymbol" w:eastAsia="StarSymbol" w:hAnsi="Arial" w:cs="Times New Roman" w:hint="eastAsia"/>
                <w:sz w:val="24"/>
                <w:szCs w:val="24"/>
                <w:lang w:eastAsia="ru-RU"/>
              </w:rPr>
              <w:t>-</w:t>
            </w:r>
            <w:r w:rsidRPr="00A233CA">
              <w:rPr>
                <w:rFonts w:ascii="Times New Roman" w:eastAsia="StarSymbol" w:hAnsi="Times New Roman" w:cs="Times New Roman"/>
                <w:sz w:val="24"/>
                <w:szCs w:val="24"/>
                <w:lang w:eastAsia="ru-RU"/>
              </w:rPr>
              <w:t>         травмы и отравления</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162,6</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139,1</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147,9</w:t>
            </w:r>
          </w:p>
        </w:tc>
      </w:tr>
      <w:tr w:rsidR="00A233CA" w:rsidRPr="00A233CA" w:rsidTr="00B15CE0">
        <w:trPr>
          <w:trHeight w:val="377"/>
        </w:trPr>
        <w:tc>
          <w:tcPr>
            <w:tcW w:w="2354"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suppressAutoHyphens/>
              <w:overflowPunct w:val="0"/>
              <w:autoSpaceDE w:val="0"/>
              <w:snapToGrid w:val="0"/>
              <w:spacing w:after="0" w:line="240" w:lineRule="auto"/>
              <w:jc w:val="both"/>
              <w:textAlignment w:val="baseline"/>
              <w:rPr>
                <w:rFonts w:ascii="Times New Roman" w:eastAsia="Arial" w:hAnsi="Times New Roman" w:cs="Times NR Cyr MT"/>
                <w:sz w:val="24"/>
                <w:szCs w:val="24"/>
                <w:lang w:eastAsia="zh-CN"/>
              </w:rPr>
            </w:pPr>
            <w:r w:rsidRPr="00A233CA">
              <w:rPr>
                <w:rFonts w:ascii="Times New Roman" w:eastAsia="Arial" w:hAnsi="Times New Roman" w:cs="Times NR Cyr MT"/>
                <w:sz w:val="24"/>
                <w:szCs w:val="24"/>
                <w:lang w:eastAsia="zh-CN"/>
              </w:rPr>
              <w:t xml:space="preserve">- </w:t>
            </w:r>
            <w:r w:rsidRPr="00A233CA">
              <w:rPr>
                <w:rFonts w:ascii="Times New Roman" w:eastAsia="Arial" w:hAnsi="Times New Roman" w:cs="Times NR Cyr MT"/>
                <w:sz w:val="24"/>
                <w:szCs w:val="24"/>
                <w:lang w:val="en-US" w:eastAsia="zh-CN"/>
              </w:rPr>
              <w:t>COVID-19</w:t>
            </w:r>
          </w:p>
        </w:tc>
        <w:tc>
          <w:tcPr>
            <w:tcW w:w="791"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widowControl w:val="0"/>
              <w:tabs>
                <w:tab w:val="decimal" w:pos="658"/>
              </w:tabs>
              <w:suppressAutoHyphens/>
              <w:overflowPunct w:val="0"/>
              <w:autoSpaceDE w:val="0"/>
              <w:snapToGrid w:val="0"/>
              <w:spacing w:after="0" w:line="240" w:lineRule="auto"/>
              <w:jc w:val="center"/>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w:t>
            </w:r>
          </w:p>
        </w:tc>
        <w:tc>
          <w:tcPr>
            <w:tcW w:w="790"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widowControl w:val="0"/>
              <w:tabs>
                <w:tab w:val="decimal" w:pos="658"/>
              </w:tabs>
              <w:suppressAutoHyphens/>
              <w:overflowPunct w:val="0"/>
              <w:autoSpaceDE w:val="0"/>
              <w:snapToGrid w:val="0"/>
              <w:spacing w:after="0" w:line="240" w:lineRule="auto"/>
              <w:jc w:val="center"/>
              <w:rPr>
                <w:rFonts w:ascii="Times New Roman" w:eastAsia="Arial" w:hAnsi="Times New Roman" w:cs="Times New Roman"/>
                <w:sz w:val="24"/>
                <w:szCs w:val="24"/>
                <w:lang w:eastAsia="zh-CN"/>
              </w:rPr>
            </w:pPr>
            <w:r w:rsidRPr="00A233CA">
              <w:rPr>
                <w:rFonts w:ascii="Times New Roman" w:eastAsia="Arial" w:hAnsi="Times New Roman" w:cs="Times New Roman"/>
                <w:sz w:val="24"/>
                <w:szCs w:val="24"/>
                <w:lang w:eastAsia="zh-CN"/>
              </w:rPr>
              <w:t>6,8</w:t>
            </w:r>
          </w:p>
        </w:tc>
        <w:tc>
          <w:tcPr>
            <w:tcW w:w="1065" w:type="pct"/>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37,9</w:t>
            </w:r>
          </w:p>
        </w:tc>
      </w:tr>
    </w:tbl>
    <w:p w:rsidR="00181527" w:rsidRDefault="00181527" w:rsidP="00A233CA">
      <w:pPr>
        <w:shd w:val="clear" w:color="auto" w:fill="FFFFFF"/>
        <w:spacing w:after="0" w:line="240" w:lineRule="auto"/>
        <w:ind w:left="-142" w:firstLine="850"/>
        <w:jc w:val="both"/>
        <w:rPr>
          <w:rFonts w:ascii="Times New Roman" w:eastAsia="Times New Roman" w:hAnsi="Times New Roman" w:cs="Times New Roman"/>
          <w:sz w:val="24"/>
          <w:szCs w:val="24"/>
          <w:lang w:eastAsia="ru-RU"/>
        </w:rPr>
      </w:pPr>
    </w:p>
    <w:p w:rsidR="00A233CA" w:rsidRPr="00A233CA" w:rsidRDefault="00A233CA" w:rsidP="00B15CE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Основной целью проведения профилактических осмотров детского населения является профилактика и раннее выявление заболеваний, сохранение и укрепление здоровья детского населения республики. </w:t>
      </w:r>
    </w:p>
    <w:p w:rsidR="00A233CA" w:rsidRPr="00A233CA" w:rsidRDefault="00A233CA" w:rsidP="00B15CE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В рамках Территориальной программы государственных гарантий за счет средств обязательного медицинского страхования продолжается проведение в республике следующих видов медицинских осмотров:</w:t>
      </w:r>
    </w:p>
    <w:p w:rsidR="00A233CA" w:rsidRPr="00A233CA" w:rsidRDefault="00A233CA" w:rsidP="00B15CE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 медицинские осмотры несовершеннолетних от 0 до 17 лет. Диспансеризация детей </w:t>
      </w:r>
      <w:r w:rsidR="00181527">
        <w:rPr>
          <w:rFonts w:ascii="Times New Roman" w:eastAsia="Times New Roman" w:hAnsi="Times New Roman" w:cs="Times New Roman"/>
          <w:sz w:val="24"/>
          <w:szCs w:val="24"/>
          <w:lang w:eastAsia="ru-RU"/>
        </w:rPr>
        <w:br/>
      </w:r>
      <w:r w:rsidRPr="00A233CA">
        <w:rPr>
          <w:rFonts w:ascii="Times New Roman" w:eastAsia="Times New Roman" w:hAnsi="Times New Roman" w:cs="Times New Roman"/>
          <w:sz w:val="24"/>
          <w:szCs w:val="24"/>
          <w:lang w:eastAsia="ru-RU"/>
        </w:rPr>
        <w:t xml:space="preserve">1-года жизни входит в медицинские осмотры несовершеннолетних от 0 до 17 лет; </w:t>
      </w:r>
    </w:p>
    <w:p w:rsidR="00A233CA" w:rsidRPr="00A233CA" w:rsidRDefault="00A233CA" w:rsidP="00B15CE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диспансеризация детей-сирот и детей, находящихся в трудной жизненной ситуации, пребывающих в стационарных учреждениях;</w:t>
      </w:r>
    </w:p>
    <w:p w:rsidR="00A233CA" w:rsidRPr="00A233CA" w:rsidRDefault="00A233CA" w:rsidP="00B15CE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A233CA" w:rsidRPr="00A233CA" w:rsidRDefault="00A233CA" w:rsidP="00B15CE0">
      <w:pPr>
        <w:tabs>
          <w:tab w:val="left" w:pos="2604"/>
        </w:tabs>
        <w:suppressAutoHyphens/>
        <w:spacing w:after="0" w:line="240" w:lineRule="auto"/>
        <w:ind w:firstLine="709"/>
        <w:jc w:val="both"/>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В 2021 году подлежало охватить профилактическими осмотрами 317 469 человек. Всего за 2021 год число детей, прошедших 1 этап профилактических осмотров, составило</w:t>
      </w:r>
      <w:r w:rsidR="00181527">
        <w:rPr>
          <w:rFonts w:ascii="Times New Roman" w:eastAsia="Times New Roman" w:hAnsi="Times New Roman" w:cs="Times New Roman"/>
          <w:sz w:val="24"/>
          <w:szCs w:val="24"/>
          <w:lang w:eastAsia="zh-CN"/>
        </w:rPr>
        <w:br/>
      </w:r>
      <w:r w:rsidRPr="00A233CA">
        <w:rPr>
          <w:rFonts w:ascii="Times New Roman" w:eastAsia="Times New Roman" w:hAnsi="Times New Roman" w:cs="Times New Roman"/>
          <w:sz w:val="24"/>
          <w:szCs w:val="24"/>
          <w:lang w:eastAsia="zh-CN"/>
        </w:rPr>
        <w:t>275 341 чел</w:t>
      </w:r>
      <w:r w:rsidR="008A6EC3">
        <w:rPr>
          <w:rFonts w:ascii="Times New Roman" w:eastAsia="Times New Roman" w:hAnsi="Times New Roman" w:cs="Times New Roman"/>
          <w:sz w:val="24"/>
          <w:szCs w:val="24"/>
          <w:lang w:eastAsia="zh-CN"/>
        </w:rPr>
        <w:t>овек</w:t>
      </w:r>
      <w:r w:rsidRPr="00A233CA">
        <w:rPr>
          <w:rFonts w:ascii="Times New Roman" w:eastAsia="Times New Roman" w:hAnsi="Times New Roman" w:cs="Times New Roman"/>
          <w:sz w:val="24"/>
          <w:szCs w:val="24"/>
          <w:lang w:eastAsia="zh-CN"/>
        </w:rPr>
        <w:t xml:space="preserve">. (86,7 %). На 2 этап профилактических осмотров на дополнительные обследования направлено 3 585 детей (1,3 %), завершили обследование 97,3 % детей. </w:t>
      </w:r>
      <w:r w:rsidRPr="00A233CA">
        <w:rPr>
          <w:rFonts w:ascii="Times New Roman" w:eastAsia="Times New Roman" w:hAnsi="Times New Roman" w:cs="Times New Roman"/>
          <w:sz w:val="24"/>
          <w:szCs w:val="24"/>
          <w:lang w:eastAsia="ru-RU"/>
        </w:rPr>
        <w:t xml:space="preserve">Низкий процент выполнения плана осмотров связан с неблагоприятной эпидемиологической обстановкой и угрозой распространения новой </w:t>
      </w:r>
      <w:proofErr w:type="spellStart"/>
      <w:r w:rsidRPr="00A233CA">
        <w:rPr>
          <w:rFonts w:ascii="Times New Roman" w:eastAsia="Times New Roman" w:hAnsi="Times New Roman" w:cs="Times New Roman"/>
          <w:sz w:val="24"/>
          <w:szCs w:val="24"/>
          <w:lang w:eastAsia="ru-RU"/>
        </w:rPr>
        <w:t>коронавирусной</w:t>
      </w:r>
      <w:proofErr w:type="spellEnd"/>
      <w:r w:rsidRPr="00A233CA">
        <w:rPr>
          <w:rFonts w:ascii="Times New Roman" w:eastAsia="Times New Roman" w:hAnsi="Times New Roman" w:cs="Times New Roman"/>
          <w:sz w:val="24"/>
          <w:szCs w:val="24"/>
          <w:lang w:eastAsia="ru-RU"/>
        </w:rPr>
        <w:t xml:space="preserve"> инфекции и приостановлением проведения медицинских осмотров.</w:t>
      </w:r>
    </w:p>
    <w:p w:rsidR="00A233CA" w:rsidRPr="00A233CA" w:rsidRDefault="00A233CA" w:rsidP="00B15CE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В отчетном году в большинстве территорий республики сохраняется положительная динамика в соблюдении стандарта профилактического наблюдения детей 1-ого года жизни в части охвата осмотрами узкими специалистами. В 2021 году охват диспансерным наблюдением детей первого года жизни врачами-педиатрами несколько увеличился относительно прошлого года и составил 98,9 %, узкими специалистами и дополнительными методами исследования</w:t>
      </w:r>
      <w:r w:rsidR="00B15CE0">
        <w:rPr>
          <w:rFonts w:ascii="Times New Roman" w:eastAsia="Times New Roman" w:hAnsi="Times New Roman" w:cs="Times New Roman"/>
          <w:sz w:val="24"/>
          <w:szCs w:val="24"/>
          <w:lang w:eastAsia="ru-RU"/>
        </w:rPr>
        <w:t xml:space="preserve"> </w:t>
      </w:r>
      <w:r w:rsidRPr="00A233CA">
        <w:rPr>
          <w:rFonts w:ascii="Times New Roman" w:eastAsia="Times New Roman" w:hAnsi="Times New Roman" w:cs="Times New Roman"/>
          <w:sz w:val="24"/>
          <w:szCs w:val="24"/>
          <w:lang w:eastAsia="ru-RU"/>
        </w:rPr>
        <w:t xml:space="preserve">95 %. </w:t>
      </w:r>
    </w:p>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Охват профилактическими осмотрами детей до 1 года врачами различных специальностей в Удмуртской Республике в 2019-2021 годах</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264"/>
        <w:gridCol w:w="2111"/>
        <w:gridCol w:w="2109"/>
        <w:gridCol w:w="2145"/>
      </w:tblGrid>
      <w:tr w:rsidR="00A233CA" w:rsidRPr="00A233CA" w:rsidTr="00B15CE0">
        <w:tc>
          <w:tcPr>
            <w:tcW w:w="1695" w:type="pct"/>
            <w:vAlign w:val="center"/>
          </w:tcPr>
          <w:p w:rsidR="00A233CA" w:rsidRPr="00A233CA" w:rsidRDefault="00A233CA" w:rsidP="00A233CA">
            <w:pPr>
              <w:shd w:val="clear" w:color="auto" w:fill="FFFFFF"/>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 xml:space="preserve">Специалист </w:t>
            </w:r>
          </w:p>
        </w:tc>
        <w:tc>
          <w:tcPr>
            <w:tcW w:w="1096" w:type="pct"/>
          </w:tcPr>
          <w:p w:rsidR="00A233CA" w:rsidRPr="00A233CA" w:rsidRDefault="00A233CA" w:rsidP="00A233CA">
            <w:pPr>
              <w:shd w:val="clear" w:color="auto" w:fill="FFFFFF"/>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2019</w:t>
            </w:r>
          </w:p>
        </w:tc>
        <w:tc>
          <w:tcPr>
            <w:tcW w:w="1095" w:type="pct"/>
          </w:tcPr>
          <w:p w:rsidR="00A233CA" w:rsidRPr="00A233CA" w:rsidRDefault="00A233CA" w:rsidP="00A233CA">
            <w:pPr>
              <w:shd w:val="clear" w:color="auto" w:fill="FFFFFF"/>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2020</w:t>
            </w:r>
          </w:p>
        </w:tc>
        <w:tc>
          <w:tcPr>
            <w:tcW w:w="1114" w:type="pct"/>
          </w:tcPr>
          <w:p w:rsidR="00A233CA" w:rsidRPr="00A233CA" w:rsidRDefault="00A233CA" w:rsidP="00A233CA">
            <w:pPr>
              <w:shd w:val="clear" w:color="auto" w:fill="FFFFFF"/>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2021</w:t>
            </w:r>
          </w:p>
        </w:tc>
      </w:tr>
      <w:tr w:rsidR="00A233CA" w:rsidRPr="00A233CA" w:rsidTr="00B15CE0">
        <w:tc>
          <w:tcPr>
            <w:tcW w:w="1695" w:type="pct"/>
          </w:tcPr>
          <w:p w:rsidR="00A233CA" w:rsidRPr="00A233CA" w:rsidRDefault="00A233CA" w:rsidP="00A233CA">
            <w:pPr>
              <w:shd w:val="clear" w:color="auto" w:fill="FFFFFF"/>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Педиатр</w:t>
            </w:r>
          </w:p>
        </w:tc>
        <w:tc>
          <w:tcPr>
            <w:tcW w:w="1096" w:type="pct"/>
            <w:vAlign w:val="bottom"/>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99,7</w:t>
            </w:r>
          </w:p>
        </w:tc>
        <w:tc>
          <w:tcPr>
            <w:tcW w:w="1095" w:type="pct"/>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98,8</w:t>
            </w:r>
          </w:p>
        </w:tc>
        <w:tc>
          <w:tcPr>
            <w:tcW w:w="1114" w:type="pct"/>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98,9</w:t>
            </w:r>
          </w:p>
        </w:tc>
      </w:tr>
      <w:tr w:rsidR="00A233CA" w:rsidRPr="00A233CA" w:rsidTr="00B15CE0">
        <w:tc>
          <w:tcPr>
            <w:tcW w:w="1695" w:type="pct"/>
          </w:tcPr>
          <w:p w:rsidR="00A233CA" w:rsidRPr="00A233CA" w:rsidRDefault="00A233CA" w:rsidP="00A233CA">
            <w:pPr>
              <w:shd w:val="clear" w:color="auto" w:fill="FFFFFF"/>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ЛОР</w:t>
            </w:r>
          </w:p>
        </w:tc>
        <w:tc>
          <w:tcPr>
            <w:tcW w:w="1096" w:type="pct"/>
            <w:vAlign w:val="bottom"/>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97,9</w:t>
            </w:r>
          </w:p>
        </w:tc>
        <w:tc>
          <w:tcPr>
            <w:tcW w:w="1095" w:type="pct"/>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92,0</w:t>
            </w:r>
          </w:p>
        </w:tc>
        <w:tc>
          <w:tcPr>
            <w:tcW w:w="1114" w:type="pct"/>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94,1</w:t>
            </w:r>
          </w:p>
        </w:tc>
      </w:tr>
      <w:tr w:rsidR="00A233CA" w:rsidRPr="00A233CA" w:rsidTr="00B15CE0">
        <w:tc>
          <w:tcPr>
            <w:tcW w:w="1695" w:type="pct"/>
          </w:tcPr>
          <w:p w:rsidR="00A233CA" w:rsidRPr="00A233CA" w:rsidRDefault="00A233CA" w:rsidP="00A233CA">
            <w:pPr>
              <w:shd w:val="clear" w:color="auto" w:fill="FFFFFF"/>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Хирург</w:t>
            </w:r>
          </w:p>
        </w:tc>
        <w:tc>
          <w:tcPr>
            <w:tcW w:w="1096" w:type="pct"/>
            <w:vAlign w:val="bottom"/>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97,5</w:t>
            </w:r>
          </w:p>
        </w:tc>
        <w:tc>
          <w:tcPr>
            <w:tcW w:w="1095" w:type="pct"/>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92,7</w:t>
            </w:r>
          </w:p>
        </w:tc>
        <w:tc>
          <w:tcPr>
            <w:tcW w:w="1114" w:type="pct"/>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93,4</w:t>
            </w:r>
          </w:p>
        </w:tc>
      </w:tr>
      <w:tr w:rsidR="00A233CA" w:rsidRPr="00A233CA" w:rsidTr="00B15CE0">
        <w:tc>
          <w:tcPr>
            <w:tcW w:w="1695" w:type="pct"/>
          </w:tcPr>
          <w:p w:rsidR="00A233CA" w:rsidRPr="00A233CA" w:rsidRDefault="00A233CA" w:rsidP="00A233CA">
            <w:pPr>
              <w:shd w:val="clear" w:color="auto" w:fill="FFFFFF"/>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Невролог</w:t>
            </w:r>
          </w:p>
        </w:tc>
        <w:tc>
          <w:tcPr>
            <w:tcW w:w="1096" w:type="pct"/>
            <w:vAlign w:val="bottom"/>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98,6</w:t>
            </w:r>
          </w:p>
        </w:tc>
        <w:tc>
          <w:tcPr>
            <w:tcW w:w="1095" w:type="pct"/>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95,0</w:t>
            </w:r>
          </w:p>
        </w:tc>
        <w:tc>
          <w:tcPr>
            <w:tcW w:w="1114" w:type="pct"/>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95,0</w:t>
            </w:r>
          </w:p>
        </w:tc>
      </w:tr>
      <w:tr w:rsidR="00A233CA" w:rsidRPr="00A233CA" w:rsidTr="00B15CE0">
        <w:tc>
          <w:tcPr>
            <w:tcW w:w="1695" w:type="pct"/>
          </w:tcPr>
          <w:p w:rsidR="00A233CA" w:rsidRPr="00A233CA" w:rsidRDefault="00A233CA" w:rsidP="00A233CA">
            <w:pPr>
              <w:shd w:val="clear" w:color="auto" w:fill="FFFFFF"/>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Офтальмолог</w:t>
            </w:r>
          </w:p>
        </w:tc>
        <w:tc>
          <w:tcPr>
            <w:tcW w:w="1096" w:type="pct"/>
            <w:vAlign w:val="bottom"/>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99,0</w:t>
            </w:r>
          </w:p>
        </w:tc>
        <w:tc>
          <w:tcPr>
            <w:tcW w:w="1095" w:type="pct"/>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94,1</w:t>
            </w:r>
          </w:p>
        </w:tc>
        <w:tc>
          <w:tcPr>
            <w:tcW w:w="1114" w:type="pct"/>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95,9</w:t>
            </w:r>
          </w:p>
        </w:tc>
      </w:tr>
      <w:tr w:rsidR="00A233CA" w:rsidRPr="00A233CA" w:rsidTr="00B15CE0">
        <w:tc>
          <w:tcPr>
            <w:tcW w:w="1695" w:type="pct"/>
          </w:tcPr>
          <w:p w:rsidR="00A233CA" w:rsidRPr="00A233CA" w:rsidRDefault="00A233CA" w:rsidP="00A233CA">
            <w:pPr>
              <w:shd w:val="clear" w:color="auto" w:fill="FFFFFF"/>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Травматолог-ортопед </w:t>
            </w:r>
          </w:p>
        </w:tc>
        <w:tc>
          <w:tcPr>
            <w:tcW w:w="1096" w:type="pct"/>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94,5</w:t>
            </w:r>
          </w:p>
        </w:tc>
        <w:tc>
          <w:tcPr>
            <w:tcW w:w="1095" w:type="pct"/>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90,5</w:t>
            </w:r>
          </w:p>
        </w:tc>
        <w:tc>
          <w:tcPr>
            <w:tcW w:w="1114" w:type="pct"/>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92,6</w:t>
            </w:r>
          </w:p>
        </w:tc>
      </w:tr>
      <w:tr w:rsidR="00A233CA" w:rsidRPr="00A233CA" w:rsidTr="00B15CE0">
        <w:tc>
          <w:tcPr>
            <w:tcW w:w="1695" w:type="pct"/>
          </w:tcPr>
          <w:p w:rsidR="00A233CA" w:rsidRPr="00A233CA" w:rsidRDefault="00A233CA" w:rsidP="00A233CA">
            <w:pPr>
              <w:shd w:val="clear" w:color="auto" w:fill="FFFFFF"/>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Стоматолог </w:t>
            </w:r>
          </w:p>
        </w:tc>
        <w:tc>
          <w:tcPr>
            <w:tcW w:w="1096" w:type="pct"/>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67,9</w:t>
            </w:r>
          </w:p>
        </w:tc>
        <w:tc>
          <w:tcPr>
            <w:tcW w:w="1095" w:type="pct"/>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67,8</w:t>
            </w:r>
          </w:p>
        </w:tc>
        <w:tc>
          <w:tcPr>
            <w:tcW w:w="1114" w:type="pct"/>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67,8</w:t>
            </w:r>
          </w:p>
        </w:tc>
      </w:tr>
    </w:tbl>
    <w:p w:rsidR="00181527" w:rsidRDefault="00181527" w:rsidP="00A233CA">
      <w:pPr>
        <w:shd w:val="clear" w:color="auto" w:fill="FFFFFF"/>
        <w:suppressAutoHyphens/>
        <w:spacing w:after="0" w:line="240" w:lineRule="auto"/>
        <w:ind w:left="-142" w:firstLine="851"/>
        <w:jc w:val="both"/>
        <w:rPr>
          <w:rFonts w:ascii="Times New Roman" w:eastAsia="Times New Roman" w:hAnsi="Times New Roman" w:cs="Times New Roman"/>
          <w:sz w:val="24"/>
          <w:szCs w:val="24"/>
          <w:lang w:eastAsia="ru-RU"/>
        </w:rPr>
      </w:pPr>
    </w:p>
    <w:p w:rsidR="00A233CA" w:rsidRPr="00A233CA" w:rsidRDefault="00A233CA" w:rsidP="00B15CE0">
      <w:pPr>
        <w:shd w:val="clear" w:color="auto" w:fill="FFFFFF"/>
        <w:suppressAutoHyphens/>
        <w:spacing w:after="0" w:line="240" w:lineRule="auto"/>
        <w:ind w:firstLine="709"/>
        <w:jc w:val="both"/>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ru-RU"/>
        </w:rPr>
        <w:t>В ходе профилактических медосмотров выявлено более 153 143 заболеваний, 14,2 % из них выявлены впервые</w:t>
      </w:r>
      <w:r w:rsidRPr="00A233CA">
        <w:rPr>
          <w:rFonts w:ascii="Times New Roman" w:eastAsia="Times New Roman" w:hAnsi="Times New Roman" w:cs="Times New Roman"/>
          <w:sz w:val="24"/>
          <w:szCs w:val="24"/>
          <w:lang w:eastAsia="zh-CN"/>
        </w:rPr>
        <w:t xml:space="preserve"> (2020 год - 16,8 %)</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eastAsia="zh-CN"/>
        </w:rPr>
        <w:t xml:space="preserve"> На протяжении нескольких лет в структуре выявленных заболеваний на первом месте стоят б</w:t>
      </w:r>
      <w:r w:rsidRPr="00A233CA">
        <w:rPr>
          <w:rFonts w:ascii="Times New Roman" w:eastAsia="Times New Roman" w:hAnsi="Times New Roman" w:cs="Times New Roman"/>
          <w:sz w:val="24"/>
          <w:szCs w:val="24"/>
          <w:lang w:eastAsia="ru-RU"/>
        </w:rPr>
        <w:t xml:space="preserve">олезни глаза и его придаточного аппарата- 33,5 %, на втором месте </w:t>
      </w:r>
      <w:r w:rsidRPr="00A233CA">
        <w:rPr>
          <w:rFonts w:ascii="Times New Roman" w:eastAsia="Times New Roman" w:hAnsi="Times New Roman" w:cs="Times New Roman"/>
          <w:sz w:val="24"/>
          <w:szCs w:val="24"/>
          <w:lang w:eastAsia="zh-CN"/>
        </w:rPr>
        <w:t>б</w:t>
      </w:r>
      <w:r w:rsidRPr="00A233CA">
        <w:rPr>
          <w:rFonts w:ascii="Times New Roman" w:eastAsia="Times New Roman" w:hAnsi="Times New Roman" w:cs="Times New Roman"/>
          <w:sz w:val="24"/>
          <w:szCs w:val="24"/>
          <w:lang w:eastAsia="ru-RU"/>
        </w:rPr>
        <w:t xml:space="preserve">олезни нервной системы - 21,1 %, на третьем - болезни костно-мышечной системы и соединительной ткани-17,7 %. Среди впервые выявленных на первом месте стоят так же болезни глаза и его придаточного аппарата - 40,3 </w:t>
      </w:r>
      <w:r w:rsidRPr="00A233CA">
        <w:rPr>
          <w:rFonts w:ascii="Times New Roman" w:eastAsia="Times New Roman" w:hAnsi="Times New Roman" w:cs="Times New Roman"/>
          <w:sz w:val="24"/>
          <w:szCs w:val="24"/>
          <w:lang w:eastAsia="zh-CN"/>
        </w:rPr>
        <w:t>%, на 2-м - болезни костно-мышечной системы - 26,5 %.</w:t>
      </w:r>
    </w:p>
    <w:p w:rsidR="00A233CA" w:rsidRPr="00A233CA" w:rsidRDefault="00A233CA" w:rsidP="00A233CA">
      <w:pPr>
        <w:tabs>
          <w:tab w:val="left" w:pos="0"/>
        </w:tabs>
        <w:suppressAutoHyphens/>
        <w:spacing w:after="0" w:line="240" w:lineRule="auto"/>
        <w:jc w:val="center"/>
        <w:rPr>
          <w:rFonts w:ascii="Times New Roman" w:eastAsia="Times New Roman" w:hAnsi="Times New Roman" w:cs="Times New Roman"/>
          <w:b/>
          <w:sz w:val="24"/>
          <w:szCs w:val="24"/>
          <w:lang w:eastAsia="zh-CN"/>
        </w:rPr>
      </w:pPr>
    </w:p>
    <w:p w:rsidR="00A233CA" w:rsidRPr="00251F56" w:rsidRDefault="00A233CA" w:rsidP="00A233CA">
      <w:pPr>
        <w:tabs>
          <w:tab w:val="left" w:pos="0"/>
        </w:tabs>
        <w:suppressAutoHyphens/>
        <w:spacing w:after="0" w:line="240" w:lineRule="auto"/>
        <w:jc w:val="center"/>
        <w:rPr>
          <w:rFonts w:ascii="Times New Roman" w:eastAsia="Times New Roman" w:hAnsi="Times New Roman" w:cs="Times New Roman"/>
          <w:b/>
          <w:sz w:val="24"/>
          <w:szCs w:val="24"/>
          <w:lang w:eastAsia="zh-CN"/>
        </w:rPr>
      </w:pPr>
      <w:r w:rsidRPr="00251F56">
        <w:rPr>
          <w:rFonts w:ascii="Times New Roman" w:eastAsia="Times New Roman" w:hAnsi="Times New Roman" w:cs="Times New Roman"/>
          <w:b/>
          <w:sz w:val="24"/>
          <w:szCs w:val="24"/>
          <w:lang w:eastAsia="zh-CN"/>
        </w:rPr>
        <w:t>Распределение обследованных по группам здоровья</w:t>
      </w:r>
    </w:p>
    <w:p w:rsidR="00181527" w:rsidRPr="00A233CA" w:rsidRDefault="00181527" w:rsidP="00A233CA">
      <w:pPr>
        <w:tabs>
          <w:tab w:val="left" w:pos="0"/>
        </w:tabs>
        <w:suppressAutoHyphens/>
        <w:spacing w:after="0" w:line="240" w:lineRule="auto"/>
        <w:jc w:val="center"/>
        <w:rPr>
          <w:rFonts w:ascii="Times New Roman" w:eastAsia="Times New Roman" w:hAnsi="Times New Roman" w:cs="Times New Roman"/>
          <w:b/>
          <w:sz w:val="24"/>
          <w:szCs w:val="24"/>
          <w:lang w:eastAsia="zh-CN"/>
        </w:rPr>
      </w:pPr>
    </w:p>
    <w:p w:rsidR="00A233CA" w:rsidRDefault="00A233CA" w:rsidP="00B15CE0">
      <w:pPr>
        <w:shd w:val="clear" w:color="auto" w:fill="FFFFFF"/>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zh-CN"/>
        </w:rPr>
        <w:tab/>
        <w:t>По результатам проведения медицинских осмотров необходимо отметить, что в</w:t>
      </w:r>
      <w:r w:rsidR="00181527">
        <w:rPr>
          <w:rFonts w:ascii="Times New Roman" w:eastAsia="Times New Roman" w:hAnsi="Times New Roman" w:cs="Times New Roman"/>
          <w:sz w:val="24"/>
          <w:szCs w:val="24"/>
          <w:lang w:eastAsia="zh-CN"/>
        </w:rPr>
        <w:br/>
      </w:r>
      <w:r w:rsidRPr="00A233CA">
        <w:rPr>
          <w:rFonts w:ascii="Times New Roman" w:eastAsia="Times New Roman" w:hAnsi="Times New Roman" w:cs="Times New Roman"/>
          <w:sz w:val="24"/>
          <w:szCs w:val="24"/>
          <w:lang w:eastAsia="zh-CN"/>
        </w:rPr>
        <w:t xml:space="preserve">2021 году на 0,7 % увеличилось число детей с 1 группой здоровья, на 0,1 % с 3 и 4 группой здоровья. Число детей со 2 группой здоровья уменьшилось на 0,8 %. 5 </w:t>
      </w:r>
      <w:r w:rsidRPr="00A233CA">
        <w:rPr>
          <w:rFonts w:ascii="Times New Roman" w:eastAsia="Times New Roman" w:hAnsi="Times New Roman" w:cs="Times New Roman"/>
          <w:sz w:val="24"/>
          <w:szCs w:val="24"/>
          <w:lang w:eastAsia="ru-RU"/>
        </w:rPr>
        <w:t xml:space="preserve">группу здоровья имеют 0,8 % обследованных детей, данный показатель стабилен на протяжении длительного времени. </w:t>
      </w:r>
    </w:p>
    <w:p w:rsidR="00181527" w:rsidRPr="00A233CA" w:rsidRDefault="00181527" w:rsidP="00A233CA">
      <w:pPr>
        <w:shd w:val="clear" w:color="auto" w:fill="FFFFFF"/>
        <w:spacing w:after="0" w:line="240" w:lineRule="auto"/>
        <w:ind w:left="-142" w:firstLine="142"/>
        <w:jc w:val="both"/>
        <w:rPr>
          <w:rFonts w:ascii="Times New Roman" w:eastAsia="Times New Roman" w:hAnsi="Times New Roman" w:cs="Times New Roman"/>
          <w:sz w:val="24"/>
          <w:szCs w:val="24"/>
          <w:lang w:eastAsia="ru-RU"/>
        </w:rPr>
      </w:pP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3"/>
        <w:gridCol w:w="1697"/>
        <w:gridCol w:w="1832"/>
        <w:gridCol w:w="1607"/>
        <w:gridCol w:w="1486"/>
        <w:gridCol w:w="1435"/>
      </w:tblGrid>
      <w:tr w:rsidR="00A233CA" w:rsidRPr="00A233CA" w:rsidTr="00181527">
        <w:trPr>
          <w:trHeight w:val="20"/>
          <w:jc w:val="center"/>
        </w:trPr>
        <w:tc>
          <w:tcPr>
            <w:tcW w:w="799" w:type="pct"/>
            <w:vMerge w:val="restart"/>
            <w:shd w:val="clear" w:color="auto" w:fill="auto"/>
          </w:tcPr>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zh-CN"/>
              </w:rPr>
            </w:pPr>
          </w:p>
        </w:tc>
        <w:tc>
          <w:tcPr>
            <w:tcW w:w="4201" w:type="pct"/>
            <w:gridSpan w:val="5"/>
            <w:shd w:val="clear" w:color="auto" w:fill="auto"/>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b/>
                <w:sz w:val="24"/>
                <w:szCs w:val="24"/>
                <w:lang w:eastAsia="zh-CN"/>
              </w:rPr>
              <w:t>Группы состояния здоровья</w:t>
            </w:r>
          </w:p>
        </w:tc>
      </w:tr>
      <w:tr w:rsidR="00A233CA" w:rsidRPr="00A233CA" w:rsidTr="00181527">
        <w:trPr>
          <w:trHeight w:val="20"/>
          <w:jc w:val="center"/>
        </w:trPr>
        <w:tc>
          <w:tcPr>
            <w:tcW w:w="799" w:type="pct"/>
            <w:vMerge/>
            <w:shd w:val="clear" w:color="auto" w:fill="auto"/>
          </w:tcPr>
          <w:p w:rsidR="00A233CA" w:rsidRPr="00A233CA" w:rsidRDefault="00A233CA" w:rsidP="00A233CA">
            <w:pPr>
              <w:suppressAutoHyphens/>
              <w:snapToGrid w:val="0"/>
              <w:spacing w:after="0" w:line="240" w:lineRule="auto"/>
              <w:jc w:val="center"/>
              <w:rPr>
                <w:rFonts w:ascii="Times New Roman" w:eastAsia="Times New Roman" w:hAnsi="Times New Roman" w:cs="Times New Roman"/>
                <w:sz w:val="24"/>
                <w:szCs w:val="24"/>
                <w:lang w:eastAsia="zh-CN"/>
              </w:rPr>
            </w:pPr>
          </w:p>
        </w:tc>
        <w:tc>
          <w:tcPr>
            <w:tcW w:w="885" w:type="pct"/>
            <w:shd w:val="clear" w:color="auto" w:fill="auto"/>
          </w:tcPr>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zh-CN"/>
              </w:rPr>
            </w:pPr>
            <w:r w:rsidRPr="00A233CA">
              <w:rPr>
                <w:rFonts w:ascii="Times New Roman" w:eastAsia="Times New Roman" w:hAnsi="Times New Roman" w:cs="Times New Roman"/>
                <w:b/>
                <w:sz w:val="24"/>
                <w:szCs w:val="24"/>
                <w:lang w:eastAsia="zh-CN"/>
              </w:rPr>
              <w:t>I</w:t>
            </w:r>
          </w:p>
        </w:tc>
        <w:tc>
          <w:tcPr>
            <w:tcW w:w="955" w:type="pct"/>
            <w:shd w:val="clear" w:color="auto" w:fill="auto"/>
          </w:tcPr>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zh-CN"/>
              </w:rPr>
            </w:pPr>
            <w:r w:rsidRPr="00A233CA">
              <w:rPr>
                <w:rFonts w:ascii="Times New Roman" w:eastAsia="Times New Roman" w:hAnsi="Times New Roman" w:cs="Times New Roman"/>
                <w:b/>
                <w:sz w:val="24"/>
                <w:szCs w:val="24"/>
                <w:lang w:eastAsia="zh-CN"/>
              </w:rPr>
              <w:t>II</w:t>
            </w:r>
          </w:p>
        </w:tc>
        <w:tc>
          <w:tcPr>
            <w:tcW w:w="838" w:type="pct"/>
            <w:shd w:val="clear" w:color="auto" w:fill="auto"/>
          </w:tcPr>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zh-CN"/>
              </w:rPr>
            </w:pPr>
            <w:r w:rsidRPr="00A233CA">
              <w:rPr>
                <w:rFonts w:ascii="Times New Roman" w:eastAsia="Times New Roman" w:hAnsi="Times New Roman" w:cs="Times New Roman"/>
                <w:b/>
                <w:sz w:val="24"/>
                <w:szCs w:val="24"/>
                <w:lang w:eastAsia="zh-CN"/>
              </w:rPr>
              <w:t>III</w:t>
            </w:r>
          </w:p>
        </w:tc>
        <w:tc>
          <w:tcPr>
            <w:tcW w:w="775" w:type="pct"/>
            <w:shd w:val="clear" w:color="auto" w:fill="auto"/>
          </w:tcPr>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zh-CN"/>
              </w:rPr>
            </w:pPr>
            <w:r w:rsidRPr="00A233CA">
              <w:rPr>
                <w:rFonts w:ascii="Times New Roman" w:eastAsia="Times New Roman" w:hAnsi="Times New Roman" w:cs="Times New Roman"/>
                <w:b/>
                <w:sz w:val="24"/>
                <w:szCs w:val="24"/>
                <w:lang w:eastAsia="zh-CN"/>
              </w:rPr>
              <w:t>IV</w:t>
            </w:r>
          </w:p>
        </w:tc>
        <w:tc>
          <w:tcPr>
            <w:tcW w:w="749" w:type="pct"/>
            <w:shd w:val="clear" w:color="auto" w:fill="auto"/>
          </w:tcPr>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zh-CN"/>
              </w:rPr>
            </w:pPr>
            <w:r w:rsidRPr="00A233CA">
              <w:rPr>
                <w:rFonts w:ascii="Times New Roman" w:eastAsia="Times New Roman" w:hAnsi="Times New Roman" w:cs="Times New Roman"/>
                <w:b/>
                <w:sz w:val="24"/>
                <w:szCs w:val="24"/>
                <w:lang w:eastAsia="zh-CN"/>
              </w:rPr>
              <w:t>V</w:t>
            </w:r>
          </w:p>
        </w:tc>
      </w:tr>
      <w:tr w:rsidR="00A233CA" w:rsidRPr="00A233CA" w:rsidTr="00181527">
        <w:trPr>
          <w:trHeight w:val="20"/>
          <w:jc w:val="center"/>
        </w:trPr>
        <w:tc>
          <w:tcPr>
            <w:tcW w:w="799" w:type="pct"/>
            <w:shd w:val="clear" w:color="auto" w:fill="auto"/>
          </w:tcPr>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2019</w:t>
            </w:r>
          </w:p>
        </w:tc>
        <w:tc>
          <w:tcPr>
            <w:tcW w:w="885" w:type="pct"/>
            <w:shd w:val="clear" w:color="auto" w:fill="auto"/>
            <w:vAlign w:val="bottom"/>
          </w:tcPr>
          <w:p w:rsidR="00A233CA" w:rsidRPr="00A233CA" w:rsidRDefault="00A233CA" w:rsidP="00A233CA">
            <w:pPr>
              <w:spacing w:after="0" w:line="240" w:lineRule="auto"/>
              <w:jc w:val="center"/>
              <w:rPr>
                <w:rFonts w:ascii="Times New Roman" w:eastAsia="Times New Roman" w:hAnsi="Times New Roman" w:cs="Times New Roman"/>
                <w:bCs/>
                <w:color w:val="000000"/>
                <w:sz w:val="24"/>
                <w:szCs w:val="24"/>
                <w:lang w:eastAsia="zh-CN"/>
              </w:rPr>
            </w:pPr>
            <w:r w:rsidRPr="00A233CA">
              <w:rPr>
                <w:rFonts w:ascii="Times New Roman" w:eastAsia="Times New Roman" w:hAnsi="Times New Roman" w:cs="Times New Roman"/>
                <w:bCs/>
                <w:color w:val="000000"/>
                <w:sz w:val="24"/>
                <w:szCs w:val="24"/>
                <w:lang w:eastAsia="zh-CN"/>
              </w:rPr>
              <w:t>28,8 %</w:t>
            </w:r>
          </w:p>
        </w:tc>
        <w:tc>
          <w:tcPr>
            <w:tcW w:w="955" w:type="pct"/>
            <w:shd w:val="clear" w:color="auto" w:fill="auto"/>
            <w:vAlign w:val="bottom"/>
          </w:tcPr>
          <w:p w:rsidR="00A233CA" w:rsidRPr="00A233CA" w:rsidRDefault="00A233CA" w:rsidP="00A233CA">
            <w:pPr>
              <w:suppressAutoHyphens/>
              <w:spacing w:after="0" w:line="240" w:lineRule="auto"/>
              <w:jc w:val="center"/>
              <w:rPr>
                <w:rFonts w:ascii="Times New Roman" w:eastAsia="Times New Roman" w:hAnsi="Times New Roman" w:cs="Times New Roman"/>
                <w:bCs/>
                <w:color w:val="000000"/>
                <w:sz w:val="24"/>
                <w:szCs w:val="24"/>
                <w:lang w:eastAsia="zh-CN"/>
              </w:rPr>
            </w:pPr>
            <w:r w:rsidRPr="00A233CA">
              <w:rPr>
                <w:rFonts w:ascii="Times New Roman" w:eastAsia="Times New Roman" w:hAnsi="Times New Roman" w:cs="Times New Roman"/>
                <w:bCs/>
                <w:color w:val="000000"/>
                <w:sz w:val="24"/>
                <w:szCs w:val="24"/>
                <w:lang w:eastAsia="zh-CN"/>
              </w:rPr>
              <w:t>59 %</w:t>
            </w:r>
          </w:p>
        </w:tc>
        <w:tc>
          <w:tcPr>
            <w:tcW w:w="838" w:type="pct"/>
            <w:shd w:val="clear" w:color="auto" w:fill="auto"/>
            <w:vAlign w:val="bottom"/>
          </w:tcPr>
          <w:p w:rsidR="00A233CA" w:rsidRPr="00A233CA" w:rsidRDefault="00A233CA" w:rsidP="00A233CA">
            <w:pPr>
              <w:suppressAutoHyphens/>
              <w:spacing w:after="0" w:line="240" w:lineRule="auto"/>
              <w:jc w:val="center"/>
              <w:rPr>
                <w:rFonts w:ascii="Times New Roman" w:eastAsia="Times New Roman" w:hAnsi="Times New Roman" w:cs="Times New Roman"/>
                <w:bCs/>
                <w:color w:val="000000"/>
                <w:sz w:val="24"/>
                <w:szCs w:val="24"/>
                <w:lang w:eastAsia="zh-CN"/>
              </w:rPr>
            </w:pPr>
            <w:r w:rsidRPr="00A233CA">
              <w:rPr>
                <w:rFonts w:ascii="Times New Roman" w:eastAsia="Times New Roman" w:hAnsi="Times New Roman" w:cs="Times New Roman"/>
                <w:bCs/>
                <w:color w:val="000000"/>
                <w:sz w:val="24"/>
                <w:szCs w:val="24"/>
                <w:lang w:eastAsia="zh-CN"/>
              </w:rPr>
              <w:t>11,1 %</w:t>
            </w:r>
          </w:p>
        </w:tc>
        <w:tc>
          <w:tcPr>
            <w:tcW w:w="775" w:type="pct"/>
            <w:shd w:val="clear" w:color="auto" w:fill="auto"/>
            <w:vAlign w:val="bottom"/>
          </w:tcPr>
          <w:p w:rsidR="00A233CA" w:rsidRPr="00A233CA" w:rsidRDefault="00A233CA" w:rsidP="00A233CA">
            <w:pPr>
              <w:suppressAutoHyphens/>
              <w:spacing w:after="0" w:line="240" w:lineRule="auto"/>
              <w:jc w:val="center"/>
              <w:rPr>
                <w:rFonts w:ascii="Times New Roman" w:eastAsia="Times New Roman" w:hAnsi="Times New Roman" w:cs="Times New Roman"/>
                <w:bCs/>
                <w:color w:val="000000"/>
                <w:sz w:val="24"/>
                <w:szCs w:val="24"/>
                <w:lang w:eastAsia="zh-CN"/>
              </w:rPr>
            </w:pPr>
            <w:r w:rsidRPr="00A233CA">
              <w:rPr>
                <w:rFonts w:ascii="Times New Roman" w:eastAsia="Times New Roman" w:hAnsi="Times New Roman" w:cs="Times New Roman"/>
                <w:bCs/>
                <w:color w:val="000000"/>
                <w:sz w:val="24"/>
                <w:szCs w:val="24"/>
                <w:lang w:eastAsia="zh-CN"/>
              </w:rPr>
              <w:t>0,3 %</w:t>
            </w:r>
          </w:p>
        </w:tc>
        <w:tc>
          <w:tcPr>
            <w:tcW w:w="749" w:type="pct"/>
            <w:shd w:val="clear" w:color="auto" w:fill="auto"/>
            <w:vAlign w:val="bottom"/>
          </w:tcPr>
          <w:p w:rsidR="00A233CA" w:rsidRPr="00A233CA" w:rsidRDefault="00A233CA" w:rsidP="00A233CA">
            <w:pPr>
              <w:suppressAutoHyphens/>
              <w:spacing w:after="0" w:line="240" w:lineRule="auto"/>
              <w:jc w:val="center"/>
              <w:rPr>
                <w:rFonts w:ascii="Times New Roman" w:eastAsia="Times New Roman" w:hAnsi="Times New Roman" w:cs="Times New Roman"/>
                <w:bCs/>
                <w:color w:val="000000"/>
                <w:sz w:val="24"/>
                <w:szCs w:val="24"/>
                <w:lang w:eastAsia="zh-CN"/>
              </w:rPr>
            </w:pPr>
            <w:r w:rsidRPr="00A233CA">
              <w:rPr>
                <w:rFonts w:ascii="Times New Roman" w:eastAsia="Times New Roman" w:hAnsi="Times New Roman" w:cs="Times New Roman"/>
                <w:bCs/>
                <w:color w:val="000000"/>
                <w:sz w:val="24"/>
                <w:szCs w:val="24"/>
                <w:lang w:eastAsia="zh-CN"/>
              </w:rPr>
              <w:t>0,8 %</w:t>
            </w:r>
          </w:p>
        </w:tc>
      </w:tr>
      <w:tr w:rsidR="00A233CA" w:rsidRPr="00A233CA" w:rsidTr="00181527">
        <w:trPr>
          <w:trHeight w:val="20"/>
          <w:jc w:val="center"/>
        </w:trPr>
        <w:tc>
          <w:tcPr>
            <w:tcW w:w="799" w:type="pct"/>
            <w:shd w:val="clear" w:color="auto" w:fill="auto"/>
          </w:tcPr>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2020</w:t>
            </w:r>
          </w:p>
        </w:tc>
        <w:tc>
          <w:tcPr>
            <w:tcW w:w="885" w:type="pct"/>
            <w:shd w:val="clear" w:color="auto" w:fill="auto"/>
            <w:vAlign w:val="bottom"/>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zh-CN"/>
              </w:rPr>
              <w:t>27,4 %</w:t>
            </w:r>
          </w:p>
        </w:tc>
        <w:tc>
          <w:tcPr>
            <w:tcW w:w="955" w:type="pct"/>
            <w:shd w:val="clear" w:color="auto" w:fill="auto"/>
            <w:vAlign w:val="bottom"/>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59,5 %</w:t>
            </w:r>
          </w:p>
        </w:tc>
        <w:tc>
          <w:tcPr>
            <w:tcW w:w="838" w:type="pct"/>
            <w:shd w:val="clear" w:color="auto" w:fill="auto"/>
            <w:vAlign w:val="bottom"/>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12%</w:t>
            </w:r>
          </w:p>
        </w:tc>
        <w:tc>
          <w:tcPr>
            <w:tcW w:w="775" w:type="pct"/>
            <w:shd w:val="clear" w:color="auto" w:fill="auto"/>
            <w:vAlign w:val="bottom"/>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0,3%</w:t>
            </w:r>
          </w:p>
        </w:tc>
        <w:tc>
          <w:tcPr>
            <w:tcW w:w="749" w:type="pct"/>
            <w:shd w:val="clear" w:color="auto" w:fill="auto"/>
            <w:vAlign w:val="bottom"/>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0,8 %</w:t>
            </w:r>
          </w:p>
        </w:tc>
      </w:tr>
      <w:tr w:rsidR="00A233CA" w:rsidRPr="00A233CA" w:rsidTr="00181527">
        <w:trPr>
          <w:trHeight w:val="20"/>
          <w:jc w:val="center"/>
        </w:trPr>
        <w:tc>
          <w:tcPr>
            <w:tcW w:w="799" w:type="pct"/>
            <w:shd w:val="clear" w:color="auto" w:fill="auto"/>
          </w:tcPr>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2021</w:t>
            </w:r>
          </w:p>
        </w:tc>
        <w:tc>
          <w:tcPr>
            <w:tcW w:w="885" w:type="pct"/>
            <w:shd w:val="clear" w:color="auto" w:fill="auto"/>
            <w:vAlign w:val="bottom"/>
          </w:tcPr>
          <w:p w:rsidR="00A233CA" w:rsidRPr="00A233CA" w:rsidRDefault="00A233CA" w:rsidP="00A233CA">
            <w:pPr>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28,0 %</w:t>
            </w:r>
          </w:p>
        </w:tc>
        <w:tc>
          <w:tcPr>
            <w:tcW w:w="955" w:type="pct"/>
            <w:shd w:val="clear" w:color="auto" w:fill="auto"/>
            <w:vAlign w:val="bottom"/>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58,7 %</w:t>
            </w:r>
          </w:p>
        </w:tc>
        <w:tc>
          <w:tcPr>
            <w:tcW w:w="838" w:type="pct"/>
            <w:shd w:val="clear" w:color="auto" w:fill="auto"/>
            <w:vAlign w:val="bottom"/>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12,1 %</w:t>
            </w:r>
          </w:p>
        </w:tc>
        <w:tc>
          <w:tcPr>
            <w:tcW w:w="775" w:type="pct"/>
            <w:shd w:val="clear" w:color="auto" w:fill="auto"/>
            <w:vAlign w:val="bottom"/>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 xml:space="preserve"> 0,4 %</w:t>
            </w:r>
          </w:p>
        </w:tc>
        <w:tc>
          <w:tcPr>
            <w:tcW w:w="749" w:type="pct"/>
            <w:shd w:val="clear" w:color="auto" w:fill="auto"/>
            <w:vAlign w:val="bottom"/>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0,8%</w:t>
            </w:r>
          </w:p>
        </w:tc>
      </w:tr>
    </w:tbl>
    <w:p w:rsidR="00181527" w:rsidRDefault="00181527" w:rsidP="00A233CA">
      <w:pPr>
        <w:shd w:val="clear" w:color="auto" w:fill="FFFFFF"/>
        <w:suppressAutoHyphens/>
        <w:spacing w:after="0" w:line="240" w:lineRule="auto"/>
        <w:ind w:left="-142" w:right="-142" w:firstLine="851"/>
        <w:jc w:val="both"/>
        <w:rPr>
          <w:rFonts w:ascii="Times New Roman" w:eastAsia="Times New Roman" w:hAnsi="Times New Roman" w:cs="Times New Roman"/>
          <w:sz w:val="24"/>
          <w:szCs w:val="24"/>
          <w:lang w:eastAsia="zh-CN"/>
        </w:rPr>
      </w:pPr>
    </w:p>
    <w:p w:rsidR="00A233CA" w:rsidRPr="00A233CA" w:rsidRDefault="00A233CA" w:rsidP="00B15CE0">
      <w:pPr>
        <w:shd w:val="clear" w:color="auto" w:fill="FFFFFF"/>
        <w:suppressAutoHyphens/>
        <w:spacing w:after="0" w:line="240" w:lineRule="auto"/>
        <w:ind w:firstLine="709"/>
        <w:jc w:val="both"/>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 xml:space="preserve">По уровню физического развития 87 % (2020 год - 87,2 %, 2019 год - 87,3 %) детей имеют нормальное физическое развитие, у остальных 13 % имеются различные отклонения в физическом развитии: дефицит массы тела имеют - 3,4 %, избыток массы тела – 6,3 %, низкий рост –6,9 %, высокий рост – 3,3 %. Выросло число детей, имеющих нарушения роста. </w:t>
      </w:r>
    </w:p>
    <w:p w:rsidR="00A233CA" w:rsidRDefault="00A233CA" w:rsidP="00B15CE0">
      <w:pPr>
        <w:shd w:val="clear" w:color="auto" w:fill="FFFFFF"/>
        <w:suppressAutoHyphens/>
        <w:spacing w:after="0" w:line="240" w:lineRule="auto"/>
        <w:ind w:firstLine="709"/>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zh-CN"/>
        </w:rPr>
        <w:t xml:space="preserve">Основная часть детей, прошедших медицинские осмотры, имеют основную группу для занятий физической культурой. </w:t>
      </w:r>
      <w:r w:rsidRPr="00A233CA">
        <w:rPr>
          <w:rFonts w:ascii="Times New Roman" w:eastAsia="Times New Roman" w:hAnsi="Times New Roman" w:cs="Times New Roman"/>
          <w:sz w:val="24"/>
          <w:szCs w:val="24"/>
          <w:lang w:eastAsia="ru-RU"/>
        </w:rPr>
        <w:t xml:space="preserve"> </w:t>
      </w:r>
    </w:p>
    <w:p w:rsidR="00181527" w:rsidRPr="00A233CA" w:rsidRDefault="00181527" w:rsidP="00181527">
      <w:pPr>
        <w:shd w:val="clear" w:color="auto" w:fill="FFFFFF"/>
        <w:suppressAutoHyphens/>
        <w:spacing w:after="0" w:line="240" w:lineRule="auto"/>
        <w:ind w:left="-142" w:firstLine="709"/>
        <w:jc w:val="both"/>
        <w:rPr>
          <w:rFonts w:ascii="Times New Roman" w:eastAsia="Times New Roman" w:hAnsi="Times New Roman" w:cs="Times New Roman"/>
          <w:sz w:val="24"/>
          <w:szCs w:val="24"/>
          <w:lang w:eastAsia="zh-CN"/>
        </w:rPr>
      </w:pPr>
    </w:p>
    <w:tbl>
      <w:tblPr>
        <w:tblW w:w="4971" w:type="pct"/>
        <w:jc w:val="center"/>
        <w:tblLook w:val="04A0" w:firstRow="1" w:lastRow="0" w:firstColumn="1" w:lastColumn="0" w:noHBand="0" w:noVBand="1"/>
      </w:tblPr>
      <w:tblGrid>
        <w:gridCol w:w="1090"/>
        <w:gridCol w:w="1379"/>
        <w:gridCol w:w="2365"/>
        <w:gridCol w:w="1694"/>
        <w:gridCol w:w="1694"/>
        <w:gridCol w:w="1351"/>
      </w:tblGrid>
      <w:tr w:rsidR="00A233CA" w:rsidRPr="00A233CA" w:rsidTr="00A233CA">
        <w:trPr>
          <w:trHeight w:val="20"/>
          <w:jc w:val="center"/>
        </w:trPr>
        <w:tc>
          <w:tcPr>
            <w:tcW w:w="645" w:type="pct"/>
            <w:tcBorders>
              <w:top w:val="single" w:sz="4" w:space="0" w:color="000000"/>
              <w:left w:val="single" w:sz="4" w:space="0" w:color="000000"/>
              <w:bottom w:val="single" w:sz="4" w:space="0" w:color="000000"/>
              <w:right w:val="nil"/>
            </w:tcBorders>
            <w:vAlign w:val="center"/>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ar-SA"/>
              </w:rPr>
            </w:pPr>
          </w:p>
        </w:tc>
        <w:tc>
          <w:tcPr>
            <w:tcW w:w="768" w:type="pct"/>
            <w:tcBorders>
              <w:top w:val="single" w:sz="4" w:space="0" w:color="000000"/>
              <w:left w:val="single" w:sz="4" w:space="0" w:color="000000"/>
              <w:bottom w:val="single" w:sz="4" w:space="0" w:color="000000"/>
              <w:right w:val="nil"/>
            </w:tcBorders>
            <w:hideMark/>
          </w:tcPr>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ar-SA"/>
              </w:rPr>
            </w:pPr>
            <w:r w:rsidRPr="00A233CA">
              <w:rPr>
                <w:rFonts w:ascii="Times New Roman" w:eastAsia="Times New Roman" w:hAnsi="Times New Roman" w:cs="Times New Roman"/>
                <w:b/>
                <w:sz w:val="24"/>
                <w:szCs w:val="24"/>
                <w:lang w:val="en-US" w:eastAsia="zh-CN"/>
              </w:rPr>
              <w:t>I</w:t>
            </w:r>
            <w:r w:rsidRPr="00A233CA">
              <w:rPr>
                <w:rFonts w:ascii="Times New Roman" w:eastAsia="Times New Roman" w:hAnsi="Times New Roman" w:cs="Times New Roman"/>
                <w:b/>
                <w:sz w:val="24"/>
                <w:szCs w:val="24"/>
                <w:lang w:eastAsia="zh-CN"/>
              </w:rPr>
              <w:t xml:space="preserve"> (основная)</w:t>
            </w:r>
          </w:p>
        </w:tc>
        <w:tc>
          <w:tcPr>
            <w:tcW w:w="1203" w:type="pct"/>
            <w:tcBorders>
              <w:top w:val="single" w:sz="4" w:space="0" w:color="000000"/>
              <w:left w:val="single" w:sz="4" w:space="0" w:color="000000"/>
              <w:bottom w:val="single" w:sz="4" w:space="0" w:color="000000"/>
              <w:right w:val="nil"/>
            </w:tcBorders>
            <w:hideMark/>
          </w:tcPr>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zh-CN"/>
              </w:rPr>
            </w:pPr>
            <w:r w:rsidRPr="00A233CA">
              <w:rPr>
                <w:rFonts w:ascii="Times New Roman" w:eastAsia="Times New Roman" w:hAnsi="Times New Roman" w:cs="Times New Roman"/>
                <w:b/>
                <w:sz w:val="24"/>
                <w:szCs w:val="24"/>
                <w:lang w:val="en-US" w:eastAsia="zh-CN"/>
              </w:rPr>
              <w:t>II</w:t>
            </w:r>
            <w:r w:rsidRPr="00A233CA">
              <w:rPr>
                <w:rFonts w:ascii="Times New Roman" w:eastAsia="Times New Roman" w:hAnsi="Times New Roman" w:cs="Times New Roman"/>
                <w:b/>
                <w:sz w:val="24"/>
                <w:szCs w:val="24"/>
                <w:lang w:eastAsia="zh-CN"/>
              </w:rPr>
              <w:t xml:space="preserve"> (подготовительная)</w:t>
            </w:r>
          </w:p>
        </w:tc>
        <w:tc>
          <w:tcPr>
            <w:tcW w:w="852" w:type="pct"/>
            <w:tcBorders>
              <w:top w:val="single" w:sz="4" w:space="0" w:color="000000"/>
              <w:left w:val="single" w:sz="4" w:space="0" w:color="000000"/>
              <w:bottom w:val="single" w:sz="4" w:space="0" w:color="000000"/>
              <w:right w:val="nil"/>
            </w:tcBorders>
            <w:hideMark/>
          </w:tcPr>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zh-CN"/>
              </w:rPr>
            </w:pPr>
            <w:r w:rsidRPr="00A233CA">
              <w:rPr>
                <w:rFonts w:ascii="Times New Roman" w:eastAsia="Times New Roman" w:hAnsi="Times New Roman" w:cs="Times New Roman"/>
                <w:b/>
                <w:sz w:val="24"/>
                <w:szCs w:val="24"/>
                <w:lang w:val="en-US" w:eastAsia="zh-CN"/>
              </w:rPr>
              <w:t>III</w:t>
            </w:r>
          </w:p>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ar-SA"/>
              </w:rPr>
            </w:pPr>
            <w:r w:rsidRPr="00A233CA">
              <w:rPr>
                <w:rFonts w:ascii="Times New Roman" w:eastAsia="Times New Roman" w:hAnsi="Times New Roman" w:cs="Times New Roman"/>
                <w:b/>
                <w:sz w:val="24"/>
                <w:szCs w:val="24"/>
                <w:lang w:eastAsia="zh-CN"/>
              </w:rPr>
              <w:t>(специальная А)</w:t>
            </w:r>
          </w:p>
        </w:tc>
        <w:tc>
          <w:tcPr>
            <w:tcW w:w="852" w:type="pct"/>
            <w:tcBorders>
              <w:top w:val="single" w:sz="4" w:space="0" w:color="000000"/>
              <w:left w:val="single" w:sz="4" w:space="0" w:color="000000"/>
              <w:bottom w:val="single" w:sz="4" w:space="0" w:color="000000"/>
              <w:right w:val="single" w:sz="4" w:space="0" w:color="auto"/>
            </w:tcBorders>
            <w:hideMark/>
          </w:tcPr>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val="en-US" w:eastAsia="zh-CN"/>
              </w:rPr>
            </w:pPr>
            <w:r w:rsidRPr="00A233CA">
              <w:rPr>
                <w:rFonts w:ascii="Times New Roman" w:eastAsia="Times New Roman" w:hAnsi="Times New Roman" w:cs="Times New Roman"/>
                <w:b/>
                <w:sz w:val="24"/>
                <w:szCs w:val="24"/>
                <w:lang w:val="en-US" w:eastAsia="zh-CN"/>
              </w:rPr>
              <w:t>IV</w:t>
            </w:r>
          </w:p>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ar-SA"/>
              </w:rPr>
            </w:pPr>
            <w:r w:rsidRPr="00A233CA">
              <w:rPr>
                <w:rFonts w:ascii="Times New Roman" w:eastAsia="Times New Roman" w:hAnsi="Times New Roman" w:cs="Times New Roman"/>
                <w:b/>
                <w:sz w:val="24"/>
                <w:szCs w:val="24"/>
                <w:lang w:eastAsia="zh-CN"/>
              </w:rPr>
              <w:t>(специальная Б)</w:t>
            </w:r>
          </w:p>
        </w:tc>
        <w:tc>
          <w:tcPr>
            <w:tcW w:w="680" w:type="pct"/>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zh-CN"/>
              </w:rPr>
            </w:pPr>
            <w:r w:rsidRPr="00A233CA">
              <w:rPr>
                <w:rFonts w:ascii="Times New Roman" w:eastAsia="Times New Roman" w:hAnsi="Times New Roman" w:cs="Times New Roman"/>
                <w:b/>
                <w:sz w:val="24"/>
                <w:szCs w:val="24"/>
                <w:lang w:eastAsia="zh-CN"/>
              </w:rPr>
              <w:t>Не допущены</w:t>
            </w:r>
          </w:p>
        </w:tc>
      </w:tr>
      <w:tr w:rsidR="00A233CA" w:rsidRPr="00A233CA" w:rsidTr="00A233CA">
        <w:trPr>
          <w:trHeight w:val="20"/>
          <w:jc w:val="center"/>
        </w:trPr>
        <w:tc>
          <w:tcPr>
            <w:tcW w:w="645" w:type="pct"/>
            <w:tcBorders>
              <w:top w:val="single" w:sz="4" w:space="0" w:color="000000"/>
              <w:left w:val="single" w:sz="4" w:space="0" w:color="000000"/>
              <w:bottom w:val="single" w:sz="4" w:space="0" w:color="000000"/>
              <w:right w:val="nil"/>
            </w:tcBorders>
            <w:vAlign w:val="center"/>
          </w:tcPr>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2019</w:t>
            </w:r>
          </w:p>
        </w:tc>
        <w:tc>
          <w:tcPr>
            <w:tcW w:w="768" w:type="pct"/>
            <w:tcBorders>
              <w:top w:val="single" w:sz="4" w:space="0" w:color="auto"/>
              <w:left w:val="single" w:sz="4" w:space="0" w:color="auto"/>
              <w:bottom w:val="single" w:sz="4" w:space="0" w:color="auto"/>
              <w:right w:val="single" w:sz="4" w:space="0" w:color="000000"/>
            </w:tcBorders>
            <w:shd w:val="clear" w:color="auto" w:fill="auto"/>
            <w:vAlign w:val="center"/>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80,1 %</w:t>
            </w:r>
          </w:p>
        </w:tc>
        <w:tc>
          <w:tcPr>
            <w:tcW w:w="1203" w:type="pct"/>
            <w:tcBorders>
              <w:top w:val="single" w:sz="4" w:space="0" w:color="auto"/>
              <w:left w:val="nil"/>
              <w:bottom w:val="single" w:sz="4" w:space="0" w:color="auto"/>
              <w:right w:val="single" w:sz="4" w:space="0" w:color="000000"/>
            </w:tcBorders>
            <w:shd w:val="clear" w:color="auto" w:fill="auto"/>
            <w:vAlign w:val="center"/>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17,5 %</w:t>
            </w:r>
          </w:p>
        </w:tc>
        <w:tc>
          <w:tcPr>
            <w:tcW w:w="852" w:type="pct"/>
            <w:tcBorders>
              <w:top w:val="single" w:sz="4" w:space="0" w:color="auto"/>
              <w:left w:val="nil"/>
              <w:bottom w:val="single" w:sz="4" w:space="0" w:color="auto"/>
              <w:right w:val="single" w:sz="4" w:space="0" w:color="000000"/>
            </w:tcBorders>
            <w:shd w:val="clear" w:color="auto" w:fill="auto"/>
            <w:vAlign w:val="center"/>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1,6 %</w:t>
            </w:r>
          </w:p>
        </w:tc>
        <w:tc>
          <w:tcPr>
            <w:tcW w:w="852" w:type="pct"/>
            <w:tcBorders>
              <w:top w:val="single" w:sz="4" w:space="0" w:color="auto"/>
              <w:left w:val="nil"/>
              <w:bottom w:val="single" w:sz="4" w:space="0" w:color="auto"/>
              <w:right w:val="single" w:sz="4" w:space="0" w:color="000000"/>
            </w:tcBorders>
            <w:shd w:val="clear" w:color="auto" w:fill="auto"/>
            <w:vAlign w:val="center"/>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0,3 %</w:t>
            </w:r>
          </w:p>
        </w:tc>
        <w:tc>
          <w:tcPr>
            <w:tcW w:w="680" w:type="pct"/>
            <w:tcBorders>
              <w:top w:val="single" w:sz="4" w:space="0" w:color="auto"/>
              <w:left w:val="nil"/>
              <w:bottom w:val="single" w:sz="4" w:space="0" w:color="auto"/>
              <w:right w:val="single" w:sz="4" w:space="0" w:color="000000"/>
            </w:tcBorders>
            <w:shd w:val="clear" w:color="auto" w:fill="auto"/>
            <w:vAlign w:val="center"/>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0,3 %</w:t>
            </w:r>
          </w:p>
        </w:tc>
      </w:tr>
      <w:tr w:rsidR="00A233CA" w:rsidRPr="00A233CA" w:rsidTr="00A233CA">
        <w:trPr>
          <w:trHeight w:val="20"/>
          <w:jc w:val="center"/>
        </w:trPr>
        <w:tc>
          <w:tcPr>
            <w:tcW w:w="645" w:type="pct"/>
            <w:tcBorders>
              <w:top w:val="single" w:sz="4" w:space="0" w:color="000000"/>
              <w:left w:val="single" w:sz="4" w:space="0" w:color="000000"/>
              <w:bottom w:val="single" w:sz="4" w:space="0" w:color="000000"/>
              <w:right w:val="nil"/>
            </w:tcBorders>
            <w:vAlign w:val="center"/>
          </w:tcPr>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2020</w:t>
            </w:r>
          </w:p>
        </w:tc>
        <w:tc>
          <w:tcPr>
            <w:tcW w:w="768" w:type="pct"/>
            <w:tcBorders>
              <w:top w:val="single" w:sz="4" w:space="0" w:color="auto"/>
              <w:left w:val="single" w:sz="4" w:space="0" w:color="auto"/>
              <w:bottom w:val="single" w:sz="4" w:space="0" w:color="auto"/>
              <w:right w:val="single" w:sz="4" w:space="0" w:color="000000"/>
            </w:tcBorders>
            <w:shd w:val="clear" w:color="auto" w:fill="auto"/>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ru-RU"/>
              </w:rPr>
              <w:t>81 %</w:t>
            </w:r>
          </w:p>
        </w:tc>
        <w:tc>
          <w:tcPr>
            <w:tcW w:w="1203" w:type="pct"/>
            <w:tcBorders>
              <w:top w:val="single" w:sz="4" w:space="0" w:color="auto"/>
              <w:left w:val="nil"/>
              <w:bottom w:val="single" w:sz="4" w:space="0" w:color="auto"/>
              <w:right w:val="single" w:sz="4" w:space="0" w:color="000000"/>
            </w:tcBorders>
            <w:shd w:val="clear" w:color="auto" w:fill="auto"/>
            <w:vAlign w:val="center"/>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ru-RU"/>
              </w:rPr>
              <w:t>15 %</w:t>
            </w:r>
          </w:p>
        </w:tc>
        <w:tc>
          <w:tcPr>
            <w:tcW w:w="852" w:type="pct"/>
            <w:tcBorders>
              <w:top w:val="single" w:sz="4" w:space="0" w:color="auto"/>
              <w:left w:val="nil"/>
              <w:bottom w:val="single" w:sz="4" w:space="0" w:color="auto"/>
              <w:right w:val="single" w:sz="4" w:space="0" w:color="000000"/>
            </w:tcBorders>
            <w:shd w:val="clear" w:color="auto" w:fill="auto"/>
            <w:vAlign w:val="center"/>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ru-RU"/>
              </w:rPr>
              <w:t>1,7 %</w:t>
            </w:r>
          </w:p>
        </w:tc>
        <w:tc>
          <w:tcPr>
            <w:tcW w:w="852" w:type="pct"/>
            <w:tcBorders>
              <w:top w:val="single" w:sz="4" w:space="0" w:color="auto"/>
              <w:left w:val="nil"/>
              <w:bottom w:val="single" w:sz="4" w:space="0" w:color="auto"/>
              <w:right w:val="single" w:sz="4" w:space="0" w:color="000000"/>
            </w:tcBorders>
            <w:shd w:val="clear" w:color="auto" w:fill="auto"/>
            <w:vAlign w:val="center"/>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ru-RU"/>
              </w:rPr>
              <w:t>0,3 %</w:t>
            </w:r>
          </w:p>
        </w:tc>
        <w:tc>
          <w:tcPr>
            <w:tcW w:w="680" w:type="pct"/>
            <w:tcBorders>
              <w:top w:val="single" w:sz="4" w:space="0" w:color="auto"/>
              <w:left w:val="nil"/>
              <w:bottom w:val="single" w:sz="4" w:space="0" w:color="auto"/>
              <w:right w:val="single" w:sz="4" w:space="0" w:color="000000"/>
            </w:tcBorders>
            <w:shd w:val="clear" w:color="auto" w:fill="auto"/>
            <w:vAlign w:val="center"/>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ru-RU"/>
              </w:rPr>
              <w:t>0,3 %</w:t>
            </w:r>
          </w:p>
        </w:tc>
      </w:tr>
      <w:tr w:rsidR="00A233CA" w:rsidRPr="00A233CA" w:rsidTr="00A233CA">
        <w:trPr>
          <w:trHeight w:val="20"/>
          <w:jc w:val="center"/>
        </w:trPr>
        <w:tc>
          <w:tcPr>
            <w:tcW w:w="645" w:type="pct"/>
            <w:tcBorders>
              <w:top w:val="single" w:sz="4" w:space="0" w:color="000000"/>
              <w:left w:val="single" w:sz="4" w:space="0" w:color="000000"/>
              <w:bottom w:val="single" w:sz="4" w:space="0" w:color="000000"/>
              <w:right w:val="nil"/>
            </w:tcBorders>
            <w:vAlign w:val="center"/>
          </w:tcPr>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2021</w:t>
            </w:r>
          </w:p>
        </w:tc>
        <w:tc>
          <w:tcPr>
            <w:tcW w:w="768" w:type="pct"/>
            <w:tcBorders>
              <w:top w:val="single" w:sz="4" w:space="0" w:color="auto"/>
              <w:left w:val="single" w:sz="4" w:space="0" w:color="auto"/>
              <w:bottom w:val="single" w:sz="4" w:space="0" w:color="auto"/>
              <w:right w:val="single" w:sz="4" w:space="0" w:color="000000"/>
            </w:tcBorders>
            <w:shd w:val="clear" w:color="auto" w:fill="auto"/>
            <w:vAlign w:val="center"/>
          </w:tcPr>
          <w:p w:rsidR="00A233CA" w:rsidRPr="00A233CA" w:rsidRDefault="00A233CA" w:rsidP="00A233CA">
            <w:pPr>
              <w:spacing w:after="0" w:line="240" w:lineRule="auto"/>
              <w:jc w:val="center"/>
              <w:rPr>
                <w:rFonts w:ascii="Times New Roman" w:eastAsia="Times New Roman" w:hAnsi="Times New Roman" w:cs="Times New Roman"/>
                <w:bCs/>
                <w:color w:val="000000"/>
                <w:sz w:val="24"/>
                <w:szCs w:val="24"/>
                <w:lang w:eastAsia="ru-RU"/>
              </w:rPr>
            </w:pPr>
            <w:r w:rsidRPr="00A233CA">
              <w:rPr>
                <w:rFonts w:ascii="Times New Roman" w:eastAsia="Times New Roman" w:hAnsi="Times New Roman" w:cs="Times New Roman"/>
                <w:bCs/>
                <w:color w:val="000000"/>
                <w:sz w:val="24"/>
                <w:szCs w:val="24"/>
                <w:lang w:eastAsia="ru-RU"/>
              </w:rPr>
              <w:t>80,8 %</w:t>
            </w:r>
          </w:p>
        </w:tc>
        <w:tc>
          <w:tcPr>
            <w:tcW w:w="1203" w:type="pct"/>
            <w:tcBorders>
              <w:top w:val="single" w:sz="4" w:space="0" w:color="auto"/>
              <w:left w:val="nil"/>
              <w:bottom w:val="single" w:sz="4" w:space="0" w:color="auto"/>
              <w:right w:val="single" w:sz="4" w:space="0" w:color="000000"/>
            </w:tcBorders>
            <w:shd w:val="clear" w:color="auto" w:fill="auto"/>
            <w:vAlign w:val="center"/>
          </w:tcPr>
          <w:p w:rsidR="00A233CA" w:rsidRPr="00A233CA" w:rsidRDefault="00A233CA" w:rsidP="00A233CA">
            <w:pPr>
              <w:suppressAutoHyphens/>
              <w:spacing w:after="0" w:line="240" w:lineRule="auto"/>
              <w:jc w:val="center"/>
              <w:rPr>
                <w:rFonts w:ascii="Times New Roman" w:eastAsia="Times New Roman" w:hAnsi="Times New Roman" w:cs="Times New Roman"/>
                <w:bCs/>
                <w:color w:val="000000"/>
                <w:sz w:val="24"/>
                <w:szCs w:val="24"/>
                <w:lang w:eastAsia="ru-RU"/>
              </w:rPr>
            </w:pPr>
            <w:r w:rsidRPr="00A233CA">
              <w:rPr>
                <w:rFonts w:ascii="Times New Roman" w:eastAsia="Times New Roman" w:hAnsi="Times New Roman" w:cs="Times New Roman"/>
                <w:bCs/>
                <w:color w:val="000000"/>
                <w:sz w:val="24"/>
                <w:szCs w:val="24"/>
                <w:lang w:eastAsia="ru-RU"/>
              </w:rPr>
              <w:t>16,9 %</w:t>
            </w:r>
          </w:p>
        </w:tc>
        <w:tc>
          <w:tcPr>
            <w:tcW w:w="852" w:type="pct"/>
            <w:tcBorders>
              <w:top w:val="single" w:sz="4" w:space="0" w:color="auto"/>
              <w:left w:val="nil"/>
              <w:bottom w:val="single" w:sz="4" w:space="0" w:color="auto"/>
              <w:right w:val="single" w:sz="4" w:space="0" w:color="000000"/>
            </w:tcBorders>
            <w:shd w:val="clear" w:color="auto" w:fill="auto"/>
            <w:vAlign w:val="center"/>
          </w:tcPr>
          <w:p w:rsidR="00A233CA" w:rsidRPr="00A233CA" w:rsidRDefault="00A233CA" w:rsidP="00A233CA">
            <w:pPr>
              <w:suppressAutoHyphens/>
              <w:spacing w:after="0" w:line="240" w:lineRule="auto"/>
              <w:jc w:val="center"/>
              <w:rPr>
                <w:rFonts w:ascii="Times New Roman" w:eastAsia="Times New Roman" w:hAnsi="Times New Roman" w:cs="Times New Roman"/>
                <w:bCs/>
                <w:color w:val="000000"/>
                <w:sz w:val="24"/>
                <w:szCs w:val="24"/>
                <w:lang w:eastAsia="ru-RU"/>
              </w:rPr>
            </w:pPr>
            <w:r w:rsidRPr="00A233CA">
              <w:rPr>
                <w:rFonts w:ascii="Times New Roman" w:eastAsia="Times New Roman" w:hAnsi="Times New Roman" w:cs="Times New Roman"/>
                <w:bCs/>
                <w:color w:val="000000"/>
                <w:sz w:val="24"/>
                <w:szCs w:val="24"/>
                <w:lang w:eastAsia="ru-RU"/>
              </w:rPr>
              <w:t>1,7 %</w:t>
            </w:r>
          </w:p>
        </w:tc>
        <w:tc>
          <w:tcPr>
            <w:tcW w:w="852" w:type="pct"/>
            <w:tcBorders>
              <w:top w:val="single" w:sz="4" w:space="0" w:color="auto"/>
              <w:left w:val="nil"/>
              <w:bottom w:val="single" w:sz="4" w:space="0" w:color="auto"/>
              <w:right w:val="single" w:sz="4" w:space="0" w:color="000000"/>
            </w:tcBorders>
            <w:shd w:val="clear" w:color="auto" w:fill="auto"/>
            <w:vAlign w:val="center"/>
          </w:tcPr>
          <w:p w:rsidR="00A233CA" w:rsidRPr="00A233CA" w:rsidRDefault="00A233CA" w:rsidP="00A233CA">
            <w:pPr>
              <w:suppressAutoHyphens/>
              <w:spacing w:after="0" w:line="240" w:lineRule="auto"/>
              <w:jc w:val="center"/>
              <w:rPr>
                <w:rFonts w:ascii="Times New Roman" w:eastAsia="Times New Roman" w:hAnsi="Times New Roman" w:cs="Times New Roman"/>
                <w:bCs/>
                <w:color w:val="000000"/>
                <w:sz w:val="24"/>
                <w:szCs w:val="24"/>
                <w:lang w:eastAsia="ru-RU"/>
              </w:rPr>
            </w:pPr>
            <w:r w:rsidRPr="00A233CA">
              <w:rPr>
                <w:rFonts w:ascii="Times New Roman" w:eastAsia="Times New Roman" w:hAnsi="Times New Roman" w:cs="Times New Roman"/>
                <w:bCs/>
                <w:color w:val="000000"/>
                <w:sz w:val="24"/>
                <w:szCs w:val="24"/>
                <w:lang w:eastAsia="ru-RU"/>
              </w:rPr>
              <w:t>0,3 %</w:t>
            </w:r>
          </w:p>
        </w:tc>
        <w:tc>
          <w:tcPr>
            <w:tcW w:w="680" w:type="pct"/>
            <w:tcBorders>
              <w:top w:val="single" w:sz="4" w:space="0" w:color="auto"/>
              <w:left w:val="nil"/>
              <w:bottom w:val="single" w:sz="4" w:space="0" w:color="auto"/>
              <w:right w:val="single" w:sz="4" w:space="0" w:color="000000"/>
            </w:tcBorders>
            <w:shd w:val="clear" w:color="auto" w:fill="auto"/>
            <w:vAlign w:val="center"/>
          </w:tcPr>
          <w:p w:rsidR="00A233CA" w:rsidRPr="00A233CA" w:rsidRDefault="00A233CA" w:rsidP="00A233CA">
            <w:pPr>
              <w:suppressAutoHyphens/>
              <w:spacing w:after="0" w:line="240" w:lineRule="auto"/>
              <w:jc w:val="center"/>
              <w:rPr>
                <w:rFonts w:ascii="Times New Roman" w:eastAsia="Times New Roman" w:hAnsi="Times New Roman" w:cs="Times New Roman"/>
                <w:bCs/>
                <w:color w:val="000000"/>
                <w:sz w:val="24"/>
                <w:szCs w:val="24"/>
                <w:lang w:eastAsia="ru-RU"/>
              </w:rPr>
            </w:pPr>
            <w:r w:rsidRPr="00A233CA">
              <w:rPr>
                <w:rFonts w:ascii="Times New Roman" w:eastAsia="Times New Roman" w:hAnsi="Times New Roman" w:cs="Times New Roman"/>
                <w:bCs/>
                <w:color w:val="000000"/>
                <w:sz w:val="24"/>
                <w:szCs w:val="24"/>
                <w:lang w:eastAsia="ru-RU"/>
              </w:rPr>
              <w:t>0,3 %</w:t>
            </w:r>
          </w:p>
        </w:tc>
      </w:tr>
    </w:tbl>
    <w:p w:rsidR="00181527" w:rsidRDefault="00181527" w:rsidP="00181527">
      <w:pPr>
        <w:shd w:val="clear" w:color="auto" w:fill="FFFFFF"/>
        <w:spacing w:after="0" w:line="240" w:lineRule="auto"/>
        <w:ind w:left="-142" w:firstLine="851"/>
        <w:jc w:val="both"/>
        <w:rPr>
          <w:rFonts w:ascii="Times New Roman" w:eastAsia="Times New Roman" w:hAnsi="Times New Roman" w:cs="Times New Roman"/>
          <w:sz w:val="24"/>
          <w:szCs w:val="24"/>
          <w:lang w:eastAsia="ru-RU"/>
        </w:rPr>
      </w:pPr>
    </w:p>
    <w:p w:rsidR="00A233CA" w:rsidRPr="00A233CA" w:rsidRDefault="00A233CA" w:rsidP="00B15CE0">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sz w:val="24"/>
          <w:szCs w:val="24"/>
          <w:lang w:eastAsia="ru-RU"/>
        </w:rPr>
        <w:t>Основной из приоритетных задач в настоящее время является профилактический осмотр детей в возрасте 15-17 лет акушерами-гинекологами и урологами-</w:t>
      </w:r>
      <w:proofErr w:type="spellStart"/>
      <w:r w:rsidRPr="00A233CA">
        <w:rPr>
          <w:rFonts w:ascii="Times New Roman" w:eastAsia="Times New Roman" w:hAnsi="Times New Roman" w:cs="Times New Roman"/>
          <w:sz w:val="24"/>
          <w:szCs w:val="24"/>
          <w:lang w:eastAsia="ru-RU"/>
        </w:rPr>
        <w:t>андрологами</w:t>
      </w:r>
      <w:proofErr w:type="spellEnd"/>
      <w:r w:rsidRPr="00A233CA">
        <w:rPr>
          <w:rFonts w:ascii="Times New Roman" w:eastAsia="Times New Roman" w:hAnsi="Times New Roman" w:cs="Times New Roman"/>
          <w:sz w:val="24"/>
          <w:szCs w:val="24"/>
          <w:lang w:eastAsia="ru-RU"/>
        </w:rPr>
        <w:t xml:space="preserve"> с целью сохранения их репродуктивного здоровья. В 2021 году охват осмотрами составил 79,9 % </w:t>
      </w:r>
      <w:r w:rsidR="00893AAA">
        <w:rPr>
          <w:rFonts w:ascii="Times New Roman" w:eastAsia="Times New Roman" w:hAnsi="Times New Roman" w:cs="Times New Roman"/>
          <w:sz w:val="24"/>
          <w:szCs w:val="24"/>
          <w:lang w:eastAsia="ru-RU"/>
        </w:rPr>
        <w:br/>
      </w:r>
      <w:r w:rsidRPr="00A233CA">
        <w:rPr>
          <w:rFonts w:ascii="Times New Roman" w:eastAsia="Times New Roman" w:hAnsi="Times New Roman" w:cs="Times New Roman"/>
          <w:sz w:val="24"/>
          <w:szCs w:val="24"/>
          <w:lang w:eastAsia="ru-RU"/>
        </w:rPr>
        <w:t>(2020 год -70 %, 2019 год -95 %.) У 2 156 чел., что составило 5,3 % от осмотренных (2009 год - 1509 чел. – 4,3 %), выявлена патология органов репродуктивной системы, у 48 % патология выявлена впервые.</w:t>
      </w:r>
    </w:p>
    <w:p w:rsidR="00A233CA" w:rsidRPr="00A233CA" w:rsidRDefault="00A233CA" w:rsidP="00B15CE0">
      <w:pPr>
        <w:suppressAutoHyphens/>
        <w:spacing w:after="0" w:line="240" w:lineRule="auto"/>
        <w:ind w:firstLine="709"/>
        <w:jc w:val="both"/>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 xml:space="preserve">В 2021 году </w:t>
      </w:r>
      <w:r w:rsidRPr="00A233CA">
        <w:rPr>
          <w:rFonts w:ascii="Times New Roman" w:eastAsia="Times New Roman" w:hAnsi="Times New Roman" w:cs="Times New Roman"/>
          <w:bCs/>
          <w:iCs/>
          <w:sz w:val="24"/>
          <w:szCs w:val="24"/>
          <w:lang w:eastAsia="zh-CN"/>
        </w:rPr>
        <w:t>пребывающих в стационарных учреждениях детей-сирот и детей, находящихся в трудной жизненной ситуации (далее - ТЖС),</w:t>
      </w:r>
      <w:r w:rsidRPr="00A233CA">
        <w:rPr>
          <w:rFonts w:ascii="Times New Roman" w:eastAsia="Times New Roman" w:hAnsi="Times New Roman" w:cs="Times New Roman"/>
          <w:b/>
          <w:bCs/>
          <w:iCs/>
          <w:sz w:val="24"/>
          <w:szCs w:val="24"/>
          <w:lang w:eastAsia="zh-CN"/>
        </w:rPr>
        <w:t xml:space="preserve"> </w:t>
      </w:r>
      <w:r w:rsidRPr="00A233CA">
        <w:rPr>
          <w:rFonts w:ascii="Times New Roman" w:eastAsia="Times New Roman" w:hAnsi="Times New Roman" w:cs="Times New Roman"/>
          <w:sz w:val="24"/>
          <w:szCs w:val="24"/>
          <w:lang w:eastAsia="zh-CN"/>
        </w:rPr>
        <w:t>подлежало осмотру 1 694 человека, осмотрено 1662 человека, что составило 98,1 % от подлежащих.</w:t>
      </w:r>
    </w:p>
    <w:p w:rsidR="00A233CA" w:rsidRPr="00A233CA" w:rsidRDefault="00A233CA" w:rsidP="00B15CE0">
      <w:pPr>
        <w:suppressAutoHyphens/>
        <w:spacing w:after="0" w:line="240" w:lineRule="auto"/>
        <w:ind w:firstLine="709"/>
        <w:jc w:val="both"/>
        <w:rPr>
          <w:rFonts w:ascii="Times New Roman" w:eastAsia="Times New Roman" w:hAnsi="Times New Roman" w:cs="Times New Roman"/>
          <w:sz w:val="28"/>
          <w:szCs w:val="28"/>
          <w:lang w:eastAsia="zh-CN"/>
        </w:rPr>
      </w:pPr>
      <w:r w:rsidRPr="00A233CA">
        <w:rPr>
          <w:rFonts w:ascii="Times New Roman" w:eastAsia="Times New Roman" w:hAnsi="Times New Roman" w:cs="Times New Roman"/>
          <w:sz w:val="24"/>
          <w:szCs w:val="24"/>
          <w:lang w:eastAsia="zh-CN"/>
        </w:rPr>
        <w:t>Детей - сирот и детей, оставшихся без попечения родителей, в 2021 году подлежало осмотру 3 370 человек, осмотрено 3 378 человек – это 100,2 % от подлежащих</w:t>
      </w:r>
      <w:r w:rsidRPr="00A233CA">
        <w:rPr>
          <w:rFonts w:ascii="Times New Roman" w:eastAsia="Times New Roman" w:hAnsi="Times New Roman" w:cs="Times New Roman"/>
          <w:sz w:val="28"/>
          <w:szCs w:val="28"/>
          <w:lang w:eastAsia="zh-CN"/>
        </w:rPr>
        <w:t>.</w:t>
      </w:r>
    </w:p>
    <w:p w:rsidR="00A233CA" w:rsidRPr="00A233CA" w:rsidRDefault="00A233CA" w:rsidP="00B15CE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Медицинская помощь детям-сиротам и детям, оставшимся без попечения родителей, оказывается бесплатно на всех этапах оказания медицинской помощи. </w:t>
      </w:r>
    </w:p>
    <w:p w:rsidR="00893AAA" w:rsidRDefault="00A233CA" w:rsidP="00B15CE0">
      <w:pPr>
        <w:suppressAutoHyphens/>
        <w:spacing w:after="0" w:line="240" w:lineRule="auto"/>
        <w:ind w:firstLine="709"/>
        <w:jc w:val="both"/>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На 2 этап для проведения дополнительного обследования было направлено:</w:t>
      </w:r>
    </w:p>
    <w:p w:rsidR="00A233CA" w:rsidRDefault="00A233CA" w:rsidP="00B15CE0">
      <w:pPr>
        <w:suppressAutoHyphens/>
        <w:spacing w:after="0" w:line="240" w:lineRule="auto"/>
        <w:ind w:firstLine="709"/>
        <w:jc w:val="both"/>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ab/>
      </w:r>
      <w:r w:rsidRPr="00A233CA">
        <w:rPr>
          <w:rFonts w:ascii="Times New Roman" w:eastAsia="Times New Roman" w:hAnsi="Times New Roman" w:cs="Times New Roman"/>
          <w:sz w:val="24"/>
          <w:szCs w:val="24"/>
          <w:lang w:eastAsia="zh-CN"/>
        </w:rPr>
        <w:tab/>
      </w:r>
    </w:p>
    <w:p w:rsidR="00B15CE0" w:rsidRDefault="00B15CE0" w:rsidP="00B15CE0">
      <w:pPr>
        <w:suppressAutoHyphens/>
        <w:spacing w:after="0" w:line="240" w:lineRule="auto"/>
        <w:ind w:firstLine="709"/>
        <w:jc w:val="both"/>
        <w:rPr>
          <w:rFonts w:ascii="Times New Roman" w:eastAsia="Times New Roman" w:hAnsi="Times New Roman" w:cs="Times New Roman"/>
          <w:sz w:val="24"/>
          <w:szCs w:val="24"/>
          <w:lang w:eastAsia="zh-CN"/>
        </w:rPr>
      </w:pPr>
    </w:p>
    <w:p w:rsidR="00B15CE0" w:rsidRPr="00A233CA" w:rsidRDefault="00B15CE0" w:rsidP="00B15CE0">
      <w:pPr>
        <w:suppressAutoHyphens/>
        <w:spacing w:after="0" w:line="240" w:lineRule="auto"/>
        <w:ind w:firstLine="709"/>
        <w:jc w:val="both"/>
        <w:rPr>
          <w:rFonts w:ascii="Times New Roman" w:eastAsia="Times New Roman" w:hAnsi="Times New Roman" w:cs="Times New Roman"/>
          <w:sz w:val="24"/>
          <w:szCs w:val="24"/>
          <w:lang w:eastAsia="zh-CN"/>
        </w:rPr>
      </w:pPr>
    </w:p>
    <w:tbl>
      <w:tblPr>
        <w:tblW w:w="5000" w:type="pct"/>
        <w:tblLook w:val="0000" w:firstRow="0" w:lastRow="0" w:firstColumn="0" w:lastColumn="0" w:noHBand="0" w:noVBand="0"/>
      </w:tblPr>
      <w:tblGrid>
        <w:gridCol w:w="1447"/>
        <w:gridCol w:w="2297"/>
        <w:gridCol w:w="2024"/>
        <w:gridCol w:w="1864"/>
        <w:gridCol w:w="1997"/>
      </w:tblGrid>
      <w:tr w:rsidR="00A233CA" w:rsidRPr="00A233CA" w:rsidTr="00893AAA">
        <w:tc>
          <w:tcPr>
            <w:tcW w:w="752" w:type="pct"/>
            <w:vMerge w:val="restart"/>
            <w:tcBorders>
              <w:top w:val="single" w:sz="4" w:space="0" w:color="auto"/>
              <w:left w:val="single" w:sz="4" w:space="0" w:color="auto"/>
              <w:right w:val="single" w:sz="4" w:space="0" w:color="auto"/>
            </w:tcBorders>
          </w:tcPr>
          <w:p w:rsidR="00A233CA" w:rsidRPr="00A233CA" w:rsidRDefault="00A233CA" w:rsidP="00A233CA">
            <w:pPr>
              <w:spacing w:after="0"/>
              <w:ind w:left="-142" w:firstLine="567"/>
              <w:jc w:val="center"/>
              <w:rPr>
                <w:rFonts w:ascii="Times New Roman" w:eastAsia="Times New Roman" w:hAnsi="Times New Roman" w:cs="Times New Roman"/>
                <w:sz w:val="24"/>
                <w:szCs w:val="24"/>
                <w:lang w:eastAsia="zh-CN"/>
              </w:rPr>
            </w:pPr>
          </w:p>
        </w:tc>
        <w:tc>
          <w:tcPr>
            <w:tcW w:w="2244" w:type="pct"/>
            <w:gridSpan w:val="2"/>
            <w:tcBorders>
              <w:top w:val="single" w:sz="4" w:space="0" w:color="auto"/>
              <w:left w:val="single" w:sz="4" w:space="0" w:color="auto"/>
              <w:bottom w:val="single" w:sz="4" w:space="0" w:color="auto"/>
              <w:right w:val="single" w:sz="4" w:space="0" w:color="auto"/>
            </w:tcBorders>
            <w:shd w:val="clear" w:color="auto" w:fill="auto"/>
          </w:tcPr>
          <w:p w:rsidR="00A233CA" w:rsidRPr="00A233CA" w:rsidRDefault="00A233CA" w:rsidP="00A233CA">
            <w:pPr>
              <w:spacing w:after="0"/>
              <w:ind w:left="-142" w:firstLine="567"/>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zh-CN"/>
              </w:rPr>
              <w:t>Стационарные учреждения</w:t>
            </w:r>
          </w:p>
        </w:tc>
        <w:tc>
          <w:tcPr>
            <w:tcW w:w="2004" w:type="pct"/>
            <w:gridSpan w:val="2"/>
            <w:tcBorders>
              <w:top w:val="single" w:sz="4" w:space="0" w:color="000000"/>
              <w:left w:val="single" w:sz="4" w:space="0" w:color="auto"/>
              <w:bottom w:val="single" w:sz="4" w:space="0" w:color="000000"/>
              <w:right w:val="single" w:sz="4" w:space="0" w:color="auto"/>
            </w:tcBorders>
          </w:tcPr>
          <w:p w:rsidR="00A233CA" w:rsidRPr="00A233CA" w:rsidRDefault="00A233CA" w:rsidP="00A233CA">
            <w:pPr>
              <w:tabs>
                <w:tab w:val="left" w:pos="720"/>
                <w:tab w:val="center" w:pos="1804"/>
              </w:tabs>
              <w:suppressAutoHyphens/>
              <w:spacing w:after="0" w:line="240" w:lineRule="auto"/>
              <w:ind w:left="-142" w:firstLine="567"/>
              <w:rPr>
                <w:rFonts w:ascii="Times New Roman" w:eastAsia="Times New Roman" w:hAnsi="Times New Roman" w:cs="Times New Roman"/>
                <w:b/>
                <w:sz w:val="24"/>
                <w:szCs w:val="24"/>
                <w:lang w:eastAsia="zh-CN"/>
              </w:rPr>
            </w:pPr>
            <w:r w:rsidRPr="00A233CA">
              <w:rPr>
                <w:rFonts w:ascii="Times New Roman" w:eastAsia="Times New Roman" w:hAnsi="Times New Roman" w:cs="Times New Roman"/>
                <w:b/>
                <w:sz w:val="24"/>
                <w:szCs w:val="24"/>
                <w:lang w:eastAsia="zh-CN"/>
              </w:rPr>
              <w:tab/>
            </w:r>
            <w:r w:rsidRPr="00A233CA">
              <w:rPr>
                <w:rFonts w:ascii="Times New Roman" w:eastAsia="Times New Roman" w:hAnsi="Times New Roman" w:cs="Times New Roman"/>
                <w:b/>
                <w:sz w:val="24"/>
                <w:szCs w:val="24"/>
                <w:lang w:eastAsia="zh-CN"/>
              </w:rPr>
              <w:tab/>
              <w:t>Опекаемые</w:t>
            </w:r>
          </w:p>
        </w:tc>
      </w:tr>
      <w:tr w:rsidR="00A233CA" w:rsidRPr="00A233CA" w:rsidTr="00893AAA">
        <w:tc>
          <w:tcPr>
            <w:tcW w:w="752" w:type="pct"/>
            <w:vMerge/>
            <w:tcBorders>
              <w:left w:val="single" w:sz="4" w:space="0" w:color="auto"/>
              <w:bottom w:val="single" w:sz="4" w:space="0" w:color="000000"/>
              <w:right w:val="single" w:sz="4" w:space="0" w:color="auto"/>
            </w:tcBorders>
          </w:tcPr>
          <w:p w:rsidR="00A233CA" w:rsidRPr="00A233CA" w:rsidRDefault="00A233CA" w:rsidP="00A233CA">
            <w:pPr>
              <w:suppressAutoHyphens/>
              <w:spacing w:after="0"/>
              <w:ind w:left="-142" w:firstLine="567"/>
              <w:jc w:val="center"/>
              <w:rPr>
                <w:rFonts w:ascii="Times New Roman" w:eastAsia="Times New Roman" w:hAnsi="Times New Roman" w:cs="Times New Roman"/>
                <w:sz w:val="24"/>
                <w:szCs w:val="24"/>
                <w:lang w:eastAsia="zh-CN"/>
              </w:rPr>
            </w:pPr>
          </w:p>
        </w:tc>
        <w:tc>
          <w:tcPr>
            <w:tcW w:w="1193" w:type="pct"/>
            <w:tcBorders>
              <w:top w:val="single" w:sz="4" w:space="0" w:color="auto"/>
              <w:left w:val="single" w:sz="4" w:space="0" w:color="auto"/>
              <w:bottom w:val="single" w:sz="4" w:space="0" w:color="000000"/>
            </w:tcBorders>
            <w:shd w:val="clear" w:color="auto" w:fill="auto"/>
          </w:tcPr>
          <w:p w:rsidR="00A233CA" w:rsidRPr="00A233CA" w:rsidRDefault="00A233CA" w:rsidP="00A233CA">
            <w:pPr>
              <w:suppressAutoHyphens/>
              <w:spacing w:after="0"/>
              <w:ind w:left="-142" w:firstLine="567"/>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 xml:space="preserve">Направлено </w:t>
            </w:r>
          </w:p>
        </w:tc>
        <w:tc>
          <w:tcPr>
            <w:tcW w:w="1051" w:type="pct"/>
            <w:tcBorders>
              <w:top w:val="single" w:sz="4" w:space="0" w:color="auto"/>
              <w:left w:val="single" w:sz="4" w:space="0" w:color="000000"/>
              <w:bottom w:val="single" w:sz="4" w:space="0" w:color="000000"/>
            </w:tcBorders>
            <w:shd w:val="clear" w:color="auto" w:fill="auto"/>
          </w:tcPr>
          <w:p w:rsidR="00A233CA" w:rsidRPr="00A233CA" w:rsidRDefault="00A233CA" w:rsidP="00A233CA">
            <w:pPr>
              <w:suppressAutoHyphens/>
              <w:spacing w:after="0"/>
              <w:ind w:left="-142" w:firstLine="567"/>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Прошли </w:t>
            </w:r>
          </w:p>
        </w:tc>
        <w:tc>
          <w:tcPr>
            <w:tcW w:w="967"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suppressAutoHyphens/>
              <w:spacing w:after="0"/>
              <w:ind w:left="-142" w:firstLine="567"/>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 xml:space="preserve">Направлено </w:t>
            </w:r>
          </w:p>
        </w:tc>
        <w:tc>
          <w:tcPr>
            <w:tcW w:w="1037"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suppressAutoHyphens/>
              <w:spacing w:after="0"/>
              <w:ind w:left="-142" w:firstLine="567"/>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Прошли </w:t>
            </w:r>
          </w:p>
        </w:tc>
      </w:tr>
      <w:tr w:rsidR="00A233CA" w:rsidRPr="00A233CA" w:rsidTr="00893AAA">
        <w:tc>
          <w:tcPr>
            <w:tcW w:w="752" w:type="pct"/>
            <w:tcBorders>
              <w:left w:val="single" w:sz="4" w:space="0" w:color="auto"/>
              <w:bottom w:val="single" w:sz="4" w:space="0" w:color="000000"/>
              <w:right w:val="single" w:sz="4" w:space="0" w:color="auto"/>
            </w:tcBorders>
          </w:tcPr>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zh-CN"/>
              </w:rPr>
            </w:pPr>
            <w:r w:rsidRPr="00A233CA">
              <w:rPr>
                <w:rFonts w:ascii="Times New Roman" w:eastAsia="Times New Roman" w:hAnsi="Times New Roman" w:cs="Times New Roman"/>
                <w:b/>
                <w:sz w:val="24"/>
                <w:szCs w:val="24"/>
                <w:lang w:eastAsia="zh-CN"/>
              </w:rPr>
              <w:t>2020</w:t>
            </w:r>
          </w:p>
        </w:tc>
        <w:tc>
          <w:tcPr>
            <w:tcW w:w="1193" w:type="pct"/>
            <w:tcBorders>
              <w:top w:val="single" w:sz="4" w:space="0" w:color="auto"/>
              <w:left w:val="single" w:sz="4" w:space="0" w:color="auto"/>
              <w:bottom w:val="single" w:sz="4" w:space="0" w:color="000000"/>
            </w:tcBorders>
            <w:shd w:val="clear" w:color="auto" w:fill="auto"/>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173-10,2 %</w:t>
            </w:r>
          </w:p>
        </w:tc>
        <w:tc>
          <w:tcPr>
            <w:tcW w:w="1051" w:type="pct"/>
            <w:tcBorders>
              <w:top w:val="single" w:sz="4" w:space="0" w:color="auto"/>
              <w:left w:val="single" w:sz="4" w:space="0" w:color="000000"/>
              <w:bottom w:val="single" w:sz="4" w:space="0" w:color="000000"/>
            </w:tcBorders>
            <w:shd w:val="clear" w:color="auto" w:fill="auto"/>
          </w:tcPr>
          <w:p w:rsidR="00A233CA" w:rsidRPr="00A233CA" w:rsidRDefault="00A233CA" w:rsidP="00A233CA">
            <w:pPr>
              <w:suppressAutoHyphens/>
              <w:spacing w:after="0"/>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173-100 %</w:t>
            </w:r>
          </w:p>
        </w:tc>
        <w:tc>
          <w:tcPr>
            <w:tcW w:w="967"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suppressAutoHyphens/>
              <w:snapToGrid w:val="0"/>
              <w:spacing w:after="0"/>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373-11,3 %</w:t>
            </w:r>
          </w:p>
        </w:tc>
        <w:tc>
          <w:tcPr>
            <w:tcW w:w="1037"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suppressAutoHyphens/>
              <w:snapToGrid w:val="0"/>
              <w:spacing w:after="0"/>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357-95,7 %</w:t>
            </w:r>
          </w:p>
        </w:tc>
      </w:tr>
      <w:tr w:rsidR="00A233CA" w:rsidRPr="00A233CA" w:rsidTr="00893AAA">
        <w:tc>
          <w:tcPr>
            <w:tcW w:w="752" w:type="pct"/>
            <w:tcBorders>
              <w:left w:val="single" w:sz="4" w:space="0" w:color="auto"/>
              <w:bottom w:val="single" w:sz="4" w:space="0" w:color="000000"/>
              <w:right w:val="single" w:sz="4" w:space="0" w:color="auto"/>
            </w:tcBorders>
          </w:tcPr>
          <w:p w:rsidR="00A233CA" w:rsidRPr="00A233CA" w:rsidRDefault="00A233CA" w:rsidP="00A233CA">
            <w:pPr>
              <w:suppressAutoHyphens/>
              <w:spacing w:after="0" w:line="240" w:lineRule="auto"/>
              <w:jc w:val="center"/>
              <w:rPr>
                <w:rFonts w:ascii="Times New Roman" w:eastAsia="Times New Roman" w:hAnsi="Times New Roman" w:cs="Times New Roman"/>
                <w:b/>
                <w:sz w:val="24"/>
                <w:szCs w:val="24"/>
                <w:lang w:eastAsia="zh-CN"/>
              </w:rPr>
            </w:pPr>
            <w:r w:rsidRPr="00A233CA">
              <w:rPr>
                <w:rFonts w:ascii="Times New Roman" w:eastAsia="Times New Roman" w:hAnsi="Times New Roman" w:cs="Times New Roman"/>
                <w:b/>
                <w:sz w:val="24"/>
                <w:szCs w:val="24"/>
                <w:lang w:eastAsia="zh-CN"/>
              </w:rPr>
              <w:t>2021</w:t>
            </w:r>
          </w:p>
        </w:tc>
        <w:tc>
          <w:tcPr>
            <w:tcW w:w="1193" w:type="pct"/>
            <w:tcBorders>
              <w:top w:val="single" w:sz="4" w:space="0" w:color="auto"/>
              <w:left w:val="single" w:sz="4" w:space="0" w:color="auto"/>
              <w:bottom w:val="single" w:sz="4" w:space="0" w:color="000000"/>
            </w:tcBorders>
            <w:shd w:val="clear" w:color="auto" w:fill="auto"/>
          </w:tcPr>
          <w:p w:rsidR="00A233CA" w:rsidRPr="00A233CA" w:rsidRDefault="00A233CA" w:rsidP="00A233CA">
            <w:pPr>
              <w:suppressAutoHyphens/>
              <w:spacing w:after="0" w:line="240" w:lineRule="auto"/>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102-6,1 %</w:t>
            </w:r>
          </w:p>
        </w:tc>
        <w:tc>
          <w:tcPr>
            <w:tcW w:w="1051" w:type="pct"/>
            <w:tcBorders>
              <w:top w:val="single" w:sz="4" w:space="0" w:color="auto"/>
              <w:left w:val="single" w:sz="4" w:space="0" w:color="000000"/>
              <w:bottom w:val="single" w:sz="4" w:space="0" w:color="000000"/>
            </w:tcBorders>
            <w:shd w:val="clear" w:color="auto" w:fill="auto"/>
          </w:tcPr>
          <w:p w:rsidR="00A233CA" w:rsidRPr="00A233CA" w:rsidRDefault="00A233CA" w:rsidP="00A233CA">
            <w:pPr>
              <w:suppressAutoHyphens/>
              <w:spacing w:after="0"/>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100-98 %</w:t>
            </w:r>
          </w:p>
        </w:tc>
        <w:tc>
          <w:tcPr>
            <w:tcW w:w="967"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suppressAutoHyphens/>
              <w:snapToGrid w:val="0"/>
              <w:spacing w:after="0"/>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348-9,2 %</w:t>
            </w:r>
          </w:p>
        </w:tc>
        <w:tc>
          <w:tcPr>
            <w:tcW w:w="1037" w:type="pct"/>
            <w:tcBorders>
              <w:top w:val="single" w:sz="4" w:space="0" w:color="000000"/>
              <w:left w:val="single" w:sz="4" w:space="0" w:color="000000"/>
              <w:bottom w:val="single" w:sz="4" w:space="0" w:color="000000"/>
              <w:right w:val="single" w:sz="4" w:space="0" w:color="000000"/>
            </w:tcBorders>
          </w:tcPr>
          <w:p w:rsidR="00A233CA" w:rsidRPr="00A233CA" w:rsidRDefault="00A233CA" w:rsidP="00A233CA">
            <w:pPr>
              <w:suppressAutoHyphens/>
              <w:snapToGrid w:val="0"/>
              <w:spacing w:after="0"/>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338-97,7 %</w:t>
            </w:r>
          </w:p>
        </w:tc>
      </w:tr>
    </w:tbl>
    <w:p w:rsidR="006C7388" w:rsidRDefault="006C7388" w:rsidP="005A1A04">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A233CA" w:rsidRPr="00A233CA" w:rsidRDefault="00A233CA" w:rsidP="005A1A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В ходе диспансеризации у детей-сирот, пребывающих в стационарных учреждениях, зарегистрировано более 5 197 заболеваний. У 319 детей-19,1 % (2020 год - 347 детей – 20,5 %) выявлены впервые хронические неинфекционные заболевания. Из них 219 чел. - 68,6 % </w:t>
      </w:r>
      <w:r w:rsidR="00893AAA">
        <w:rPr>
          <w:rFonts w:ascii="Times New Roman" w:eastAsia="Times New Roman" w:hAnsi="Times New Roman" w:cs="Times New Roman"/>
          <w:sz w:val="24"/>
          <w:szCs w:val="24"/>
          <w:lang w:eastAsia="ru-RU"/>
        </w:rPr>
        <w:br/>
      </w:r>
      <w:r w:rsidRPr="00A233CA">
        <w:rPr>
          <w:rFonts w:ascii="Times New Roman" w:eastAsia="Times New Roman" w:hAnsi="Times New Roman" w:cs="Times New Roman"/>
          <w:sz w:val="24"/>
          <w:szCs w:val="24"/>
          <w:lang w:eastAsia="ru-RU"/>
        </w:rPr>
        <w:t>(2020 год - 63,4 %) взяты на диспансерный учет. 539 человек – 32,4 % являются инвалидами.</w:t>
      </w:r>
    </w:p>
    <w:p w:rsidR="00A233CA" w:rsidRPr="00A233CA" w:rsidRDefault="00A233CA" w:rsidP="005A1A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У опекаемых детей за 2021 год выявлено более 3 039 заболеваний. У 647 детей - 17,1 % (2020 год - 785 детей – 23,9 %) хронические неинфекционные заболевания выявлены впервые, 449 детей - 69,3 % (2020 год - 410 детей – 52,2 %) взяты на диспансерный учет. 96 человек из осмотренных – 2,8 % инвалиды.</w:t>
      </w:r>
    </w:p>
    <w:p w:rsidR="00A233CA" w:rsidRPr="00A233CA" w:rsidRDefault="00A233CA" w:rsidP="005A1A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В структуре патологии у детей-сирот, находящихся в трудной жизненной ситуации, пребывающих в стационарных учреждениях, лидирующие позиции на протяжении многих лет сохраняют психические расстройства - 24,4 %, на 2 месте заболевания нервной системы -</w:t>
      </w:r>
      <w:r w:rsidR="00893AAA">
        <w:rPr>
          <w:rFonts w:ascii="Times New Roman" w:eastAsia="Times New Roman" w:hAnsi="Times New Roman" w:cs="Times New Roman"/>
          <w:sz w:val="24"/>
          <w:szCs w:val="24"/>
          <w:lang w:eastAsia="ru-RU"/>
        </w:rPr>
        <w:t xml:space="preserve"> </w:t>
      </w:r>
      <w:r w:rsidR="00893AAA">
        <w:rPr>
          <w:rFonts w:ascii="Times New Roman" w:eastAsia="Times New Roman" w:hAnsi="Times New Roman" w:cs="Times New Roman"/>
          <w:sz w:val="24"/>
          <w:szCs w:val="24"/>
          <w:lang w:eastAsia="ru-RU"/>
        </w:rPr>
        <w:br/>
      </w:r>
      <w:r w:rsidRPr="00A233CA">
        <w:rPr>
          <w:rFonts w:ascii="Times New Roman" w:eastAsia="Times New Roman" w:hAnsi="Times New Roman" w:cs="Times New Roman"/>
          <w:sz w:val="24"/>
          <w:szCs w:val="24"/>
          <w:lang w:eastAsia="ru-RU"/>
        </w:rPr>
        <w:t>19,3 %, болезни глаз и придаточного аппарата - 19,3 %, на 3 месте болезни эндокринной системы - 10,1 %.</w:t>
      </w:r>
    </w:p>
    <w:p w:rsidR="00A233CA" w:rsidRPr="00A233CA" w:rsidRDefault="00A233CA" w:rsidP="005A1A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В структуре заболеваемости по нозологиям у опекаемых детей лидирующие позиции занимают болезни глаз и придаточного аппарата 22,3 %, на 2 месте - костно-мышечной системы и соединительной ткани - 15,9 %, на 3 месте болезни нервной системы болезни - 14,5 %. </w:t>
      </w:r>
    </w:p>
    <w:p w:rsidR="00A233CA" w:rsidRPr="00A233CA" w:rsidRDefault="00A233CA" w:rsidP="005A1A04">
      <w:pPr>
        <w:shd w:val="clear" w:color="auto" w:fill="FFFFFF"/>
        <w:suppressAutoHyphens/>
        <w:spacing w:after="0" w:line="240" w:lineRule="auto"/>
        <w:ind w:firstLine="709"/>
        <w:jc w:val="both"/>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 xml:space="preserve">Сохраняется тенденция к снижению числа детей-сирот и детей, находящихся </w:t>
      </w:r>
      <w:r w:rsidRPr="00A233CA">
        <w:rPr>
          <w:rFonts w:ascii="Times New Roman" w:eastAsia="Times New Roman" w:hAnsi="Times New Roman" w:cs="Times New Roman"/>
          <w:sz w:val="24"/>
          <w:szCs w:val="24"/>
          <w:lang w:eastAsia="ru-RU"/>
        </w:rPr>
        <w:t>в трудной жизненной ситуации</w:t>
      </w:r>
      <w:r w:rsidRPr="00A233CA">
        <w:rPr>
          <w:rFonts w:ascii="Times New Roman" w:eastAsia="Times New Roman" w:hAnsi="Times New Roman" w:cs="Times New Roman"/>
          <w:sz w:val="24"/>
          <w:szCs w:val="24"/>
          <w:lang w:eastAsia="zh-CN"/>
        </w:rPr>
        <w:t>, пребывающих в стационарных учреждениях, с 1 группой здоровья - 1,0 % (2020 год - 2,1 %), и 2 группой здоровья 32 % (2020 год - 34,6 %), при этом, напротив, отмечен рост числа детей с 3 группой здоровья по сравнению с 2020 годом на 2,9 %, так же выросло число детей с тяжелой хронической патологией на 1,8 % и сост</w:t>
      </w:r>
      <w:r w:rsidR="00893AAA">
        <w:rPr>
          <w:rFonts w:ascii="Times New Roman" w:eastAsia="Times New Roman" w:hAnsi="Times New Roman" w:cs="Times New Roman"/>
          <w:sz w:val="24"/>
          <w:szCs w:val="24"/>
          <w:lang w:eastAsia="zh-CN"/>
        </w:rPr>
        <w:t xml:space="preserve">авило 30,4 % </w:t>
      </w:r>
      <w:r w:rsidRPr="00A233CA">
        <w:rPr>
          <w:rFonts w:ascii="Times New Roman" w:eastAsia="Times New Roman" w:hAnsi="Times New Roman" w:cs="Times New Roman"/>
          <w:sz w:val="24"/>
          <w:szCs w:val="24"/>
          <w:lang w:eastAsia="zh-CN"/>
        </w:rPr>
        <w:t>(2020 год - 28,6 %).</w:t>
      </w:r>
    </w:p>
    <w:p w:rsidR="00A233CA" w:rsidRPr="00A233CA" w:rsidRDefault="00A233CA" w:rsidP="005A1A04">
      <w:pPr>
        <w:suppressAutoHyphens/>
        <w:spacing w:after="0" w:line="240" w:lineRule="auto"/>
        <w:ind w:firstLine="709"/>
        <w:jc w:val="both"/>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Среди опекаемых детей так же отмечается снижение числа детей с 1 группой здоровья с 10 % в 2020 году до 6,5 % в 2021 году. Напротив, увеличилось число детей с 3 группой здоровья на 3,1 % - 22,4 % (2020 год-19,3 %), незначительно увеличились 4 и 5 группы здоровья.</w:t>
      </w:r>
    </w:p>
    <w:p w:rsidR="00A233CA" w:rsidRPr="00A233CA" w:rsidRDefault="00A233CA" w:rsidP="005A1A04">
      <w:pPr>
        <w:suppressAutoHyphens/>
        <w:spacing w:after="0" w:line="240" w:lineRule="auto"/>
        <w:ind w:firstLine="709"/>
        <w:jc w:val="both"/>
        <w:rPr>
          <w:rFonts w:ascii="Times New Roman" w:eastAsia="Times New Roman" w:hAnsi="Times New Roman" w:cs="Times New Roman"/>
          <w:sz w:val="28"/>
          <w:szCs w:val="28"/>
          <w:lang w:eastAsia="zh-CN"/>
        </w:rPr>
      </w:pPr>
    </w:p>
    <w:p w:rsidR="00A233CA" w:rsidRPr="00A233CA" w:rsidRDefault="00A233CA" w:rsidP="005A1A04">
      <w:pPr>
        <w:suppressAutoHyphens/>
        <w:spacing w:after="0" w:line="240" w:lineRule="auto"/>
        <w:ind w:firstLine="709"/>
        <w:jc w:val="center"/>
        <w:rPr>
          <w:rFonts w:ascii="Times New Roman" w:eastAsia="Times New Roman" w:hAnsi="Times New Roman" w:cs="Times New Roman"/>
          <w:sz w:val="28"/>
          <w:szCs w:val="28"/>
          <w:lang w:eastAsia="zh-CN"/>
        </w:rPr>
      </w:pPr>
      <w:r w:rsidRPr="00A233CA">
        <w:rPr>
          <w:rFonts w:ascii="Times New Roman" w:eastAsia="Times New Roman" w:hAnsi="Times New Roman" w:cs="Times New Roman"/>
          <w:b/>
          <w:sz w:val="24"/>
          <w:szCs w:val="24"/>
          <w:lang w:eastAsia="zh-CN"/>
        </w:rPr>
        <w:t>Распределение обследованных по группам здоровья</w:t>
      </w:r>
    </w:p>
    <w:tbl>
      <w:tblPr>
        <w:tblW w:w="4963" w:type="pct"/>
        <w:tblInd w:w="-34" w:type="dxa"/>
        <w:tblLook w:val="0000" w:firstRow="0" w:lastRow="0" w:firstColumn="0" w:lastColumn="0" w:noHBand="0" w:noVBand="0"/>
      </w:tblPr>
      <w:tblGrid>
        <w:gridCol w:w="1188"/>
        <w:gridCol w:w="1405"/>
        <w:gridCol w:w="1405"/>
        <w:gridCol w:w="1405"/>
        <w:gridCol w:w="1345"/>
        <w:gridCol w:w="1405"/>
        <w:gridCol w:w="1405"/>
      </w:tblGrid>
      <w:tr w:rsidR="00A233CA" w:rsidRPr="00A233CA" w:rsidTr="00A233CA">
        <w:trPr>
          <w:trHeight w:val="609"/>
        </w:trPr>
        <w:tc>
          <w:tcPr>
            <w:tcW w:w="929" w:type="pct"/>
            <w:tcBorders>
              <w:top w:val="single" w:sz="4" w:space="0" w:color="000000"/>
              <w:left w:val="single" w:sz="4" w:space="0" w:color="000000"/>
              <w:bottom w:val="single" w:sz="4" w:space="0" w:color="000000"/>
            </w:tcBorders>
            <w:shd w:val="clear" w:color="auto" w:fill="auto"/>
            <w:vAlign w:val="center"/>
          </w:tcPr>
          <w:p w:rsidR="00A233CA" w:rsidRPr="00A233CA" w:rsidRDefault="00A233CA" w:rsidP="005A1A04">
            <w:pPr>
              <w:snapToGrid w:val="0"/>
              <w:spacing w:after="0" w:line="240" w:lineRule="auto"/>
              <w:ind w:firstLine="709"/>
              <w:jc w:val="center"/>
              <w:rPr>
                <w:rFonts w:ascii="Times New Roman" w:eastAsia="Times New Roman" w:hAnsi="Times New Roman" w:cs="Times New Roman"/>
                <w:sz w:val="24"/>
                <w:szCs w:val="24"/>
                <w:lang w:eastAsia="ru-RU"/>
              </w:rPr>
            </w:pPr>
          </w:p>
        </w:tc>
        <w:tc>
          <w:tcPr>
            <w:tcW w:w="2331" w:type="pct"/>
            <w:gridSpan w:val="3"/>
            <w:tcBorders>
              <w:top w:val="single" w:sz="4" w:space="0" w:color="000000"/>
              <w:left w:val="single" w:sz="4" w:space="0" w:color="000000"/>
              <w:bottom w:val="single" w:sz="4" w:space="0" w:color="000000"/>
            </w:tcBorders>
            <w:shd w:val="clear" w:color="auto" w:fill="auto"/>
            <w:vAlign w:val="center"/>
          </w:tcPr>
          <w:p w:rsidR="00A233CA" w:rsidRPr="00A233CA" w:rsidRDefault="00A233CA" w:rsidP="005A1A04">
            <w:pPr>
              <w:spacing w:after="0" w:line="240" w:lineRule="auto"/>
              <w:ind w:firstLine="709"/>
              <w:jc w:val="center"/>
              <w:rPr>
                <w:rFonts w:ascii="Times New Roman" w:eastAsia="Times New Roman" w:hAnsi="Times New Roman" w:cs="Times New Roman"/>
                <w:b/>
                <w:bCs/>
                <w:sz w:val="24"/>
                <w:szCs w:val="24"/>
                <w:lang w:eastAsia="ru-RU"/>
              </w:rPr>
            </w:pPr>
            <w:r w:rsidRPr="00A233CA">
              <w:rPr>
                <w:rFonts w:ascii="Times New Roman" w:eastAsia="Times New Roman" w:hAnsi="Times New Roman" w:cs="Times New Roman"/>
                <w:b/>
                <w:sz w:val="24"/>
                <w:szCs w:val="24"/>
                <w:lang w:eastAsia="ru-RU"/>
              </w:rPr>
              <w:t>Дети-сироты в стационарных учреждениях, %</w:t>
            </w:r>
          </w:p>
        </w:tc>
        <w:tc>
          <w:tcPr>
            <w:tcW w:w="17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233CA" w:rsidRPr="00A233CA" w:rsidRDefault="00A233CA" w:rsidP="005A1A04">
            <w:pPr>
              <w:spacing w:after="0" w:line="240" w:lineRule="auto"/>
              <w:ind w:firstLine="709"/>
              <w:jc w:val="center"/>
              <w:rPr>
                <w:rFonts w:ascii="Times New Roman" w:eastAsia="Times New Roman" w:hAnsi="Times New Roman" w:cs="Times New Roman"/>
                <w:b/>
                <w:bCs/>
                <w:sz w:val="24"/>
                <w:szCs w:val="24"/>
                <w:lang w:eastAsia="ru-RU"/>
              </w:rPr>
            </w:pPr>
            <w:r w:rsidRPr="00A233CA">
              <w:rPr>
                <w:rFonts w:ascii="Times New Roman" w:eastAsia="Times New Roman" w:hAnsi="Times New Roman" w:cs="Times New Roman"/>
                <w:b/>
                <w:bCs/>
                <w:sz w:val="24"/>
                <w:szCs w:val="24"/>
                <w:lang w:eastAsia="ru-RU"/>
              </w:rPr>
              <w:t>Опекаемые дети, %</w:t>
            </w:r>
          </w:p>
        </w:tc>
      </w:tr>
      <w:tr w:rsidR="00A233CA" w:rsidRPr="00A233CA" w:rsidTr="00A233CA">
        <w:trPr>
          <w:trHeight w:val="452"/>
        </w:trPr>
        <w:tc>
          <w:tcPr>
            <w:tcW w:w="929" w:type="pct"/>
            <w:tcBorders>
              <w:top w:val="single" w:sz="4" w:space="0" w:color="000000"/>
              <w:left w:val="single" w:sz="4" w:space="0" w:color="000000"/>
              <w:bottom w:val="single" w:sz="4" w:space="0" w:color="000000"/>
            </w:tcBorders>
            <w:shd w:val="clear" w:color="auto" w:fill="auto"/>
            <w:vAlign w:val="center"/>
          </w:tcPr>
          <w:p w:rsidR="00A233CA" w:rsidRPr="00A233CA" w:rsidRDefault="00A233CA" w:rsidP="005A1A04">
            <w:pPr>
              <w:snapToGrid w:val="0"/>
              <w:spacing w:after="0" w:line="240" w:lineRule="auto"/>
              <w:ind w:firstLine="709"/>
              <w:jc w:val="center"/>
              <w:rPr>
                <w:rFonts w:ascii="Times New Roman" w:eastAsia="Times New Roman" w:hAnsi="Times New Roman" w:cs="Times New Roman"/>
                <w:sz w:val="24"/>
                <w:szCs w:val="24"/>
                <w:lang w:eastAsia="ru-RU"/>
              </w:rPr>
            </w:pPr>
          </w:p>
        </w:tc>
        <w:tc>
          <w:tcPr>
            <w:tcW w:w="857" w:type="pct"/>
            <w:tcBorders>
              <w:top w:val="single" w:sz="4" w:space="0" w:color="000000"/>
              <w:left w:val="single" w:sz="4" w:space="0" w:color="000000"/>
              <w:bottom w:val="single" w:sz="4" w:space="0" w:color="000000"/>
            </w:tcBorders>
            <w:shd w:val="clear" w:color="auto" w:fill="auto"/>
          </w:tcPr>
          <w:p w:rsidR="00A233CA" w:rsidRPr="00A233CA" w:rsidRDefault="00A233CA" w:rsidP="005A1A04">
            <w:pPr>
              <w:spacing w:after="0" w:line="240" w:lineRule="auto"/>
              <w:ind w:firstLine="709"/>
              <w:jc w:val="center"/>
              <w:rPr>
                <w:rFonts w:ascii="Times New Roman" w:eastAsia="Times New Roman" w:hAnsi="Times New Roman" w:cs="Times New Roman"/>
                <w:b/>
                <w:bCs/>
                <w:sz w:val="24"/>
                <w:szCs w:val="24"/>
                <w:lang w:eastAsia="ru-RU"/>
              </w:rPr>
            </w:pPr>
            <w:r w:rsidRPr="00A233CA">
              <w:rPr>
                <w:rFonts w:ascii="Times New Roman" w:eastAsia="Times New Roman" w:hAnsi="Times New Roman" w:cs="Times New Roman"/>
                <w:b/>
                <w:bCs/>
                <w:sz w:val="24"/>
                <w:szCs w:val="24"/>
                <w:lang w:eastAsia="ru-RU"/>
              </w:rPr>
              <w:t>2019</w:t>
            </w:r>
          </w:p>
        </w:tc>
        <w:tc>
          <w:tcPr>
            <w:tcW w:w="715" w:type="pct"/>
            <w:tcBorders>
              <w:top w:val="single" w:sz="4" w:space="0" w:color="000000"/>
              <w:left w:val="single" w:sz="4" w:space="0" w:color="000000"/>
              <w:bottom w:val="single" w:sz="4" w:space="0" w:color="000000"/>
              <w:right w:val="single" w:sz="4" w:space="0" w:color="000000"/>
            </w:tcBorders>
          </w:tcPr>
          <w:p w:rsidR="00A233CA" w:rsidRPr="00A233CA" w:rsidRDefault="00A233CA" w:rsidP="005A1A04">
            <w:pPr>
              <w:spacing w:after="0" w:line="240" w:lineRule="auto"/>
              <w:ind w:firstLine="709"/>
              <w:jc w:val="center"/>
              <w:rPr>
                <w:rFonts w:ascii="Times New Roman" w:eastAsia="Times New Roman" w:hAnsi="Times New Roman" w:cs="Times New Roman"/>
                <w:b/>
                <w:sz w:val="24"/>
                <w:szCs w:val="24"/>
                <w:lang w:eastAsia="zh-CN"/>
              </w:rPr>
            </w:pPr>
            <w:r w:rsidRPr="00A233CA">
              <w:rPr>
                <w:rFonts w:ascii="Times New Roman" w:eastAsia="Times New Roman" w:hAnsi="Times New Roman" w:cs="Times New Roman"/>
                <w:b/>
                <w:sz w:val="24"/>
                <w:szCs w:val="24"/>
                <w:lang w:eastAsia="zh-CN"/>
              </w:rPr>
              <w:t>2020</w:t>
            </w:r>
          </w:p>
        </w:tc>
        <w:tc>
          <w:tcPr>
            <w:tcW w:w="760" w:type="pct"/>
            <w:tcBorders>
              <w:top w:val="single" w:sz="4" w:space="0" w:color="000000"/>
              <w:left w:val="single" w:sz="4" w:space="0" w:color="000000"/>
              <w:bottom w:val="single" w:sz="4" w:space="0" w:color="000000"/>
              <w:right w:val="single" w:sz="4" w:space="0" w:color="000000"/>
            </w:tcBorders>
          </w:tcPr>
          <w:p w:rsidR="00A233CA" w:rsidRPr="00A233CA" w:rsidRDefault="00A233CA" w:rsidP="005A1A04">
            <w:pPr>
              <w:spacing w:after="0" w:line="240" w:lineRule="auto"/>
              <w:ind w:firstLine="709"/>
              <w:jc w:val="center"/>
              <w:rPr>
                <w:rFonts w:ascii="Times New Roman" w:eastAsia="Times New Roman" w:hAnsi="Times New Roman" w:cs="Times New Roman"/>
                <w:b/>
                <w:sz w:val="24"/>
                <w:szCs w:val="24"/>
                <w:lang w:eastAsia="zh-CN"/>
              </w:rPr>
            </w:pPr>
            <w:r w:rsidRPr="00A233CA">
              <w:rPr>
                <w:rFonts w:ascii="Times New Roman" w:eastAsia="Times New Roman" w:hAnsi="Times New Roman" w:cs="Times New Roman"/>
                <w:b/>
                <w:sz w:val="24"/>
                <w:szCs w:val="24"/>
                <w:lang w:eastAsia="zh-CN"/>
              </w:rPr>
              <w:t>2021</w:t>
            </w:r>
          </w:p>
        </w:tc>
        <w:tc>
          <w:tcPr>
            <w:tcW w:w="741" w:type="pct"/>
            <w:tcBorders>
              <w:top w:val="single" w:sz="4" w:space="0" w:color="000000"/>
              <w:left w:val="single" w:sz="4" w:space="0" w:color="000000"/>
              <w:bottom w:val="single" w:sz="4" w:space="0" w:color="000000"/>
              <w:right w:val="single" w:sz="4" w:space="0" w:color="000000"/>
            </w:tcBorders>
            <w:shd w:val="clear" w:color="auto" w:fill="auto"/>
          </w:tcPr>
          <w:p w:rsidR="00A233CA" w:rsidRPr="00A233CA" w:rsidRDefault="00A233CA" w:rsidP="005A1A04">
            <w:pPr>
              <w:spacing w:after="0" w:line="240" w:lineRule="auto"/>
              <w:ind w:firstLine="709"/>
              <w:jc w:val="center"/>
              <w:rPr>
                <w:rFonts w:ascii="Times New Roman" w:eastAsia="Times New Roman" w:hAnsi="Times New Roman" w:cs="Times New Roman"/>
                <w:b/>
                <w:sz w:val="24"/>
                <w:szCs w:val="24"/>
                <w:lang w:eastAsia="zh-CN"/>
              </w:rPr>
            </w:pPr>
            <w:r w:rsidRPr="00A233CA">
              <w:rPr>
                <w:rFonts w:ascii="Times New Roman" w:eastAsia="Times New Roman" w:hAnsi="Times New Roman" w:cs="Times New Roman"/>
                <w:b/>
                <w:sz w:val="24"/>
                <w:szCs w:val="24"/>
                <w:lang w:eastAsia="zh-CN"/>
              </w:rPr>
              <w:t xml:space="preserve"> 2019</w:t>
            </w:r>
          </w:p>
        </w:tc>
        <w:tc>
          <w:tcPr>
            <w:tcW w:w="500" w:type="pct"/>
            <w:tcBorders>
              <w:top w:val="single" w:sz="4" w:space="0" w:color="000000"/>
              <w:left w:val="single" w:sz="4" w:space="0" w:color="000000"/>
              <w:bottom w:val="single" w:sz="4" w:space="0" w:color="000000"/>
              <w:right w:val="single" w:sz="4" w:space="0" w:color="000000"/>
            </w:tcBorders>
          </w:tcPr>
          <w:p w:rsidR="00A233CA" w:rsidRPr="00A233CA" w:rsidRDefault="00A233CA" w:rsidP="005A1A04">
            <w:pPr>
              <w:spacing w:after="0" w:line="240" w:lineRule="auto"/>
              <w:ind w:firstLine="709"/>
              <w:jc w:val="center"/>
              <w:rPr>
                <w:rFonts w:ascii="Times New Roman" w:eastAsia="Times New Roman" w:hAnsi="Times New Roman" w:cs="Times New Roman"/>
                <w:b/>
                <w:sz w:val="24"/>
                <w:szCs w:val="24"/>
                <w:lang w:eastAsia="zh-CN"/>
              </w:rPr>
            </w:pPr>
            <w:r w:rsidRPr="00A233CA">
              <w:rPr>
                <w:rFonts w:ascii="Times New Roman" w:eastAsia="Times New Roman" w:hAnsi="Times New Roman" w:cs="Times New Roman"/>
                <w:b/>
                <w:sz w:val="24"/>
                <w:szCs w:val="24"/>
                <w:lang w:eastAsia="zh-CN"/>
              </w:rPr>
              <w:t>2020</w:t>
            </w:r>
          </w:p>
        </w:tc>
        <w:tc>
          <w:tcPr>
            <w:tcW w:w="499" w:type="pct"/>
            <w:tcBorders>
              <w:top w:val="single" w:sz="4" w:space="0" w:color="000000"/>
              <w:left w:val="single" w:sz="4" w:space="0" w:color="000000"/>
              <w:bottom w:val="single" w:sz="4" w:space="0" w:color="000000"/>
              <w:right w:val="single" w:sz="4" w:space="0" w:color="000000"/>
            </w:tcBorders>
          </w:tcPr>
          <w:p w:rsidR="00A233CA" w:rsidRPr="00A233CA" w:rsidRDefault="00A233CA" w:rsidP="005A1A04">
            <w:pPr>
              <w:spacing w:after="0" w:line="240" w:lineRule="auto"/>
              <w:ind w:firstLine="709"/>
              <w:jc w:val="center"/>
              <w:rPr>
                <w:rFonts w:ascii="Times New Roman" w:eastAsia="Times New Roman" w:hAnsi="Times New Roman" w:cs="Times New Roman"/>
                <w:b/>
                <w:sz w:val="24"/>
                <w:szCs w:val="24"/>
                <w:lang w:eastAsia="zh-CN"/>
              </w:rPr>
            </w:pPr>
            <w:r w:rsidRPr="00A233CA">
              <w:rPr>
                <w:rFonts w:ascii="Times New Roman" w:eastAsia="Times New Roman" w:hAnsi="Times New Roman" w:cs="Times New Roman"/>
                <w:b/>
                <w:sz w:val="24"/>
                <w:szCs w:val="24"/>
                <w:lang w:eastAsia="zh-CN"/>
              </w:rPr>
              <w:t>2021</w:t>
            </w:r>
          </w:p>
        </w:tc>
      </w:tr>
      <w:tr w:rsidR="00A233CA" w:rsidRPr="00A233CA" w:rsidTr="00A233CA">
        <w:trPr>
          <w:trHeight w:val="390"/>
        </w:trPr>
        <w:tc>
          <w:tcPr>
            <w:tcW w:w="929" w:type="pct"/>
            <w:tcBorders>
              <w:top w:val="single" w:sz="4" w:space="0" w:color="000000"/>
              <w:left w:val="single" w:sz="4" w:space="0" w:color="000000"/>
              <w:bottom w:val="single" w:sz="4" w:space="0" w:color="000000"/>
            </w:tcBorders>
            <w:shd w:val="clear" w:color="auto" w:fill="auto"/>
            <w:vAlign w:val="center"/>
          </w:tcPr>
          <w:p w:rsidR="00A233CA" w:rsidRPr="00A233CA" w:rsidRDefault="00A233CA" w:rsidP="005A1A04">
            <w:pPr>
              <w:spacing w:after="0" w:line="240" w:lineRule="auto"/>
              <w:ind w:firstLine="709"/>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bCs/>
                <w:sz w:val="24"/>
                <w:szCs w:val="24"/>
                <w:lang w:eastAsia="ru-RU"/>
              </w:rPr>
              <w:t>1 гр.</w:t>
            </w:r>
          </w:p>
        </w:tc>
        <w:tc>
          <w:tcPr>
            <w:tcW w:w="857" w:type="pct"/>
            <w:tcBorders>
              <w:top w:val="single" w:sz="4" w:space="0" w:color="000000"/>
              <w:left w:val="single" w:sz="4" w:space="0" w:color="000000"/>
              <w:bottom w:val="single" w:sz="4" w:space="0" w:color="000000"/>
            </w:tcBorders>
            <w:shd w:val="clear" w:color="auto" w:fill="auto"/>
          </w:tcPr>
          <w:p w:rsidR="00A233CA" w:rsidRPr="00A233CA" w:rsidRDefault="00A233CA" w:rsidP="005A1A04">
            <w:pPr>
              <w:spacing w:after="0" w:line="240" w:lineRule="auto"/>
              <w:ind w:firstLine="709"/>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zh-CN"/>
              </w:rPr>
              <w:t xml:space="preserve">2,5 </w:t>
            </w:r>
          </w:p>
        </w:tc>
        <w:tc>
          <w:tcPr>
            <w:tcW w:w="715" w:type="pct"/>
            <w:tcBorders>
              <w:top w:val="single" w:sz="4" w:space="0" w:color="000000"/>
              <w:left w:val="single" w:sz="4" w:space="0" w:color="000000"/>
              <w:bottom w:val="single" w:sz="4" w:space="0" w:color="000000"/>
              <w:right w:val="single" w:sz="4" w:space="0" w:color="000000"/>
            </w:tcBorders>
          </w:tcPr>
          <w:p w:rsidR="00A233CA" w:rsidRPr="00A233CA" w:rsidRDefault="00A233CA" w:rsidP="005A1A04">
            <w:pPr>
              <w:spacing w:after="0" w:line="240" w:lineRule="auto"/>
              <w:ind w:firstLine="709"/>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 xml:space="preserve">2,1 </w:t>
            </w:r>
          </w:p>
        </w:tc>
        <w:tc>
          <w:tcPr>
            <w:tcW w:w="760" w:type="pct"/>
            <w:tcBorders>
              <w:top w:val="single" w:sz="4" w:space="0" w:color="000000"/>
              <w:left w:val="single" w:sz="4" w:space="0" w:color="000000"/>
              <w:bottom w:val="single" w:sz="4" w:space="0" w:color="000000"/>
              <w:right w:val="single" w:sz="4" w:space="0" w:color="000000"/>
            </w:tcBorders>
          </w:tcPr>
          <w:p w:rsidR="00A233CA" w:rsidRPr="00A233CA" w:rsidRDefault="00A233CA" w:rsidP="005A1A04">
            <w:pPr>
              <w:suppressAutoHyphens/>
              <w:spacing w:after="0" w:line="240" w:lineRule="auto"/>
              <w:ind w:firstLine="709"/>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1</w:t>
            </w:r>
            <w:r w:rsidR="00A228E2">
              <w:rPr>
                <w:rFonts w:ascii="Times New Roman" w:eastAsia="Times New Roman" w:hAnsi="Times New Roman" w:cs="Times New Roman"/>
                <w:sz w:val="24"/>
                <w:szCs w:val="24"/>
                <w:lang w:eastAsia="zh-CN"/>
              </w:rPr>
              <w:t xml:space="preserve">,0 </w:t>
            </w:r>
          </w:p>
        </w:tc>
        <w:tc>
          <w:tcPr>
            <w:tcW w:w="741" w:type="pct"/>
            <w:tcBorders>
              <w:top w:val="single" w:sz="4" w:space="0" w:color="000000"/>
              <w:left w:val="single" w:sz="4" w:space="0" w:color="000000"/>
              <w:bottom w:val="single" w:sz="4" w:space="0" w:color="000000"/>
              <w:right w:val="single" w:sz="4" w:space="0" w:color="000000"/>
            </w:tcBorders>
            <w:shd w:val="clear" w:color="auto" w:fill="auto"/>
          </w:tcPr>
          <w:p w:rsidR="00A233CA" w:rsidRPr="00A233CA" w:rsidRDefault="00A228E2" w:rsidP="005A1A04">
            <w:pPr>
              <w:spacing w:after="0" w:line="240" w:lineRule="auto"/>
              <w:ind w:firstLine="709"/>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 xml:space="preserve">11 </w:t>
            </w:r>
          </w:p>
        </w:tc>
        <w:tc>
          <w:tcPr>
            <w:tcW w:w="500" w:type="pct"/>
            <w:tcBorders>
              <w:top w:val="single" w:sz="4" w:space="0" w:color="000000"/>
              <w:left w:val="single" w:sz="4" w:space="0" w:color="000000"/>
              <w:bottom w:val="single" w:sz="4" w:space="0" w:color="000000"/>
              <w:right w:val="single" w:sz="4" w:space="0" w:color="000000"/>
            </w:tcBorders>
          </w:tcPr>
          <w:p w:rsidR="00A233CA" w:rsidRPr="00A233CA" w:rsidRDefault="00A233CA" w:rsidP="005A1A04">
            <w:pPr>
              <w:spacing w:after="0" w:line="240" w:lineRule="auto"/>
              <w:ind w:firstLine="709"/>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1</w:t>
            </w:r>
            <w:r w:rsidR="00A228E2">
              <w:rPr>
                <w:rFonts w:ascii="Times New Roman" w:eastAsia="Times New Roman" w:hAnsi="Times New Roman" w:cs="Times New Roman"/>
                <w:sz w:val="24"/>
                <w:szCs w:val="24"/>
                <w:lang w:eastAsia="zh-CN"/>
              </w:rPr>
              <w:t xml:space="preserve">0 </w:t>
            </w:r>
          </w:p>
        </w:tc>
        <w:tc>
          <w:tcPr>
            <w:tcW w:w="499" w:type="pct"/>
            <w:tcBorders>
              <w:top w:val="single" w:sz="4" w:space="0" w:color="000000"/>
              <w:left w:val="single" w:sz="4" w:space="0" w:color="000000"/>
              <w:bottom w:val="single" w:sz="4" w:space="0" w:color="000000"/>
              <w:right w:val="single" w:sz="4" w:space="0" w:color="000000"/>
            </w:tcBorders>
          </w:tcPr>
          <w:p w:rsidR="00A233CA" w:rsidRPr="00A233CA" w:rsidRDefault="00A228E2" w:rsidP="005A1A04">
            <w:pPr>
              <w:suppressAutoHyphens/>
              <w:spacing w:after="0" w:line="240" w:lineRule="auto"/>
              <w:ind w:firstLine="709"/>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6,5 </w:t>
            </w:r>
          </w:p>
        </w:tc>
      </w:tr>
      <w:tr w:rsidR="00A233CA" w:rsidRPr="00A233CA" w:rsidTr="00A233CA">
        <w:trPr>
          <w:trHeight w:val="390"/>
        </w:trPr>
        <w:tc>
          <w:tcPr>
            <w:tcW w:w="929" w:type="pct"/>
            <w:tcBorders>
              <w:top w:val="single" w:sz="4" w:space="0" w:color="000000"/>
              <w:left w:val="single" w:sz="4" w:space="0" w:color="000000"/>
              <w:bottom w:val="single" w:sz="4" w:space="0" w:color="000000"/>
            </w:tcBorders>
            <w:shd w:val="clear" w:color="auto" w:fill="auto"/>
            <w:vAlign w:val="center"/>
          </w:tcPr>
          <w:p w:rsidR="00A233CA" w:rsidRPr="00A233CA" w:rsidRDefault="00A233CA" w:rsidP="005A1A04">
            <w:pPr>
              <w:spacing w:after="0" w:line="240" w:lineRule="auto"/>
              <w:ind w:firstLine="709"/>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bCs/>
                <w:sz w:val="24"/>
                <w:szCs w:val="24"/>
                <w:lang w:eastAsia="ru-RU"/>
              </w:rPr>
              <w:t>2 гр.</w:t>
            </w:r>
          </w:p>
        </w:tc>
        <w:tc>
          <w:tcPr>
            <w:tcW w:w="857" w:type="pct"/>
            <w:tcBorders>
              <w:top w:val="single" w:sz="4" w:space="0" w:color="000000"/>
              <w:left w:val="single" w:sz="4" w:space="0" w:color="000000"/>
              <w:bottom w:val="single" w:sz="4" w:space="0" w:color="000000"/>
            </w:tcBorders>
            <w:shd w:val="clear" w:color="auto" w:fill="auto"/>
          </w:tcPr>
          <w:p w:rsidR="00A233CA" w:rsidRPr="00A233CA" w:rsidRDefault="00A233CA" w:rsidP="005A1A04">
            <w:pPr>
              <w:spacing w:after="0" w:line="240" w:lineRule="auto"/>
              <w:ind w:firstLine="709"/>
              <w:rPr>
                <w:rFonts w:ascii="Times New Roman" w:eastAsia="Times New Roman" w:hAnsi="Times New Roman" w:cs="Times New Roman"/>
                <w:bCs/>
                <w:sz w:val="24"/>
                <w:szCs w:val="24"/>
                <w:lang w:eastAsia="ru-RU"/>
              </w:rPr>
            </w:pPr>
            <w:r w:rsidRPr="00A233CA">
              <w:rPr>
                <w:rFonts w:ascii="Times New Roman" w:eastAsia="Times New Roman" w:hAnsi="Times New Roman" w:cs="Times New Roman"/>
                <w:sz w:val="24"/>
                <w:szCs w:val="24"/>
                <w:lang w:eastAsia="zh-CN"/>
              </w:rPr>
              <w:t xml:space="preserve">35,6 </w:t>
            </w:r>
          </w:p>
        </w:tc>
        <w:tc>
          <w:tcPr>
            <w:tcW w:w="715" w:type="pct"/>
            <w:tcBorders>
              <w:top w:val="single" w:sz="4" w:space="0" w:color="000000"/>
              <w:left w:val="single" w:sz="4" w:space="0" w:color="000000"/>
              <w:bottom w:val="single" w:sz="4" w:space="0" w:color="000000"/>
              <w:right w:val="single" w:sz="4" w:space="0" w:color="000000"/>
            </w:tcBorders>
          </w:tcPr>
          <w:p w:rsidR="00A233CA" w:rsidRPr="00A233CA" w:rsidRDefault="00A233CA" w:rsidP="005A1A04">
            <w:pPr>
              <w:spacing w:after="0" w:line="240" w:lineRule="auto"/>
              <w:ind w:firstLine="709"/>
              <w:jc w:val="center"/>
              <w:rPr>
                <w:rFonts w:ascii="Times New Roman" w:eastAsia="Times New Roman" w:hAnsi="Times New Roman" w:cs="Times New Roman"/>
                <w:bCs/>
                <w:sz w:val="24"/>
                <w:szCs w:val="24"/>
                <w:lang w:eastAsia="zh-CN"/>
              </w:rPr>
            </w:pPr>
            <w:r w:rsidRPr="00A233CA">
              <w:rPr>
                <w:rFonts w:ascii="Times New Roman" w:eastAsia="Times New Roman" w:hAnsi="Times New Roman" w:cs="Times New Roman"/>
                <w:bCs/>
                <w:sz w:val="24"/>
                <w:szCs w:val="24"/>
                <w:lang w:eastAsia="zh-CN"/>
              </w:rPr>
              <w:t>3</w:t>
            </w:r>
            <w:r w:rsidR="005A1A04">
              <w:rPr>
                <w:rFonts w:ascii="Times New Roman" w:eastAsia="Times New Roman" w:hAnsi="Times New Roman" w:cs="Times New Roman"/>
                <w:bCs/>
                <w:sz w:val="24"/>
                <w:szCs w:val="24"/>
                <w:lang w:eastAsia="zh-CN"/>
              </w:rPr>
              <w:t xml:space="preserve">4,6 </w:t>
            </w:r>
          </w:p>
        </w:tc>
        <w:tc>
          <w:tcPr>
            <w:tcW w:w="760" w:type="pct"/>
            <w:tcBorders>
              <w:top w:val="single" w:sz="4" w:space="0" w:color="000000"/>
              <w:left w:val="single" w:sz="4" w:space="0" w:color="000000"/>
              <w:bottom w:val="single" w:sz="4" w:space="0" w:color="000000"/>
              <w:right w:val="single" w:sz="4" w:space="0" w:color="000000"/>
            </w:tcBorders>
          </w:tcPr>
          <w:p w:rsidR="00A233CA" w:rsidRPr="00A233CA" w:rsidRDefault="00A228E2" w:rsidP="005A1A04">
            <w:pPr>
              <w:suppressAutoHyphens/>
              <w:spacing w:after="0" w:line="240" w:lineRule="auto"/>
              <w:ind w:firstLine="709"/>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32 </w:t>
            </w:r>
          </w:p>
        </w:tc>
        <w:tc>
          <w:tcPr>
            <w:tcW w:w="741" w:type="pct"/>
            <w:tcBorders>
              <w:top w:val="single" w:sz="4" w:space="0" w:color="000000"/>
              <w:left w:val="single" w:sz="4" w:space="0" w:color="000000"/>
              <w:bottom w:val="single" w:sz="4" w:space="0" w:color="000000"/>
              <w:right w:val="single" w:sz="4" w:space="0" w:color="000000"/>
            </w:tcBorders>
            <w:shd w:val="clear" w:color="auto" w:fill="auto"/>
          </w:tcPr>
          <w:p w:rsidR="00A233CA" w:rsidRPr="00A233CA" w:rsidRDefault="00A228E2" w:rsidP="005A1A04">
            <w:pPr>
              <w:spacing w:after="0" w:line="240" w:lineRule="auto"/>
              <w:ind w:firstLine="709"/>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sz w:val="24"/>
                <w:szCs w:val="24"/>
                <w:lang w:eastAsia="ru-RU"/>
              </w:rPr>
              <w:t xml:space="preserve">68,6 </w:t>
            </w:r>
          </w:p>
        </w:tc>
        <w:tc>
          <w:tcPr>
            <w:tcW w:w="500" w:type="pct"/>
            <w:tcBorders>
              <w:top w:val="single" w:sz="4" w:space="0" w:color="000000"/>
              <w:left w:val="single" w:sz="4" w:space="0" w:color="000000"/>
              <w:bottom w:val="single" w:sz="4" w:space="0" w:color="000000"/>
              <w:right w:val="single" w:sz="4" w:space="0" w:color="000000"/>
            </w:tcBorders>
          </w:tcPr>
          <w:p w:rsidR="00A233CA" w:rsidRPr="00A233CA" w:rsidRDefault="00A228E2" w:rsidP="005A1A04">
            <w:pPr>
              <w:spacing w:after="0" w:line="240" w:lineRule="auto"/>
              <w:ind w:firstLine="709"/>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67,7 </w:t>
            </w:r>
          </w:p>
        </w:tc>
        <w:tc>
          <w:tcPr>
            <w:tcW w:w="499" w:type="pct"/>
            <w:tcBorders>
              <w:top w:val="single" w:sz="4" w:space="0" w:color="000000"/>
              <w:left w:val="single" w:sz="4" w:space="0" w:color="000000"/>
              <w:bottom w:val="single" w:sz="4" w:space="0" w:color="000000"/>
              <w:right w:val="single" w:sz="4" w:space="0" w:color="000000"/>
            </w:tcBorders>
          </w:tcPr>
          <w:p w:rsidR="00A233CA" w:rsidRPr="00A233CA" w:rsidRDefault="00A228E2" w:rsidP="005A1A04">
            <w:pPr>
              <w:suppressAutoHyphens/>
              <w:spacing w:after="0" w:line="240" w:lineRule="auto"/>
              <w:ind w:firstLine="709"/>
              <w:jc w:val="center"/>
              <w:rPr>
                <w:rFonts w:ascii="Times New Roman" w:eastAsia="Times New Roman" w:hAnsi="Times New Roman" w:cs="Times New Roman"/>
                <w:sz w:val="24"/>
                <w:szCs w:val="24"/>
                <w:lang w:val="en-US" w:eastAsia="zh-CN"/>
              </w:rPr>
            </w:pPr>
            <w:r>
              <w:rPr>
                <w:rFonts w:ascii="Times New Roman" w:eastAsia="Times New Roman" w:hAnsi="Times New Roman" w:cs="Times New Roman"/>
                <w:sz w:val="24"/>
                <w:szCs w:val="24"/>
                <w:lang w:eastAsia="zh-CN"/>
              </w:rPr>
              <w:t>67,5</w:t>
            </w:r>
          </w:p>
        </w:tc>
      </w:tr>
      <w:tr w:rsidR="00A233CA" w:rsidRPr="00A233CA" w:rsidTr="00A233CA">
        <w:trPr>
          <w:trHeight w:val="390"/>
        </w:trPr>
        <w:tc>
          <w:tcPr>
            <w:tcW w:w="929" w:type="pct"/>
            <w:tcBorders>
              <w:top w:val="single" w:sz="4" w:space="0" w:color="000000"/>
              <w:left w:val="single" w:sz="4" w:space="0" w:color="000000"/>
              <w:bottom w:val="single" w:sz="4" w:space="0" w:color="000000"/>
            </w:tcBorders>
            <w:shd w:val="clear" w:color="auto" w:fill="auto"/>
            <w:vAlign w:val="center"/>
          </w:tcPr>
          <w:p w:rsidR="00A233CA" w:rsidRPr="00A233CA" w:rsidRDefault="00A233CA" w:rsidP="005A1A04">
            <w:pPr>
              <w:spacing w:after="0" w:line="240" w:lineRule="auto"/>
              <w:ind w:firstLine="709"/>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bCs/>
                <w:sz w:val="24"/>
                <w:szCs w:val="24"/>
                <w:lang w:eastAsia="ru-RU"/>
              </w:rPr>
              <w:t>3 гр.</w:t>
            </w:r>
          </w:p>
        </w:tc>
        <w:tc>
          <w:tcPr>
            <w:tcW w:w="857" w:type="pct"/>
            <w:tcBorders>
              <w:top w:val="single" w:sz="4" w:space="0" w:color="000000"/>
              <w:left w:val="single" w:sz="4" w:space="0" w:color="000000"/>
              <w:bottom w:val="single" w:sz="4" w:space="0" w:color="000000"/>
            </w:tcBorders>
            <w:shd w:val="clear" w:color="auto" w:fill="auto"/>
          </w:tcPr>
          <w:p w:rsidR="00A233CA" w:rsidRPr="00A233CA" w:rsidRDefault="005A1A04" w:rsidP="005A1A04">
            <w:pPr>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zh-CN"/>
              </w:rPr>
              <w:t xml:space="preserve">31,8 </w:t>
            </w:r>
          </w:p>
        </w:tc>
        <w:tc>
          <w:tcPr>
            <w:tcW w:w="715" w:type="pct"/>
            <w:tcBorders>
              <w:top w:val="single" w:sz="4" w:space="0" w:color="000000"/>
              <w:left w:val="single" w:sz="4" w:space="0" w:color="000000"/>
              <w:bottom w:val="single" w:sz="4" w:space="0" w:color="000000"/>
              <w:right w:val="single" w:sz="4" w:space="0" w:color="000000"/>
            </w:tcBorders>
          </w:tcPr>
          <w:p w:rsidR="00A233CA" w:rsidRPr="00A233CA" w:rsidRDefault="005A1A04" w:rsidP="005A1A04">
            <w:pPr>
              <w:spacing w:after="0" w:line="240" w:lineRule="auto"/>
              <w:ind w:firstLine="709"/>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31,6 </w:t>
            </w:r>
          </w:p>
        </w:tc>
        <w:tc>
          <w:tcPr>
            <w:tcW w:w="760" w:type="pct"/>
            <w:tcBorders>
              <w:top w:val="single" w:sz="4" w:space="0" w:color="000000"/>
              <w:left w:val="single" w:sz="4" w:space="0" w:color="000000"/>
              <w:bottom w:val="single" w:sz="4" w:space="0" w:color="000000"/>
              <w:right w:val="single" w:sz="4" w:space="0" w:color="000000"/>
            </w:tcBorders>
          </w:tcPr>
          <w:p w:rsidR="00A233CA" w:rsidRPr="00A233CA" w:rsidRDefault="00A228E2" w:rsidP="005A1A04">
            <w:pPr>
              <w:suppressAutoHyphens/>
              <w:spacing w:after="0" w:line="240" w:lineRule="auto"/>
              <w:ind w:firstLine="709"/>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34,7 </w:t>
            </w:r>
          </w:p>
        </w:tc>
        <w:tc>
          <w:tcPr>
            <w:tcW w:w="741" w:type="pct"/>
            <w:tcBorders>
              <w:top w:val="single" w:sz="4" w:space="0" w:color="000000"/>
              <w:left w:val="single" w:sz="4" w:space="0" w:color="000000"/>
              <w:bottom w:val="single" w:sz="4" w:space="0" w:color="000000"/>
              <w:right w:val="single" w:sz="4" w:space="0" w:color="000000"/>
            </w:tcBorders>
            <w:shd w:val="clear" w:color="auto" w:fill="auto"/>
          </w:tcPr>
          <w:p w:rsidR="00A233CA" w:rsidRPr="00A233CA" w:rsidRDefault="00A228E2" w:rsidP="005A1A04">
            <w:pPr>
              <w:spacing w:after="0" w:line="240" w:lineRule="auto"/>
              <w:ind w:firstLine="709"/>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sz w:val="24"/>
                <w:szCs w:val="24"/>
                <w:lang w:eastAsia="ru-RU"/>
              </w:rPr>
              <w:t xml:space="preserve">17,5 </w:t>
            </w:r>
          </w:p>
        </w:tc>
        <w:tc>
          <w:tcPr>
            <w:tcW w:w="500" w:type="pct"/>
            <w:tcBorders>
              <w:top w:val="single" w:sz="4" w:space="0" w:color="000000"/>
              <w:left w:val="single" w:sz="4" w:space="0" w:color="000000"/>
              <w:bottom w:val="single" w:sz="4" w:space="0" w:color="000000"/>
              <w:right w:val="single" w:sz="4" w:space="0" w:color="000000"/>
            </w:tcBorders>
          </w:tcPr>
          <w:p w:rsidR="00A233CA" w:rsidRPr="00A233CA" w:rsidRDefault="00A228E2" w:rsidP="005A1A04">
            <w:pPr>
              <w:spacing w:after="0" w:line="240" w:lineRule="auto"/>
              <w:ind w:firstLine="709"/>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19,3 </w:t>
            </w:r>
          </w:p>
        </w:tc>
        <w:tc>
          <w:tcPr>
            <w:tcW w:w="499" w:type="pct"/>
            <w:tcBorders>
              <w:top w:val="single" w:sz="4" w:space="0" w:color="000000"/>
              <w:left w:val="single" w:sz="4" w:space="0" w:color="000000"/>
              <w:bottom w:val="single" w:sz="4" w:space="0" w:color="000000"/>
              <w:right w:val="single" w:sz="4" w:space="0" w:color="000000"/>
            </w:tcBorders>
          </w:tcPr>
          <w:p w:rsidR="00A233CA" w:rsidRPr="00A233CA" w:rsidRDefault="00A228E2" w:rsidP="005A1A04">
            <w:pPr>
              <w:suppressAutoHyphens/>
              <w:spacing w:after="0" w:line="240" w:lineRule="auto"/>
              <w:ind w:firstLine="709"/>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22,4 </w:t>
            </w:r>
          </w:p>
        </w:tc>
      </w:tr>
      <w:tr w:rsidR="00A233CA" w:rsidRPr="00A233CA" w:rsidTr="00A233CA">
        <w:trPr>
          <w:trHeight w:val="390"/>
        </w:trPr>
        <w:tc>
          <w:tcPr>
            <w:tcW w:w="929" w:type="pct"/>
            <w:tcBorders>
              <w:top w:val="single" w:sz="4" w:space="0" w:color="000000"/>
              <w:left w:val="single" w:sz="4" w:space="0" w:color="000000"/>
              <w:bottom w:val="single" w:sz="4" w:space="0" w:color="000000"/>
            </w:tcBorders>
            <w:shd w:val="clear" w:color="auto" w:fill="auto"/>
            <w:vAlign w:val="center"/>
          </w:tcPr>
          <w:p w:rsidR="00A233CA" w:rsidRPr="00A233CA" w:rsidRDefault="00A233CA" w:rsidP="005A1A04">
            <w:pPr>
              <w:spacing w:after="0" w:line="240" w:lineRule="auto"/>
              <w:ind w:firstLine="709"/>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bCs/>
                <w:sz w:val="24"/>
                <w:szCs w:val="24"/>
                <w:lang w:eastAsia="ru-RU"/>
              </w:rPr>
              <w:t>4 гр.</w:t>
            </w:r>
          </w:p>
        </w:tc>
        <w:tc>
          <w:tcPr>
            <w:tcW w:w="857" w:type="pct"/>
            <w:tcBorders>
              <w:top w:val="single" w:sz="4" w:space="0" w:color="000000"/>
              <w:left w:val="single" w:sz="4" w:space="0" w:color="000000"/>
              <w:bottom w:val="single" w:sz="4" w:space="0" w:color="000000"/>
            </w:tcBorders>
            <w:shd w:val="clear" w:color="auto" w:fill="auto"/>
          </w:tcPr>
          <w:p w:rsidR="00A233CA" w:rsidRPr="00A233CA" w:rsidRDefault="00A233CA" w:rsidP="005A1A04">
            <w:pPr>
              <w:spacing w:after="0" w:line="240" w:lineRule="auto"/>
              <w:ind w:firstLine="709"/>
              <w:jc w:val="center"/>
              <w:rPr>
                <w:rFonts w:ascii="Times New Roman" w:eastAsia="Times New Roman" w:hAnsi="Times New Roman" w:cs="Times New Roman"/>
                <w:bCs/>
                <w:sz w:val="24"/>
                <w:szCs w:val="24"/>
                <w:lang w:eastAsia="ru-RU"/>
              </w:rPr>
            </w:pPr>
            <w:r w:rsidRPr="00A233CA">
              <w:rPr>
                <w:rFonts w:ascii="Times New Roman" w:eastAsia="Times New Roman" w:hAnsi="Times New Roman" w:cs="Times New Roman"/>
                <w:sz w:val="24"/>
                <w:szCs w:val="24"/>
                <w:lang w:eastAsia="zh-CN"/>
              </w:rPr>
              <w:t xml:space="preserve">1,6 </w:t>
            </w:r>
          </w:p>
        </w:tc>
        <w:tc>
          <w:tcPr>
            <w:tcW w:w="715" w:type="pct"/>
            <w:tcBorders>
              <w:top w:val="single" w:sz="4" w:space="0" w:color="000000"/>
              <w:left w:val="single" w:sz="4" w:space="0" w:color="000000"/>
              <w:bottom w:val="single" w:sz="4" w:space="0" w:color="000000"/>
              <w:right w:val="single" w:sz="4" w:space="0" w:color="000000"/>
            </w:tcBorders>
          </w:tcPr>
          <w:p w:rsidR="00A233CA" w:rsidRPr="00A233CA" w:rsidRDefault="00A233CA" w:rsidP="005A1A04">
            <w:pPr>
              <w:spacing w:after="0" w:line="240" w:lineRule="auto"/>
              <w:ind w:firstLine="709"/>
              <w:jc w:val="center"/>
              <w:rPr>
                <w:rFonts w:ascii="Times New Roman" w:eastAsia="Times New Roman" w:hAnsi="Times New Roman" w:cs="Times New Roman"/>
                <w:bCs/>
                <w:sz w:val="24"/>
                <w:szCs w:val="24"/>
                <w:lang w:eastAsia="zh-CN"/>
              </w:rPr>
            </w:pPr>
            <w:r w:rsidRPr="00A233CA">
              <w:rPr>
                <w:rFonts w:ascii="Times New Roman" w:eastAsia="Times New Roman" w:hAnsi="Times New Roman" w:cs="Times New Roman"/>
                <w:bCs/>
                <w:sz w:val="24"/>
                <w:szCs w:val="24"/>
                <w:lang w:eastAsia="zh-CN"/>
              </w:rPr>
              <w:t>2</w:t>
            </w:r>
            <w:r w:rsidR="005A1A04">
              <w:rPr>
                <w:rFonts w:ascii="Times New Roman" w:eastAsia="Times New Roman" w:hAnsi="Times New Roman" w:cs="Times New Roman"/>
                <w:bCs/>
                <w:sz w:val="24"/>
                <w:szCs w:val="24"/>
                <w:lang w:eastAsia="zh-CN"/>
              </w:rPr>
              <w:t>,9</w:t>
            </w:r>
          </w:p>
        </w:tc>
        <w:tc>
          <w:tcPr>
            <w:tcW w:w="760" w:type="pct"/>
            <w:tcBorders>
              <w:top w:val="single" w:sz="4" w:space="0" w:color="000000"/>
              <w:left w:val="single" w:sz="4" w:space="0" w:color="000000"/>
              <w:bottom w:val="single" w:sz="4" w:space="0" w:color="000000"/>
              <w:right w:val="single" w:sz="4" w:space="0" w:color="000000"/>
            </w:tcBorders>
          </w:tcPr>
          <w:p w:rsidR="00A233CA" w:rsidRPr="00A233CA" w:rsidRDefault="00A233CA" w:rsidP="005A1A04">
            <w:pPr>
              <w:suppressAutoHyphens/>
              <w:spacing w:after="0" w:line="240" w:lineRule="auto"/>
              <w:ind w:firstLine="709"/>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1</w:t>
            </w:r>
            <w:r w:rsidR="00A228E2">
              <w:rPr>
                <w:rFonts w:ascii="Times New Roman" w:eastAsia="Times New Roman" w:hAnsi="Times New Roman" w:cs="Times New Roman"/>
                <w:sz w:val="24"/>
                <w:szCs w:val="24"/>
                <w:lang w:eastAsia="zh-CN"/>
              </w:rPr>
              <w:t xml:space="preserve">,7 </w:t>
            </w:r>
          </w:p>
        </w:tc>
        <w:tc>
          <w:tcPr>
            <w:tcW w:w="741" w:type="pct"/>
            <w:tcBorders>
              <w:top w:val="single" w:sz="4" w:space="0" w:color="000000"/>
              <w:left w:val="single" w:sz="4" w:space="0" w:color="000000"/>
              <w:bottom w:val="single" w:sz="4" w:space="0" w:color="000000"/>
              <w:right w:val="single" w:sz="4" w:space="0" w:color="000000"/>
            </w:tcBorders>
            <w:shd w:val="clear" w:color="auto" w:fill="auto"/>
          </w:tcPr>
          <w:p w:rsidR="00A233CA" w:rsidRPr="00A233CA" w:rsidRDefault="00A228E2" w:rsidP="005A1A04">
            <w:pPr>
              <w:suppressAutoHyphens/>
              <w:spacing w:after="0" w:line="240" w:lineRule="auto"/>
              <w:ind w:firstLine="709"/>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ru-RU"/>
              </w:rPr>
              <w:t xml:space="preserve">0,4 </w:t>
            </w:r>
          </w:p>
        </w:tc>
        <w:tc>
          <w:tcPr>
            <w:tcW w:w="500" w:type="pct"/>
            <w:tcBorders>
              <w:top w:val="single" w:sz="4" w:space="0" w:color="000000"/>
              <w:left w:val="single" w:sz="4" w:space="0" w:color="000000"/>
              <w:bottom w:val="single" w:sz="4" w:space="0" w:color="000000"/>
              <w:right w:val="single" w:sz="4" w:space="0" w:color="000000"/>
            </w:tcBorders>
          </w:tcPr>
          <w:p w:rsidR="00A233CA" w:rsidRPr="00A233CA" w:rsidRDefault="00A228E2" w:rsidP="005A1A04">
            <w:pPr>
              <w:spacing w:after="0" w:line="240" w:lineRule="auto"/>
              <w:ind w:firstLine="709"/>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0,4 </w:t>
            </w:r>
          </w:p>
        </w:tc>
        <w:tc>
          <w:tcPr>
            <w:tcW w:w="499" w:type="pct"/>
            <w:tcBorders>
              <w:top w:val="single" w:sz="4" w:space="0" w:color="000000"/>
              <w:left w:val="single" w:sz="4" w:space="0" w:color="000000"/>
              <w:bottom w:val="single" w:sz="4" w:space="0" w:color="000000"/>
              <w:right w:val="single" w:sz="4" w:space="0" w:color="000000"/>
            </w:tcBorders>
          </w:tcPr>
          <w:p w:rsidR="00A233CA" w:rsidRPr="00A233CA" w:rsidRDefault="00A228E2" w:rsidP="005A1A04">
            <w:pPr>
              <w:suppressAutoHyphens/>
              <w:spacing w:after="0" w:line="240" w:lineRule="auto"/>
              <w:ind w:firstLine="709"/>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0,7 </w:t>
            </w:r>
          </w:p>
        </w:tc>
      </w:tr>
      <w:tr w:rsidR="00A233CA" w:rsidRPr="00A233CA" w:rsidTr="00A233CA">
        <w:trPr>
          <w:trHeight w:val="390"/>
        </w:trPr>
        <w:tc>
          <w:tcPr>
            <w:tcW w:w="929" w:type="pct"/>
            <w:tcBorders>
              <w:top w:val="single" w:sz="4" w:space="0" w:color="000000"/>
              <w:left w:val="single" w:sz="4" w:space="0" w:color="000000"/>
              <w:bottom w:val="single" w:sz="4" w:space="0" w:color="000000"/>
            </w:tcBorders>
            <w:shd w:val="clear" w:color="auto" w:fill="auto"/>
            <w:vAlign w:val="center"/>
          </w:tcPr>
          <w:p w:rsidR="00A233CA" w:rsidRPr="00A233CA" w:rsidRDefault="00A233CA" w:rsidP="005A1A04">
            <w:pPr>
              <w:spacing w:after="0" w:line="240" w:lineRule="auto"/>
              <w:ind w:firstLine="709"/>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bCs/>
                <w:sz w:val="24"/>
                <w:szCs w:val="24"/>
                <w:lang w:eastAsia="ru-RU"/>
              </w:rPr>
              <w:t>5 гр.</w:t>
            </w:r>
          </w:p>
        </w:tc>
        <w:tc>
          <w:tcPr>
            <w:tcW w:w="857" w:type="pct"/>
            <w:tcBorders>
              <w:top w:val="single" w:sz="4" w:space="0" w:color="000000"/>
              <w:left w:val="single" w:sz="4" w:space="0" w:color="000000"/>
              <w:bottom w:val="single" w:sz="4" w:space="0" w:color="000000"/>
            </w:tcBorders>
            <w:shd w:val="clear" w:color="auto" w:fill="auto"/>
          </w:tcPr>
          <w:p w:rsidR="00A233CA" w:rsidRPr="00A233CA" w:rsidRDefault="00A228E2" w:rsidP="005A1A04">
            <w:pPr>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zh-CN"/>
              </w:rPr>
              <w:t xml:space="preserve">28,5 </w:t>
            </w:r>
          </w:p>
        </w:tc>
        <w:tc>
          <w:tcPr>
            <w:tcW w:w="715" w:type="pct"/>
            <w:tcBorders>
              <w:top w:val="single" w:sz="4" w:space="0" w:color="000000"/>
              <w:left w:val="single" w:sz="4" w:space="0" w:color="000000"/>
              <w:bottom w:val="single" w:sz="4" w:space="0" w:color="000000"/>
              <w:right w:val="single" w:sz="4" w:space="0" w:color="000000"/>
            </w:tcBorders>
          </w:tcPr>
          <w:p w:rsidR="00A233CA" w:rsidRPr="00A228E2" w:rsidRDefault="00A233CA" w:rsidP="005A1A04">
            <w:pPr>
              <w:spacing w:after="0" w:line="240" w:lineRule="auto"/>
              <w:ind w:firstLine="709"/>
              <w:jc w:val="center"/>
              <w:rPr>
                <w:rFonts w:ascii="Times New Roman" w:eastAsia="Times New Roman" w:hAnsi="Times New Roman" w:cs="Times New Roman"/>
                <w:bCs/>
                <w:sz w:val="24"/>
                <w:szCs w:val="24"/>
                <w:lang w:val="en-US" w:eastAsia="zh-CN"/>
              </w:rPr>
            </w:pPr>
            <w:r w:rsidRPr="00A233CA">
              <w:rPr>
                <w:rFonts w:ascii="Times New Roman" w:eastAsia="Times New Roman" w:hAnsi="Times New Roman" w:cs="Times New Roman"/>
                <w:bCs/>
                <w:sz w:val="24"/>
                <w:szCs w:val="24"/>
                <w:lang w:eastAsia="zh-CN"/>
              </w:rPr>
              <w:t xml:space="preserve">28,6 </w:t>
            </w:r>
          </w:p>
        </w:tc>
        <w:tc>
          <w:tcPr>
            <w:tcW w:w="760" w:type="pct"/>
            <w:tcBorders>
              <w:top w:val="single" w:sz="4" w:space="0" w:color="000000"/>
              <w:left w:val="single" w:sz="4" w:space="0" w:color="000000"/>
              <w:bottom w:val="single" w:sz="4" w:space="0" w:color="000000"/>
              <w:right w:val="single" w:sz="4" w:space="0" w:color="000000"/>
            </w:tcBorders>
          </w:tcPr>
          <w:p w:rsidR="00A233CA" w:rsidRPr="00A233CA" w:rsidRDefault="00A233CA" w:rsidP="005A1A04">
            <w:pPr>
              <w:suppressAutoHyphens/>
              <w:spacing w:after="0" w:line="240" w:lineRule="auto"/>
              <w:ind w:firstLine="709"/>
              <w:jc w:val="center"/>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zh-CN"/>
              </w:rPr>
              <w:t>3</w:t>
            </w:r>
            <w:r w:rsidR="00A228E2">
              <w:rPr>
                <w:rFonts w:ascii="Times New Roman" w:eastAsia="Times New Roman" w:hAnsi="Times New Roman" w:cs="Times New Roman"/>
                <w:sz w:val="24"/>
                <w:szCs w:val="24"/>
                <w:lang w:eastAsia="zh-CN"/>
              </w:rPr>
              <w:t xml:space="preserve">0,4 </w:t>
            </w:r>
          </w:p>
        </w:tc>
        <w:tc>
          <w:tcPr>
            <w:tcW w:w="741" w:type="pct"/>
            <w:tcBorders>
              <w:top w:val="single" w:sz="4" w:space="0" w:color="000000"/>
              <w:left w:val="single" w:sz="4" w:space="0" w:color="000000"/>
              <w:bottom w:val="single" w:sz="4" w:space="0" w:color="000000"/>
              <w:right w:val="single" w:sz="4" w:space="0" w:color="000000"/>
            </w:tcBorders>
            <w:shd w:val="clear" w:color="auto" w:fill="auto"/>
          </w:tcPr>
          <w:p w:rsidR="00A233CA" w:rsidRPr="00A233CA" w:rsidRDefault="00A228E2" w:rsidP="005A1A04">
            <w:pPr>
              <w:suppressAutoHyphens/>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p>
        </w:tc>
        <w:tc>
          <w:tcPr>
            <w:tcW w:w="500" w:type="pct"/>
            <w:tcBorders>
              <w:top w:val="single" w:sz="4" w:space="0" w:color="000000"/>
              <w:left w:val="single" w:sz="4" w:space="0" w:color="000000"/>
              <w:bottom w:val="single" w:sz="4" w:space="0" w:color="000000"/>
              <w:right w:val="single" w:sz="4" w:space="0" w:color="000000"/>
            </w:tcBorders>
          </w:tcPr>
          <w:p w:rsidR="00A233CA" w:rsidRPr="00A233CA" w:rsidRDefault="00A228E2" w:rsidP="005A1A04">
            <w:pPr>
              <w:spacing w:after="0" w:line="240" w:lineRule="auto"/>
              <w:ind w:firstLine="709"/>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2,4 </w:t>
            </w:r>
          </w:p>
        </w:tc>
        <w:tc>
          <w:tcPr>
            <w:tcW w:w="499" w:type="pct"/>
            <w:tcBorders>
              <w:top w:val="single" w:sz="4" w:space="0" w:color="000000"/>
              <w:left w:val="single" w:sz="4" w:space="0" w:color="000000"/>
              <w:bottom w:val="single" w:sz="4" w:space="0" w:color="000000"/>
              <w:right w:val="single" w:sz="4" w:space="0" w:color="000000"/>
            </w:tcBorders>
          </w:tcPr>
          <w:p w:rsidR="00A233CA" w:rsidRPr="00A233CA" w:rsidRDefault="00A228E2" w:rsidP="005A1A04">
            <w:pPr>
              <w:suppressAutoHyphens/>
              <w:spacing w:after="0" w:line="240" w:lineRule="auto"/>
              <w:ind w:firstLine="709"/>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2,6 </w:t>
            </w:r>
          </w:p>
        </w:tc>
      </w:tr>
    </w:tbl>
    <w:p w:rsidR="00893AAA" w:rsidRDefault="00893AAA" w:rsidP="005A1A04">
      <w:pPr>
        <w:suppressAutoHyphens/>
        <w:spacing w:after="0" w:line="240" w:lineRule="auto"/>
        <w:ind w:firstLine="709"/>
        <w:jc w:val="both"/>
        <w:rPr>
          <w:rFonts w:ascii="Times New Roman" w:eastAsia="Times New Roman" w:hAnsi="Times New Roman" w:cs="Times New Roman"/>
          <w:sz w:val="24"/>
          <w:szCs w:val="24"/>
          <w:lang w:eastAsia="ru-RU"/>
        </w:rPr>
      </w:pPr>
    </w:p>
    <w:p w:rsidR="00A233CA" w:rsidRPr="00A233CA" w:rsidRDefault="00A233CA" w:rsidP="005A1A04">
      <w:pPr>
        <w:suppressAutoHyphens/>
        <w:spacing w:after="0" w:line="240" w:lineRule="auto"/>
        <w:ind w:firstLine="709"/>
        <w:jc w:val="both"/>
        <w:rPr>
          <w:rFonts w:ascii="Times New Roman" w:eastAsia="Times New Roman" w:hAnsi="Times New Roman" w:cs="Times New Roman"/>
          <w:sz w:val="24"/>
          <w:szCs w:val="24"/>
          <w:lang w:eastAsia="zh-CN"/>
        </w:rPr>
      </w:pPr>
      <w:r w:rsidRPr="00A233CA">
        <w:rPr>
          <w:rFonts w:ascii="Times New Roman" w:eastAsia="Times New Roman" w:hAnsi="Times New Roman" w:cs="Times New Roman"/>
          <w:sz w:val="24"/>
          <w:szCs w:val="24"/>
          <w:lang w:eastAsia="ru-RU"/>
        </w:rPr>
        <w:t xml:space="preserve">Из числа детей, прошедших диспансеризацию, выделена группа нуждающихся в дополнительном обследовании и лечении главным образом на уровне муниципальных и </w:t>
      </w:r>
      <w:r w:rsidRPr="00A233CA">
        <w:rPr>
          <w:rFonts w:ascii="Times New Roman" w:eastAsia="Times New Roman" w:hAnsi="Times New Roman" w:cs="Times New Roman"/>
          <w:sz w:val="24"/>
          <w:szCs w:val="24"/>
          <w:lang w:eastAsia="ru-RU"/>
        </w:rPr>
        <w:lastRenderedPageBreak/>
        <w:t xml:space="preserve">республиканских учреждений здравоохранения. </w:t>
      </w:r>
      <w:r w:rsidRPr="00A233CA">
        <w:rPr>
          <w:rFonts w:ascii="Times New Roman" w:eastAsia="Times New Roman" w:hAnsi="Times New Roman" w:cs="Times New Roman"/>
          <w:sz w:val="24"/>
          <w:szCs w:val="24"/>
          <w:lang w:eastAsia="zh-CN"/>
        </w:rPr>
        <w:t>В течение года все дети получают рекомендованные лечебно-профилактические назначения.</w:t>
      </w:r>
    </w:p>
    <w:p w:rsidR="00A233CA" w:rsidRPr="00A233CA" w:rsidRDefault="00A233CA" w:rsidP="005A1A04">
      <w:pPr>
        <w:spacing w:after="0" w:line="240" w:lineRule="auto"/>
        <w:ind w:firstLine="709"/>
        <w:jc w:val="both"/>
        <w:outlineLvl w:val="3"/>
        <w:rPr>
          <w:rFonts w:ascii="Times New Roman" w:eastAsia="Times New Roman" w:hAnsi="Times New Roman" w:cs="Times New Roman"/>
          <w:sz w:val="28"/>
          <w:szCs w:val="28"/>
          <w:lang w:eastAsia="ru-RU"/>
        </w:rPr>
      </w:pPr>
      <w:r w:rsidRPr="00A233CA">
        <w:rPr>
          <w:rFonts w:ascii="Times New Roman CYR" w:eastAsia="Times New Roman" w:hAnsi="Times New Roman CYR" w:cs="Times New Roman"/>
          <w:sz w:val="24"/>
          <w:szCs w:val="24"/>
          <w:lang w:eastAsia="ru-RU"/>
        </w:rPr>
        <w:t>Общее количество детей-инвалидов, зарегистрированных в органах социальной защиты на</w:t>
      </w:r>
      <w:r w:rsidR="00893AAA">
        <w:rPr>
          <w:rFonts w:ascii="Times New Roman CYR" w:eastAsia="Times New Roman" w:hAnsi="Times New Roman CYR" w:cs="Times New Roman"/>
          <w:sz w:val="24"/>
          <w:szCs w:val="24"/>
          <w:lang w:eastAsia="ru-RU"/>
        </w:rPr>
        <w:t xml:space="preserve">селения, в 2021 году составило </w:t>
      </w:r>
      <w:r w:rsidRPr="00A233CA">
        <w:rPr>
          <w:rFonts w:ascii="Times New Roman CYR" w:eastAsia="Times New Roman" w:hAnsi="Times New Roman CYR" w:cs="Times New Roman"/>
          <w:sz w:val="24"/>
          <w:szCs w:val="24"/>
          <w:lang w:eastAsia="ru-RU"/>
        </w:rPr>
        <w:t xml:space="preserve">6 527 человек, </w:t>
      </w:r>
      <w:r w:rsidRPr="00A233CA">
        <w:rPr>
          <w:rFonts w:ascii="Times New Roman" w:eastAsia="Times New Roman" w:hAnsi="Times New Roman" w:cs="Times New Roman"/>
          <w:sz w:val="24"/>
          <w:szCs w:val="24"/>
          <w:lang w:eastAsia="ru-RU"/>
        </w:rPr>
        <w:t xml:space="preserve">что составляет 1,9 % детского населения </w:t>
      </w:r>
      <w:r w:rsidRPr="00A233CA">
        <w:rPr>
          <w:rFonts w:ascii="Times New Roman CYR" w:eastAsia="Times New Roman" w:hAnsi="Times New Roman CYR" w:cs="Times New Roman"/>
          <w:sz w:val="24"/>
          <w:szCs w:val="24"/>
          <w:lang w:eastAsia="ru-RU"/>
        </w:rPr>
        <w:t>(2020 год - 6 010 детей, 2019 год – 5 968 детей).</w:t>
      </w:r>
      <w:r w:rsidRPr="00A233CA">
        <w:rPr>
          <w:rFonts w:ascii="Times New Roman" w:eastAsia="Times New Roman" w:hAnsi="Times New Roman" w:cs="Times New Roman"/>
          <w:sz w:val="28"/>
          <w:szCs w:val="28"/>
          <w:lang w:eastAsia="ru-RU"/>
        </w:rPr>
        <w:t xml:space="preserve"> </w:t>
      </w:r>
    </w:p>
    <w:p w:rsidR="00A233CA" w:rsidRPr="00A233CA" w:rsidRDefault="00A233CA" w:rsidP="005A1A0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В 2021 году показатель общей инвалидности у детей незначительно вырос и составил 193,1 на 10 тыс. детского населения. Показатель первичной инвалидности у детей в сравнении с 2020 годом вырос и составил 22,0 (2020 год-18,2 на 10 тыс. детского населения; 2019 год – 18,3 на 10 тыс. детского населения). Показатель как общей, так и первичной инвалидности у детей в сельских районах выше, чем в городах республики.</w:t>
      </w:r>
    </w:p>
    <w:p w:rsidR="00A233CA" w:rsidRDefault="00A233CA" w:rsidP="00A233CA">
      <w:pPr>
        <w:shd w:val="clear" w:color="auto" w:fill="FFFFFF"/>
        <w:spacing w:after="0" w:line="240" w:lineRule="auto"/>
        <w:jc w:val="both"/>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outlineLvl w:val="3"/>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Общая и первичная инвалидность детей в 2019-2021 годах</w:t>
      </w:r>
    </w:p>
    <w:p w:rsidR="00A233CA" w:rsidRPr="00A233CA" w:rsidRDefault="00A233CA" w:rsidP="00A233CA">
      <w:pPr>
        <w:spacing w:after="0" w:line="240" w:lineRule="auto"/>
        <w:jc w:val="center"/>
        <w:outlineLvl w:val="3"/>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(на 10 тыс. детского населения)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917"/>
        <w:gridCol w:w="1917"/>
        <w:gridCol w:w="2256"/>
      </w:tblGrid>
      <w:tr w:rsidR="00A233CA" w:rsidRPr="00A233CA" w:rsidTr="00893AAA">
        <w:trPr>
          <w:trHeight w:val="281"/>
        </w:trPr>
        <w:tc>
          <w:tcPr>
            <w:tcW w:w="3544" w:type="dxa"/>
          </w:tcPr>
          <w:p w:rsidR="00A233CA" w:rsidRPr="00A233CA" w:rsidRDefault="00A233CA" w:rsidP="00A233CA">
            <w:pPr>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Инвалидность</w:t>
            </w:r>
          </w:p>
        </w:tc>
        <w:tc>
          <w:tcPr>
            <w:tcW w:w="1917" w:type="dxa"/>
          </w:tcPr>
          <w:p w:rsidR="00A233CA" w:rsidRPr="00A233CA" w:rsidRDefault="00A233CA" w:rsidP="00A233CA">
            <w:pPr>
              <w:spacing w:after="0" w:line="240" w:lineRule="auto"/>
              <w:ind w:left="-619" w:firstLine="619"/>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2019</w:t>
            </w:r>
          </w:p>
        </w:tc>
        <w:tc>
          <w:tcPr>
            <w:tcW w:w="1917" w:type="dxa"/>
          </w:tcPr>
          <w:p w:rsidR="00A233CA" w:rsidRPr="00A233CA" w:rsidRDefault="00A233CA" w:rsidP="00A233CA">
            <w:pPr>
              <w:spacing w:after="0" w:line="240" w:lineRule="auto"/>
              <w:ind w:left="-619" w:firstLine="619"/>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2020</w:t>
            </w:r>
          </w:p>
        </w:tc>
        <w:tc>
          <w:tcPr>
            <w:tcW w:w="2256" w:type="dxa"/>
          </w:tcPr>
          <w:p w:rsidR="00A233CA" w:rsidRPr="00A233CA" w:rsidRDefault="00A233CA" w:rsidP="00A233CA">
            <w:pPr>
              <w:spacing w:after="0" w:line="240" w:lineRule="auto"/>
              <w:ind w:left="-619" w:firstLine="619"/>
              <w:jc w:val="center"/>
              <w:rPr>
                <w:rFonts w:ascii="Times New Roman" w:eastAsia="Times New Roman" w:hAnsi="Times New Roman" w:cs="Times New Roman"/>
                <w:b/>
                <w:sz w:val="24"/>
                <w:szCs w:val="24"/>
                <w:lang w:val="en-US" w:eastAsia="ru-RU"/>
              </w:rPr>
            </w:pPr>
            <w:r w:rsidRPr="00A233CA">
              <w:rPr>
                <w:rFonts w:ascii="Times New Roman" w:eastAsia="Times New Roman" w:hAnsi="Times New Roman" w:cs="Times New Roman"/>
                <w:b/>
                <w:sz w:val="24"/>
                <w:szCs w:val="24"/>
                <w:lang w:val="en-US" w:eastAsia="ru-RU"/>
              </w:rPr>
              <w:t>2021</w:t>
            </w:r>
          </w:p>
        </w:tc>
      </w:tr>
      <w:tr w:rsidR="00A233CA" w:rsidRPr="00A233CA" w:rsidTr="00893AAA">
        <w:trPr>
          <w:trHeight w:val="271"/>
        </w:trPr>
        <w:tc>
          <w:tcPr>
            <w:tcW w:w="3544" w:type="dxa"/>
          </w:tcPr>
          <w:p w:rsidR="00A233CA" w:rsidRPr="00A233CA" w:rsidRDefault="00A233CA" w:rsidP="00A233CA">
            <w:pPr>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Общая</w:t>
            </w:r>
          </w:p>
        </w:tc>
        <w:tc>
          <w:tcPr>
            <w:tcW w:w="1917"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174,4</w:t>
            </w:r>
          </w:p>
        </w:tc>
        <w:tc>
          <w:tcPr>
            <w:tcW w:w="1917"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176,5</w:t>
            </w:r>
          </w:p>
        </w:tc>
        <w:tc>
          <w:tcPr>
            <w:tcW w:w="2256"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193</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1</w:t>
            </w:r>
          </w:p>
        </w:tc>
      </w:tr>
      <w:tr w:rsidR="00A233CA" w:rsidRPr="00A233CA" w:rsidTr="00893AAA">
        <w:trPr>
          <w:trHeight w:val="275"/>
        </w:trPr>
        <w:tc>
          <w:tcPr>
            <w:tcW w:w="3544" w:type="dxa"/>
          </w:tcPr>
          <w:p w:rsidR="00A233CA" w:rsidRPr="00A233CA" w:rsidRDefault="00A233CA" w:rsidP="00A233CA">
            <w:pPr>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Первичная</w:t>
            </w:r>
          </w:p>
        </w:tc>
        <w:tc>
          <w:tcPr>
            <w:tcW w:w="1917"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18,3</w:t>
            </w:r>
          </w:p>
        </w:tc>
        <w:tc>
          <w:tcPr>
            <w:tcW w:w="1917"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18,2</w:t>
            </w:r>
          </w:p>
        </w:tc>
        <w:tc>
          <w:tcPr>
            <w:tcW w:w="2256"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22,0</w:t>
            </w:r>
          </w:p>
        </w:tc>
      </w:tr>
    </w:tbl>
    <w:p w:rsidR="00A233CA" w:rsidRPr="00A233CA" w:rsidRDefault="00A233CA" w:rsidP="006C738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В структуре причин общей инвалидности у детей в 2021 году на первом месте находятся психические расстройства, на втором – болезни нервной системы, на третьем – врожденные аномалии. В 2021 году по сравнению с 2020 годом в структуре причин общей инвалидности у детей произошло увеличение долей по всем классам болезней.</w:t>
      </w:r>
    </w:p>
    <w:p w:rsidR="00893AAA" w:rsidRDefault="00893AAA" w:rsidP="00A233CA">
      <w:pPr>
        <w:spacing w:after="120" w:line="240" w:lineRule="auto"/>
        <w:jc w:val="center"/>
        <w:outlineLvl w:val="2"/>
        <w:rPr>
          <w:rFonts w:ascii="Times New Roman" w:eastAsia="Times New Roman" w:hAnsi="Times New Roman" w:cs="Times New Roman"/>
          <w:b/>
          <w:sz w:val="24"/>
          <w:szCs w:val="24"/>
          <w:lang w:eastAsia="ru-RU"/>
        </w:rPr>
      </w:pPr>
    </w:p>
    <w:p w:rsidR="00A233CA" w:rsidRPr="00A233CA" w:rsidRDefault="00A233CA" w:rsidP="00A233CA">
      <w:pPr>
        <w:spacing w:after="120" w:line="240" w:lineRule="auto"/>
        <w:jc w:val="center"/>
        <w:outlineLvl w:val="2"/>
        <w:rPr>
          <w:rFonts w:ascii="Times New Roman" w:eastAsia="Times New Roman" w:hAnsi="Times New Roman" w:cs="Times New Roman"/>
          <w:b/>
          <w:sz w:val="24"/>
          <w:szCs w:val="24"/>
          <w:lang w:eastAsia="ru-RU"/>
        </w:rPr>
      </w:pPr>
      <w:bookmarkStart w:id="30" w:name="_Toc117265350"/>
      <w:r w:rsidRPr="00A233CA">
        <w:rPr>
          <w:rFonts w:ascii="Times New Roman" w:eastAsia="Times New Roman" w:hAnsi="Times New Roman" w:cs="Times New Roman"/>
          <w:b/>
          <w:sz w:val="24"/>
          <w:szCs w:val="24"/>
          <w:lang w:eastAsia="ru-RU"/>
        </w:rPr>
        <w:t>Причины общей детской инвалидности в Удмуртско</w:t>
      </w:r>
      <w:r w:rsidR="00893AAA">
        <w:rPr>
          <w:rFonts w:ascii="Times New Roman" w:eastAsia="Times New Roman" w:hAnsi="Times New Roman" w:cs="Times New Roman"/>
          <w:b/>
          <w:sz w:val="24"/>
          <w:szCs w:val="24"/>
          <w:lang w:eastAsia="ru-RU"/>
        </w:rPr>
        <w:t xml:space="preserve">й Республике в 2019-2021 годах </w:t>
      </w:r>
      <w:r w:rsidR="00893AAA">
        <w:rPr>
          <w:rFonts w:ascii="Times New Roman" w:eastAsia="Times New Roman" w:hAnsi="Times New Roman" w:cs="Times New Roman"/>
          <w:b/>
          <w:sz w:val="24"/>
          <w:szCs w:val="24"/>
          <w:lang w:eastAsia="ru-RU"/>
        </w:rPr>
        <w:br/>
      </w:r>
      <w:r w:rsidRPr="00A233CA">
        <w:rPr>
          <w:rFonts w:ascii="Times New Roman" w:eastAsia="Times New Roman" w:hAnsi="Times New Roman" w:cs="Times New Roman"/>
          <w:b/>
          <w:sz w:val="24"/>
          <w:szCs w:val="24"/>
          <w:lang w:eastAsia="ru-RU"/>
        </w:rPr>
        <w:t>(на 10 тыс. детского населения от 0 до 17 лет)</w:t>
      </w:r>
      <w:bookmarkEnd w:id="3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417"/>
        <w:gridCol w:w="1418"/>
        <w:gridCol w:w="1162"/>
      </w:tblGrid>
      <w:tr w:rsidR="00A233CA" w:rsidRPr="00A233CA" w:rsidTr="00893AAA">
        <w:trPr>
          <w:trHeight w:val="288"/>
        </w:trPr>
        <w:tc>
          <w:tcPr>
            <w:tcW w:w="563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Классы болезней</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2019</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2020</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sz w:val="24"/>
                <w:szCs w:val="24"/>
                <w:lang w:val="en-US" w:eastAsia="ru-RU"/>
              </w:rPr>
            </w:pPr>
            <w:r w:rsidRPr="00A233CA">
              <w:rPr>
                <w:rFonts w:ascii="Times New Roman" w:eastAsia="Times New Roman" w:hAnsi="Times New Roman" w:cs="Times New Roman"/>
                <w:b/>
                <w:sz w:val="24"/>
                <w:szCs w:val="24"/>
                <w:lang w:val="en-US" w:eastAsia="ru-RU"/>
              </w:rPr>
              <w:t>2021</w:t>
            </w:r>
          </w:p>
        </w:tc>
      </w:tr>
      <w:tr w:rsidR="00A233CA" w:rsidRPr="00A233CA" w:rsidTr="00893AAA">
        <w:trPr>
          <w:trHeight w:val="288"/>
        </w:trPr>
        <w:tc>
          <w:tcPr>
            <w:tcW w:w="563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Новообразования</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6,3</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7,1</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8</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5</w:t>
            </w:r>
          </w:p>
        </w:tc>
      </w:tr>
      <w:tr w:rsidR="00A233CA" w:rsidRPr="00A233CA" w:rsidTr="00893AAA">
        <w:trPr>
          <w:trHeight w:val="288"/>
        </w:trPr>
        <w:tc>
          <w:tcPr>
            <w:tcW w:w="563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эндокринной системы</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14,4</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14,4</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16</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3</w:t>
            </w:r>
          </w:p>
        </w:tc>
      </w:tr>
      <w:tr w:rsidR="00A233CA" w:rsidRPr="00A233CA" w:rsidTr="00893AAA">
        <w:trPr>
          <w:trHeight w:val="288"/>
        </w:trPr>
        <w:tc>
          <w:tcPr>
            <w:tcW w:w="563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Психические расстройства</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50,1</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51,7</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52</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2</w:t>
            </w:r>
          </w:p>
        </w:tc>
      </w:tr>
      <w:tr w:rsidR="00A233CA" w:rsidRPr="00A233CA" w:rsidTr="00893AAA">
        <w:trPr>
          <w:trHeight w:val="288"/>
        </w:trPr>
        <w:tc>
          <w:tcPr>
            <w:tcW w:w="563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нервной системы</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38,7</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38,5</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43</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0</w:t>
            </w:r>
          </w:p>
        </w:tc>
      </w:tr>
      <w:tr w:rsidR="00A233CA" w:rsidRPr="00A233CA" w:rsidTr="00893AAA">
        <w:trPr>
          <w:trHeight w:val="288"/>
        </w:trPr>
        <w:tc>
          <w:tcPr>
            <w:tcW w:w="563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глаза</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9,1</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8,7</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9</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7</w:t>
            </w:r>
          </w:p>
        </w:tc>
      </w:tr>
      <w:tr w:rsidR="00A233CA" w:rsidRPr="00A233CA" w:rsidTr="00893AAA">
        <w:trPr>
          <w:trHeight w:val="303"/>
        </w:trPr>
        <w:tc>
          <w:tcPr>
            <w:tcW w:w="563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уха</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7,9</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7,1</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7</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8</w:t>
            </w:r>
          </w:p>
        </w:tc>
      </w:tr>
      <w:tr w:rsidR="00A233CA" w:rsidRPr="00A233CA" w:rsidTr="00893AAA">
        <w:trPr>
          <w:trHeight w:val="288"/>
        </w:trPr>
        <w:tc>
          <w:tcPr>
            <w:tcW w:w="563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Болезни органов дыхания</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2,9</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2,6</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2</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8</w:t>
            </w:r>
          </w:p>
        </w:tc>
      </w:tr>
      <w:tr w:rsidR="00A233CA" w:rsidRPr="00A233CA" w:rsidTr="00893AAA">
        <w:trPr>
          <w:trHeight w:val="288"/>
        </w:trPr>
        <w:tc>
          <w:tcPr>
            <w:tcW w:w="563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Врожденные аномалии</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33,0</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33,6</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35</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9</w:t>
            </w:r>
          </w:p>
        </w:tc>
      </w:tr>
      <w:tr w:rsidR="00A233CA" w:rsidRPr="00A233CA" w:rsidTr="00893AAA">
        <w:trPr>
          <w:trHeight w:val="288"/>
        </w:trPr>
        <w:tc>
          <w:tcPr>
            <w:tcW w:w="563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Прочие</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12,0</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12,8</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16</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6</w:t>
            </w:r>
          </w:p>
        </w:tc>
      </w:tr>
      <w:tr w:rsidR="00A233CA" w:rsidRPr="00A233CA" w:rsidTr="00893AAA">
        <w:trPr>
          <w:trHeight w:val="288"/>
        </w:trPr>
        <w:tc>
          <w:tcPr>
            <w:tcW w:w="563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ИТОГО</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174,4</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176,5</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hd w:val="clear" w:color="auto" w:fill="FFFFFF"/>
              <w:spacing w:after="0" w:line="240" w:lineRule="auto"/>
              <w:jc w:val="center"/>
              <w:rPr>
                <w:rFonts w:ascii="Times New Roman" w:eastAsia="Times New Roman" w:hAnsi="Times New Roman" w:cs="Times New Roman"/>
                <w:sz w:val="24"/>
                <w:szCs w:val="24"/>
                <w:lang w:val="en-US" w:eastAsia="ru-RU"/>
              </w:rPr>
            </w:pPr>
            <w:r w:rsidRPr="00A233CA">
              <w:rPr>
                <w:rFonts w:ascii="Times New Roman" w:eastAsia="Times New Roman" w:hAnsi="Times New Roman" w:cs="Times New Roman"/>
                <w:sz w:val="24"/>
                <w:szCs w:val="24"/>
                <w:lang w:val="en-US" w:eastAsia="ru-RU"/>
              </w:rPr>
              <w:t>193</w:t>
            </w:r>
            <w:r w:rsidRPr="00A233CA">
              <w:rPr>
                <w:rFonts w:ascii="Times New Roman" w:eastAsia="Times New Roman" w:hAnsi="Times New Roman" w:cs="Times New Roman"/>
                <w:sz w:val="24"/>
                <w:szCs w:val="24"/>
                <w:lang w:eastAsia="ru-RU"/>
              </w:rPr>
              <w:t>,</w:t>
            </w:r>
            <w:r w:rsidRPr="00A233CA">
              <w:rPr>
                <w:rFonts w:ascii="Times New Roman" w:eastAsia="Times New Roman" w:hAnsi="Times New Roman" w:cs="Times New Roman"/>
                <w:sz w:val="24"/>
                <w:szCs w:val="24"/>
                <w:lang w:val="en-US" w:eastAsia="ru-RU"/>
              </w:rPr>
              <w:t>1</w:t>
            </w:r>
          </w:p>
        </w:tc>
      </w:tr>
    </w:tbl>
    <w:p w:rsidR="00D65B26" w:rsidRDefault="00D65B26" w:rsidP="00A233CA">
      <w:pPr>
        <w:spacing w:after="0" w:line="240" w:lineRule="auto"/>
        <w:ind w:left="-142" w:firstLine="850"/>
        <w:jc w:val="both"/>
        <w:rPr>
          <w:rFonts w:ascii="Times New Roman" w:eastAsia="Times New Roman" w:hAnsi="Times New Roman" w:cs="Times New Roman"/>
          <w:bCs/>
          <w:sz w:val="24"/>
          <w:szCs w:val="24"/>
          <w:lang w:eastAsia="ru-RU"/>
        </w:rPr>
      </w:pPr>
    </w:p>
    <w:p w:rsidR="00A233CA" w:rsidRPr="00A233CA" w:rsidRDefault="00A233CA" w:rsidP="006C7388">
      <w:pPr>
        <w:spacing w:after="0" w:line="240" w:lineRule="auto"/>
        <w:ind w:firstLine="708"/>
        <w:jc w:val="both"/>
        <w:rPr>
          <w:rFonts w:ascii="Times New Roman" w:eastAsia="Times New Roman" w:hAnsi="Times New Roman" w:cs="Times New Roman"/>
          <w:bCs/>
          <w:sz w:val="24"/>
          <w:szCs w:val="24"/>
          <w:lang w:eastAsia="ru-RU"/>
        </w:rPr>
      </w:pPr>
      <w:r w:rsidRPr="00A233CA">
        <w:rPr>
          <w:rFonts w:ascii="Times New Roman" w:eastAsia="Times New Roman" w:hAnsi="Times New Roman" w:cs="Times New Roman"/>
          <w:bCs/>
          <w:sz w:val="24"/>
          <w:szCs w:val="24"/>
          <w:lang w:eastAsia="ru-RU"/>
        </w:rPr>
        <w:t>Среди возрастных групп, по-прежнему первое место принадлежит детям - инвалидам в возрасте 10-14 лет, второе – 5-9 лет, третье – 15-17 лет. В 2021 году выросла доля возрастной группы 5-9 лет, в остальных возрастных группах - снизилась.</w:t>
      </w:r>
    </w:p>
    <w:p w:rsidR="00A233CA" w:rsidRPr="00A233CA" w:rsidRDefault="00A233CA" w:rsidP="00A233CA">
      <w:pPr>
        <w:spacing w:after="0" w:line="240" w:lineRule="auto"/>
        <w:ind w:firstLine="708"/>
        <w:jc w:val="both"/>
        <w:rPr>
          <w:rFonts w:ascii="Times New Roman" w:eastAsia="Times New Roman" w:hAnsi="Times New Roman" w:cs="Times New Roman"/>
          <w:bCs/>
          <w:sz w:val="24"/>
          <w:szCs w:val="24"/>
          <w:lang w:eastAsia="ru-RU"/>
        </w:rPr>
      </w:pPr>
    </w:p>
    <w:p w:rsidR="00A233CA" w:rsidRPr="00A233CA" w:rsidRDefault="00A233CA" w:rsidP="00A233CA">
      <w:pPr>
        <w:spacing w:after="0" w:line="240" w:lineRule="auto"/>
        <w:jc w:val="center"/>
        <w:outlineLvl w:val="2"/>
        <w:rPr>
          <w:rFonts w:ascii="Times New Roman" w:eastAsia="Times New Roman" w:hAnsi="Times New Roman" w:cs="Times New Roman"/>
          <w:b/>
          <w:sz w:val="24"/>
          <w:szCs w:val="24"/>
          <w:lang w:eastAsia="ru-RU"/>
        </w:rPr>
      </w:pPr>
      <w:bookmarkStart w:id="31" w:name="_Toc117265351"/>
      <w:r w:rsidRPr="00A233CA">
        <w:rPr>
          <w:rFonts w:ascii="Times New Roman" w:eastAsia="Times New Roman" w:hAnsi="Times New Roman" w:cs="Times New Roman"/>
          <w:b/>
          <w:sz w:val="24"/>
          <w:szCs w:val="24"/>
          <w:lang w:eastAsia="ru-RU"/>
        </w:rPr>
        <w:t>Контингент детей-инвалидов в Удмуртской Республике</w:t>
      </w:r>
      <w:bookmarkEnd w:id="31"/>
      <w:r w:rsidRPr="00A233CA">
        <w:rPr>
          <w:rFonts w:ascii="Times New Roman" w:eastAsia="Times New Roman" w:hAnsi="Times New Roman" w:cs="Times New Roman"/>
          <w:b/>
          <w:sz w:val="24"/>
          <w:szCs w:val="24"/>
          <w:lang w:eastAsia="ru-RU"/>
        </w:rPr>
        <w:t xml:space="preserve"> </w:t>
      </w:r>
    </w:p>
    <w:p w:rsidR="00A233CA" w:rsidRPr="00A233CA" w:rsidRDefault="00A233CA" w:rsidP="00A233CA">
      <w:pPr>
        <w:spacing w:after="0" w:line="240" w:lineRule="auto"/>
        <w:jc w:val="center"/>
        <w:outlineLvl w:val="2"/>
        <w:rPr>
          <w:rFonts w:ascii="Times New Roman" w:eastAsia="Times New Roman" w:hAnsi="Times New Roman" w:cs="Times New Roman"/>
          <w:b/>
          <w:sz w:val="24"/>
          <w:szCs w:val="24"/>
          <w:lang w:eastAsia="ru-RU"/>
        </w:rPr>
      </w:pPr>
      <w:bookmarkStart w:id="32" w:name="_Toc117265352"/>
      <w:r w:rsidRPr="00A233CA">
        <w:rPr>
          <w:rFonts w:ascii="Times New Roman" w:eastAsia="Times New Roman" w:hAnsi="Times New Roman" w:cs="Times New Roman"/>
          <w:b/>
          <w:sz w:val="24"/>
          <w:szCs w:val="24"/>
          <w:lang w:eastAsia="ru-RU"/>
        </w:rPr>
        <w:t>в разрезе возра</w:t>
      </w:r>
      <w:r w:rsidR="00D65B26">
        <w:rPr>
          <w:rFonts w:ascii="Times New Roman" w:eastAsia="Times New Roman" w:hAnsi="Times New Roman" w:cs="Times New Roman"/>
          <w:b/>
          <w:sz w:val="24"/>
          <w:szCs w:val="24"/>
          <w:lang w:eastAsia="ru-RU"/>
        </w:rPr>
        <w:t>стных групп в 2019-2021 годах (</w:t>
      </w:r>
      <w:r w:rsidRPr="00A233CA">
        <w:rPr>
          <w:rFonts w:ascii="Times New Roman" w:eastAsia="Times New Roman" w:hAnsi="Times New Roman" w:cs="Times New Roman"/>
          <w:b/>
          <w:sz w:val="24"/>
          <w:szCs w:val="24"/>
          <w:lang w:eastAsia="ru-RU"/>
        </w:rPr>
        <w:t>%)</w:t>
      </w:r>
      <w:bookmarkEnd w:id="32"/>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1417"/>
        <w:gridCol w:w="1418"/>
        <w:gridCol w:w="1162"/>
      </w:tblGrid>
      <w:tr w:rsidR="00A233CA" w:rsidRPr="00A233CA" w:rsidTr="00D65B26">
        <w:trPr>
          <w:trHeight w:val="226"/>
        </w:trPr>
        <w:tc>
          <w:tcPr>
            <w:tcW w:w="567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Возраст</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2019</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2020</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b/>
                <w:sz w:val="24"/>
                <w:szCs w:val="24"/>
                <w:lang w:val="en-US" w:eastAsia="ru-RU"/>
              </w:rPr>
            </w:pPr>
            <w:r w:rsidRPr="00A233CA">
              <w:rPr>
                <w:rFonts w:ascii="Times New Roman" w:eastAsia="Times New Roman" w:hAnsi="Times New Roman" w:cs="Times New Roman"/>
                <w:b/>
                <w:sz w:val="24"/>
                <w:szCs w:val="24"/>
                <w:lang w:val="en-US" w:eastAsia="ru-RU"/>
              </w:rPr>
              <w:t>2021</w:t>
            </w:r>
          </w:p>
        </w:tc>
      </w:tr>
      <w:tr w:rsidR="00A233CA" w:rsidRPr="00A233CA" w:rsidTr="00D65B26">
        <w:trPr>
          <w:trHeight w:val="215"/>
        </w:trPr>
        <w:tc>
          <w:tcPr>
            <w:tcW w:w="567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0-4 года</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14,0</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12,5</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12,5</w:t>
            </w:r>
          </w:p>
        </w:tc>
      </w:tr>
      <w:tr w:rsidR="00A233CA" w:rsidRPr="00A233CA" w:rsidTr="00D65B26">
        <w:trPr>
          <w:trHeight w:val="220"/>
        </w:trPr>
        <w:tc>
          <w:tcPr>
            <w:tcW w:w="567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5-9 лет</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30,1</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30,4</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31,9</w:t>
            </w:r>
          </w:p>
        </w:tc>
      </w:tr>
      <w:tr w:rsidR="00A233CA" w:rsidRPr="00A233CA" w:rsidTr="00D65B26">
        <w:trPr>
          <w:trHeight w:val="209"/>
        </w:trPr>
        <w:tc>
          <w:tcPr>
            <w:tcW w:w="567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10-14 лет</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35,0</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36,7</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35,6</w:t>
            </w:r>
          </w:p>
        </w:tc>
      </w:tr>
      <w:tr w:rsidR="00A233CA" w:rsidRPr="00A233CA" w:rsidTr="00D65B26">
        <w:trPr>
          <w:trHeight w:val="214"/>
        </w:trPr>
        <w:tc>
          <w:tcPr>
            <w:tcW w:w="567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15-17 лет</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20,9</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20,4</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20,1</w:t>
            </w:r>
          </w:p>
        </w:tc>
      </w:tr>
      <w:tr w:rsidR="00A233CA" w:rsidRPr="00A233CA" w:rsidTr="00D65B26">
        <w:trPr>
          <w:trHeight w:val="355"/>
        </w:trPr>
        <w:tc>
          <w:tcPr>
            <w:tcW w:w="5671"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ИТОГО</w:t>
            </w:r>
          </w:p>
        </w:tc>
        <w:tc>
          <w:tcPr>
            <w:tcW w:w="1417"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100,0</w:t>
            </w:r>
          </w:p>
        </w:tc>
        <w:tc>
          <w:tcPr>
            <w:tcW w:w="1418"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100,0</w:t>
            </w:r>
          </w:p>
        </w:tc>
        <w:tc>
          <w:tcPr>
            <w:tcW w:w="1162"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100,0</w:t>
            </w:r>
          </w:p>
        </w:tc>
      </w:tr>
    </w:tbl>
    <w:p w:rsidR="00D65B26" w:rsidRDefault="00D65B26" w:rsidP="00A233CA">
      <w:pPr>
        <w:spacing w:after="0" w:line="240" w:lineRule="auto"/>
        <w:ind w:firstLine="708"/>
        <w:jc w:val="both"/>
        <w:rPr>
          <w:rFonts w:ascii="Times New Roman" w:eastAsia="Times New Roman" w:hAnsi="Times New Roman" w:cs="Times New Roman"/>
          <w:sz w:val="24"/>
          <w:szCs w:val="24"/>
          <w:lang w:eastAsia="ru-RU"/>
        </w:rPr>
      </w:pPr>
    </w:p>
    <w:p w:rsidR="00A233CA" w:rsidRPr="00A233CA" w:rsidRDefault="00A233CA" w:rsidP="00A233CA">
      <w:pPr>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Медицинская помощь детскому населению оказывается в рамках Территориальной программы государственных гарантий бесплатного оказания гражданам медицинской помощи </w:t>
      </w:r>
      <w:r w:rsidRPr="00A233CA">
        <w:rPr>
          <w:rFonts w:ascii="Times New Roman" w:eastAsia="Times New Roman" w:hAnsi="Times New Roman" w:cs="Times New Roman"/>
          <w:sz w:val="24"/>
          <w:szCs w:val="24"/>
          <w:lang w:eastAsia="ru-RU"/>
        </w:rPr>
        <w:lastRenderedPageBreak/>
        <w:t xml:space="preserve">на территории Удмуртской Республики, в 2021 году медицинская помощь была доступна всем возрастным группам детского населения. </w:t>
      </w:r>
    </w:p>
    <w:p w:rsidR="00A233CA" w:rsidRPr="00A233CA" w:rsidRDefault="00A233CA" w:rsidP="00A233CA">
      <w:pPr>
        <w:spacing w:after="0" w:line="240" w:lineRule="auto"/>
        <w:ind w:firstLine="567"/>
        <w:jc w:val="center"/>
        <w:rPr>
          <w:rFonts w:ascii="Times New Roman" w:eastAsia="Times New Roman" w:hAnsi="Times New Roman" w:cs="Times New Roman"/>
          <w:b/>
          <w:bCs/>
          <w:sz w:val="24"/>
          <w:szCs w:val="24"/>
          <w:lang w:eastAsia="ru-RU"/>
        </w:rPr>
      </w:pPr>
    </w:p>
    <w:p w:rsidR="00A233CA" w:rsidRPr="00A233CA" w:rsidRDefault="00A233CA" w:rsidP="00A233CA">
      <w:pPr>
        <w:spacing w:after="0" w:line="240" w:lineRule="auto"/>
        <w:ind w:firstLine="567"/>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bCs/>
          <w:sz w:val="24"/>
          <w:szCs w:val="24"/>
          <w:lang w:eastAsia="ru-RU"/>
        </w:rPr>
        <w:t>Информация о лекарственном обеспечении детей в рамках государственных программ льготного лекарственного обеспечения за счет бюджетов федерального и регионального уровней за 2019 – 2021 годы</w:t>
      </w:r>
    </w:p>
    <w:p w:rsidR="00A233CA" w:rsidRPr="00A233CA" w:rsidRDefault="00A233CA" w:rsidP="00A233CA">
      <w:pPr>
        <w:spacing w:after="0" w:line="240" w:lineRule="auto"/>
        <w:ind w:firstLine="567"/>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ind w:firstLine="567"/>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Бесплатное лекарственное обеспечение детей первых трех лет жизни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3"/>
        <w:gridCol w:w="1730"/>
        <w:gridCol w:w="1559"/>
        <w:gridCol w:w="1417"/>
      </w:tblGrid>
      <w:tr w:rsidR="00A233CA" w:rsidRPr="00A233CA" w:rsidTr="00EE06E3">
        <w:trPr>
          <w:trHeight w:val="265"/>
        </w:trPr>
        <w:tc>
          <w:tcPr>
            <w:tcW w:w="4933" w:type="dxa"/>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p>
        </w:tc>
        <w:tc>
          <w:tcPr>
            <w:tcW w:w="1730"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 xml:space="preserve">2019 </w:t>
            </w:r>
          </w:p>
        </w:tc>
        <w:tc>
          <w:tcPr>
            <w:tcW w:w="1559"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 xml:space="preserve">2020 </w:t>
            </w:r>
          </w:p>
        </w:tc>
        <w:tc>
          <w:tcPr>
            <w:tcW w:w="1417"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 xml:space="preserve">2021 </w:t>
            </w:r>
          </w:p>
        </w:tc>
      </w:tr>
      <w:tr w:rsidR="00A233CA" w:rsidRPr="00A233CA" w:rsidTr="00EE06E3">
        <w:tc>
          <w:tcPr>
            <w:tcW w:w="4933" w:type="dxa"/>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Количество обеспеченных детей</w:t>
            </w:r>
          </w:p>
        </w:tc>
        <w:tc>
          <w:tcPr>
            <w:tcW w:w="1730"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9 033</w:t>
            </w:r>
          </w:p>
        </w:tc>
        <w:tc>
          <w:tcPr>
            <w:tcW w:w="1559"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8 920</w:t>
            </w:r>
          </w:p>
        </w:tc>
        <w:tc>
          <w:tcPr>
            <w:tcW w:w="1417"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10 766</w:t>
            </w:r>
          </w:p>
        </w:tc>
      </w:tr>
      <w:tr w:rsidR="00A233CA" w:rsidRPr="00A233CA" w:rsidTr="00EE06E3">
        <w:tc>
          <w:tcPr>
            <w:tcW w:w="4933" w:type="dxa"/>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Количество обслуженных рецептов, штук</w:t>
            </w:r>
          </w:p>
        </w:tc>
        <w:tc>
          <w:tcPr>
            <w:tcW w:w="1730"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20 718</w:t>
            </w:r>
          </w:p>
        </w:tc>
        <w:tc>
          <w:tcPr>
            <w:tcW w:w="1559"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23 854</w:t>
            </w:r>
          </w:p>
        </w:tc>
        <w:tc>
          <w:tcPr>
            <w:tcW w:w="1417"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29 167</w:t>
            </w:r>
          </w:p>
        </w:tc>
      </w:tr>
      <w:tr w:rsidR="00A233CA" w:rsidRPr="00A233CA" w:rsidTr="00EE06E3">
        <w:tc>
          <w:tcPr>
            <w:tcW w:w="4933" w:type="dxa"/>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Сумма отпущенных лекарственных препаратов, руб.</w:t>
            </w:r>
          </w:p>
        </w:tc>
        <w:tc>
          <w:tcPr>
            <w:tcW w:w="1730"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5 852 034,35 </w:t>
            </w:r>
          </w:p>
        </w:tc>
        <w:tc>
          <w:tcPr>
            <w:tcW w:w="1559"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6 295 533,34</w:t>
            </w:r>
          </w:p>
        </w:tc>
        <w:tc>
          <w:tcPr>
            <w:tcW w:w="1417"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7 477 378,0</w:t>
            </w:r>
          </w:p>
        </w:tc>
      </w:tr>
      <w:tr w:rsidR="00A233CA" w:rsidRPr="00A233CA" w:rsidTr="00EE06E3">
        <w:tc>
          <w:tcPr>
            <w:tcW w:w="4933" w:type="dxa"/>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Средняя стоимость одного рецепта, руб.</w:t>
            </w:r>
          </w:p>
        </w:tc>
        <w:tc>
          <w:tcPr>
            <w:tcW w:w="1730"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282,46 </w:t>
            </w:r>
          </w:p>
        </w:tc>
        <w:tc>
          <w:tcPr>
            <w:tcW w:w="1559"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263,92</w:t>
            </w:r>
          </w:p>
        </w:tc>
        <w:tc>
          <w:tcPr>
            <w:tcW w:w="1417"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256,36</w:t>
            </w:r>
          </w:p>
        </w:tc>
      </w:tr>
      <w:tr w:rsidR="00A233CA" w:rsidRPr="00A233CA" w:rsidTr="00EE06E3">
        <w:tc>
          <w:tcPr>
            <w:tcW w:w="4933" w:type="dxa"/>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Средняя сумма, затраченная на одно человека, руб.</w:t>
            </w:r>
          </w:p>
        </w:tc>
        <w:tc>
          <w:tcPr>
            <w:tcW w:w="1730"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647,85 </w:t>
            </w:r>
          </w:p>
        </w:tc>
        <w:tc>
          <w:tcPr>
            <w:tcW w:w="1559"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705,78</w:t>
            </w:r>
          </w:p>
        </w:tc>
        <w:tc>
          <w:tcPr>
            <w:tcW w:w="1417"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694,54</w:t>
            </w:r>
          </w:p>
        </w:tc>
      </w:tr>
    </w:tbl>
    <w:p w:rsidR="00A233CA" w:rsidRPr="00A233CA" w:rsidRDefault="00A233CA" w:rsidP="00A233CA">
      <w:pPr>
        <w:spacing w:after="0" w:line="240" w:lineRule="auto"/>
        <w:ind w:firstLine="540"/>
        <w:jc w:val="both"/>
        <w:rPr>
          <w:rFonts w:ascii="Times New Roman" w:eastAsia="Times New Roman" w:hAnsi="Times New Roman" w:cs="Times New Roman"/>
          <w:b/>
          <w:sz w:val="27"/>
          <w:szCs w:val="27"/>
          <w:lang w:eastAsia="ru-RU"/>
        </w:rPr>
      </w:pPr>
    </w:p>
    <w:p w:rsidR="00A233CA" w:rsidRPr="00A233CA" w:rsidRDefault="00A233CA" w:rsidP="00A233CA">
      <w:pPr>
        <w:spacing w:after="0" w:line="240" w:lineRule="auto"/>
        <w:ind w:firstLine="540"/>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 xml:space="preserve">Информация по бесплатному лекарственному обеспечению детей </w:t>
      </w:r>
    </w:p>
    <w:p w:rsidR="00A233CA" w:rsidRPr="00A233CA" w:rsidRDefault="00A233CA" w:rsidP="00A233CA">
      <w:pPr>
        <w:spacing w:after="0" w:line="240" w:lineRule="auto"/>
        <w:ind w:firstLine="540"/>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из многодетных малообеспеченных семей в возрасте до 6 лет и 6 месяцев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1560"/>
        <w:gridCol w:w="1842"/>
        <w:gridCol w:w="1588"/>
      </w:tblGrid>
      <w:tr w:rsidR="00A233CA" w:rsidRPr="00A233CA" w:rsidTr="00D65B26">
        <w:trPr>
          <w:trHeight w:val="381"/>
        </w:trPr>
        <w:tc>
          <w:tcPr>
            <w:tcW w:w="464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 xml:space="preserve">2019 </w:t>
            </w:r>
          </w:p>
        </w:tc>
        <w:tc>
          <w:tcPr>
            <w:tcW w:w="1842"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 xml:space="preserve">2020 </w:t>
            </w:r>
          </w:p>
        </w:tc>
        <w:tc>
          <w:tcPr>
            <w:tcW w:w="1588"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 xml:space="preserve">2021 </w:t>
            </w:r>
          </w:p>
        </w:tc>
      </w:tr>
      <w:tr w:rsidR="00A233CA" w:rsidRPr="00A233CA" w:rsidTr="00D65B26">
        <w:tc>
          <w:tcPr>
            <w:tcW w:w="464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Количество обеспеченных детей</w:t>
            </w:r>
          </w:p>
        </w:tc>
        <w:tc>
          <w:tcPr>
            <w:tcW w:w="1560"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8 709</w:t>
            </w:r>
          </w:p>
        </w:tc>
        <w:tc>
          <w:tcPr>
            <w:tcW w:w="1842"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8 030</w:t>
            </w:r>
          </w:p>
        </w:tc>
        <w:tc>
          <w:tcPr>
            <w:tcW w:w="1588"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8 687</w:t>
            </w:r>
          </w:p>
        </w:tc>
      </w:tr>
      <w:tr w:rsidR="00A233CA" w:rsidRPr="00A233CA" w:rsidTr="00D65B26">
        <w:tc>
          <w:tcPr>
            <w:tcW w:w="464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Количество обслуженных рецептов, штук</w:t>
            </w:r>
          </w:p>
        </w:tc>
        <w:tc>
          <w:tcPr>
            <w:tcW w:w="1560"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32 721</w:t>
            </w:r>
          </w:p>
        </w:tc>
        <w:tc>
          <w:tcPr>
            <w:tcW w:w="1842"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29 157</w:t>
            </w:r>
          </w:p>
        </w:tc>
        <w:tc>
          <w:tcPr>
            <w:tcW w:w="1588"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34 629</w:t>
            </w:r>
          </w:p>
        </w:tc>
      </w:tr>
      <w:tr w:rsidR="00A233CA" w:rsidRPr="00A233CA" w:rsidTr="00D65B26">
        <w:tc>
          <w:tcPr>
            <w:tcW w:w="464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Сумма отпущенных лекарственных препаратов, руб.</w:t>
            </w:r>
          </w:p>
        </w:tc>
        <w:tc>
          <w:tcPr>
            <w:tcW w:w="1560"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8 339 012,47 </w:t>
            </w:r>
          </w:p>
        </w:tc>
        <w:tc>
          <w:tcPr>
            <w:tcW w:w="1842"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8 123 669,75</w:t>
            </w:r>
          </w:p>
        </w:tc>
        <w:tc>
          <w:tcPr>
            <w:tcW w:w="1588"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9 490 488,32</w:t>
            </w:r>
          </w:p>
        </w:tc>
      </w:tr>
      <w:tr w:rsidR="00A233CA" w:rsidRPr="00A233CA" w:rsidTr="00D65B26">
        <w:tc>
          <w:tcPr>
            <w:tcW w:w="464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Средняя стоимость одного рецепта, руб.</w:t>
            </w:r>
          </w:p>
        </w:tc>
        <w:tc>
          <w:tcPr>
            <w:tcW w:w="1560"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254,85 </w:t>
            </w:r>
          </w:p>
        </w:tc>
        <w:tc>
          <w:tcPr>
            <w:tcW w:w="1842"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278,62</w:t>
            </w:r>
          </w:p>
        </w:tc>
        <w:tc>
          <w:tcPr>
            <w:tcW w:w="1588"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274,06</w:t>
            </w:r>
          </w:p>
        </w:tc>
      </w:tr>
      <w:tr w:rsidR="00A233CA" w:rsidRPr="00A233CA" w:rsidTr="00D65B26">
        <w:tc>
          <w:tcPr>
            <w:tcW w:w="464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Средняя сумма, затраченная на одного человека, руб.</w:t>
            </w:r>
          </w:p>
        </w:tc>
        <w:tc>
          <w:tcPr>
            <w:tcW w:w="1560"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957,52 </w:t>
            </w:r>
          </w:p>
        </w:tc>
        <w:tc>
          <w:tcPr>
            <w:tcW w:w="1842"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1 011,66</w:t>
            </w:r>
          </w:p>
        </w:tc>
        <w:tc>
          <w:tcPr>
            <w:tcW w:w="1588"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1 092,49</w:t>
            </w:r>
          </w:p>
        </w:tc>
      </w:tr>
    </w:tbl>
    <w:p w:rsidR="00A233CA" w:rsidRPr="00A233CA" w:rsidRDefault="00A233CA" w:rsidP="00A233CA">
      <w:pPr>
        <w:spacing w:after="0" w:line="240" w:lineRule="auto"/>
        <w:rPr>
          <w:rFonts w:ascii="Times New Roman" w:eastAsia="Times New Roman" w:hAnsi="Times New Roman" w:cs="Times New Roman"/>
          <w:sz w:val="26"/>
          <w:szCs w:val="26"/>
          <w:u w:val="single"/>
          <w:lang w:eastAsia="ru-RU"/>
        </w:rPr>
      </w:pPr>
    </w:p>
    <w:p w:rsidR="00A233CA" w:rsidRPr="00A233CA" w:rsidRDefault="00A233CA" w:rsidP="00A233CA">
      <w:pPr>
        <w:spacing w:after="0" w:line="240" w:lineRule="auto"/>
        <w:ind w:left="567"/>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 xml:space="preserve">Информация по бесплатному лекарственному обеспечению детей в возрасте </w:t>
      </w:r>
    </w:p>
    <w:p w:rsidR="00A233CA" w:rsidRPr="00A233CA" w:rsidRDefault="00A233CA" w:rsidP="00A233CA">
      <w:pPr>
        <w:spacing w:after="0" w:line="240" w:lineRule="auto"/>
        <w:ind w:left="567"/>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с трех лет до шести лет и шести месяцев</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9"/>
        <w:gridCol w:w="2835"/>
        <w:gridCol w:w="2155"/>
      </w:tblGrid>
      <w:tr w:rsidR="00A233CA" w:rsidRPr="00A233CA" w:rsidTr="00D65B26">
        <w:trPr>
          <w:trHeight w:val="271"/>
        </w:trPr>
        <w:tc>
          <w:tcPr>
            <w:tcW w:w="464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 xml:space="preserve">2020 </w:t>
            </w:r>
          </w:p>
        </w:tc>
        <w:tc>
          <w:tcPr>
            <w:tcW w:w="2155"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 xml:space="preserve">2021 </w:t>
            </w:r>
          </w:p>
        </w:tc>
      </w:tr>
      <w:tr w:rsidR="00A233CA" w:rsidRPr="00A233CA" w:rsidTr="00D65B26">
        <w:tc>
          <w:tcPr>
            <w:tcW w:w="464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Количество обеспеченных детей</w:t>
            </w:r>
          </w:p>
        </w:tc>
        <w:tc>
          <w:tcPr>
            <w:tcW w:w="2835" w:type="dxa"/>
            <w:vMerge w:val="restart"/>
            <w:tcBorders>
              <w:top w:val="single" w:sz="4" w:space="0" w:color="auto"/>
              <w:left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Мера социальной </w:t>
            </w:r>
          </w:p>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поддержки введена </w:t>
            </w:r>
          </w:p>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в 2020 году</w:t>
            </w:r>
          </w:p>
        </w:tc>
        <w:tc>
          <w:tcPr>
            <w:tcW w:w="2155"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2 041</w:t>
            </w:r>
          </w:p>
        </w:tc>
      </w:tr>
      <w:tr w:rsidR="00A233CA" w:rsidRPr="00A233CA" w:rsidTr="00D65B26">
        <w:tc>
          <w:tcPr>
            <w:tcW w:w="464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Количество обслуженных рецептов, штук</w:t>
            </w:r>
          </w:p>
        </w:tc>
        <w:tc>
          <w:tcPr>
            <w:tcW w:w="2835" w:type="dxa"/>
            <w:vMerge/>
            <w:tcBorders>
              <w:left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8 938</w:t>
            </w:r>
          </w:p>
        </w:tc>
      </w:tr>
      <w:tr w:rsidR="00A233CA" w:rsidRPr="00A233CA" w:rsidTr="00D65B26">
        <w:tc>
          <w:tcPr>
            <w:tcW w:w="464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Сумма отпущенных лекарственных препаратов, руб.</w:t>
            </w:r>
          </w:p>
        </w:tc>
        <w:tc>
          <w:tcPr>
            <w:tcW w:w="2835" w:type="dxa"/>
            <w:vMerge/>
            <w:tcBorders>
              <w:left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2 026 439,17</w:t>
            </w:r>
          </w:p>
        </w:tc>
      </w:tr>
      <w:tr w:rsidR="00A233CA" w:rsidRPr="00A233CA" w:rsidTr="00D65B26">
        <w:tc>
          <w:tcPr>
            <w:tcW w:w="464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Средняя стоимость одного рецепта, руб.</w:t>
            </w:r>
          </w:p>
        </w:tc>
        <w:tc>
          <w:tcPr>
            <w:tcW w:w="2835" w:type="dxa"/>
            <w:vMerge/>
            <w:tcBorders>
              <w:left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226,72</w:t>
            </w:r>
          </w:p>
        </w:tc>
      </w:tr>
      <w:tr w:rsidR="00A233CA" w:rsidRPr="00A233CA" w:rsidTr="00D65B26">
        <w:tc>
          <w:tcPr>
            <w:tcW w:w="4649" w:type="dxa"/>
            <w:tcBorders>
              <w:top w:val="single" w:sz="4" w:space="0" w:color="auto"/>
              <w:left w:val="single" w:sz="4" w:space="0" w:color="auto"/>
              <w:bottom w:val="single" w:sz="4" w:space="0" w:color="auto"/>
              <w:right w:val="single" w:sz="4" w:space="0" w:color="auto"/>
            </w:tcBorders>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Средняя сумма, затраченная на одного человека, руб.</w:t>
            </w:r>
          </w:p>
        </w:tc>
        <w:tc>
          <w:tcPr>
            <w:tcW w:w="2835" w:type="dxa"/>
            <w:vMerge/>
            <w:tcBorders>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vAlign w:val="center"/>
          </w:tcPr>
          <w:p w:rsidR="00A233CA" w:rsidRPr="00A233CA" w:rsidRDefault="00A233CA" w:rsidP="00A233CA">
            <w:pPr>
              <w:spacing w:after="0" w:line="240" w:lineRule="auto"/>
              <w:ind w:left="-468" w:firstLine="468"/>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992,87</w:t>
            </w:r>
          </w:p>
        </w:tc>
      </w:tr>
    </w:tbl>
    <w:p w:rsidR="00A233CA" w:rsidRPr="00A233CA" w:rsidRDefault="00A233CA" w:rsidP="00A233CA">
      <w:pPr>
        <w:widowControl w:val="0"/>
        <w:tabs>
          <w:tab w:val="left" w:pos="0"/>
          <w:tab w:val="left" w:pos="720"/>
          <w:tab w:val="left" w:pos="1418"/>
        </w:tab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233CA" w:rsidRPr="00A233CA" w:rsidRDefault="00A233CA" w:rsidP="00A233CA">
      <w:pPr>
        <w:spacing w:after="0" w:line="240" w:lineRule="auto"/>
        <w:ind w:left="567"/>
        <w:rPr>
          <w:rFonts w:ascii="Times New Roman" w:eastAsia="Times New Roman" w:hAnsi="Times New Roman" w:cs="Times New Roman"/>
          <w:b/>
          <w:color w:val="000000"/>
          <w:sz w:val="24"/>
          <w:szCs w:val="24"/>
          <w:lang w:eastAsia="ru-RU"/>
        </w:rPr>
      </w:pPr>
      <w:r w:rsidRPr="00A233CA">
        <w:rPr>
          <w:rFonts w:ascii="Times New Roman" w:eastAsia="Times New Roman" w:hAnsi="Times New Roman" w:cs="Times New Roman"/>
          <w:b/>
          <w:sz w:val="24"/>
          <w:szCs w:val="24"/>
          <w:lang w:eastAsia="ru-RU"/>
        </w:rPr>
        <w:t>Информация по обеспечению детей-инвалидов лекарственными препаратами, медицинскими изделиями, специализированными продуктами лечебного питания</w:t>
      </w:r>
    </w:p>
    <w:p w:rsidR="00A233CA" w:rsidRPr="00A233CA" w:rsidRDefault="00A233CA" w:rsidP="00A233CA">
      <w:pPr>
        <w:spacing w:after="0" w:line="240" w:lineRule="auto"/>
        <w:ind w:firstLine="540"/>
        <w:jc w:val="both"/>
        <w:rPr>
          <w:rFonts w:ascii="Times New Roman" w:eastAsia="Times New Roman" w:hAnsi="Times New Roman" w:cs="Times New Roman"/>
          <w:sz w:val="24"/>
          <w:szCs w:val="24"/>
          <w:lang w:eastAsia="ru-R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701"/>
        <w:gridCol w:w="1701"/>
        <w:gridCol w:w="1701"/>
      </w:tblGrid>
      <w:tr w:rsidR="00A233CA" w:rsidRPr="00A233CA" w:rsidTr="000322D5">
        <w:trPr>
          <w:trHeight w:val="249"/>
        </w:trPr>
        <w:tc>
          <w:tcPr>
            <w:tcW w:w="4536" w:type="dxa"/>
            <w:vMerge w:val="restart"/>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p>
        </w:tc>
        <w:tc>
          <w:tcPr>
            <w:tcW w:w="5103" w:type="dxa"/>
            <w:gridSpan w:val="3"/>
            <w:vAlign w:val="center"/>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Средства федерального бюджета</w:t>
            </w:r>
          </w:p>
          <w:p w:rsidR="00A233CA" w:rsidRPr="00A233CA" w:rsidRDefault="00A233CA" w:rsidP="00A233CA">
            <w:pPr>
              <w:spacing w:after="0" w:line="240" w:lineRule="auto"/>
              <w:jc w:val="center"/>
              <w:rPr>
                <w:rFonts w:ascii="Times New Roman" w:eastAsia="Times New Roman" w:hAnsi="Times New Roman" w:cs="Times New Roman"/>
                <w:sz w:val="20"/>
                <w:szCs w:val="20"/>
                <w:lang w:eastAsia="ru-RU"/>
              </w:rPr>
            </w:pPr>
          </w:p>
        </w:tc>
      </w:tr>
      <w:tr w:rsidR="00A233CA" w:rsidRPr="00A233CA" w:rsidTr="000322D5">
        <w:trPr>
          <w:trHeight w:val="262"/>
        </w:trPr>
        <w:tc>
          <w:tcPr>
            <w:tcW w:w="4536" w:type="dxa"/>
            <w:vMerge/>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2019 год</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2020 год</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2021 год</w:t>
            </w:r>
          </w:p>
        </w:tc>
      </w:tr>
      <w:tr w:rsidR="00A233CA" w:rsidRPr="00A233CA" w:rsidTr="000322D5">
        <w:trPr>
          <w:trHeight w:val="1114"/>
        </w:trPr>
        <w:tc>
          <w:tcPr>
            <w:tcW w:w="4536" w:type="dxa"/>
            <w:vAlign w:val="center"/>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Число детей-инвалидов, имеющих право на бесплатное лекарственное обеспечение в соответствии с 178-ФЗ, по состоянию на конец отчетного периода, чел. (по данным Отделения Пенсионного фонда)</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6 047</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6 290</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6520</w:t>
            </w:r>
          </w:p>
        </w:tc>
      </w:tr>
      <w:tr w:rsidR="00A233CA" w:rsidRPr="00A233CA" w:rsidTr="000322D5">
        <w:trPr>
          <w:trHeight w:val="847"/>
        </w:trPr>
        <w:tc>
          <w:tcPr>
            <w:tcW w:w="4536" w:type="dxa"/>
            <w:vAlign w:val="center"/>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lastRenderedPageBreak/>
              <w:t>Число детей-инвалидов, сохранивших право на НСУ по состоянию на конец на конец отчетного периода, чел. (по данным Отделения Пенсионного фонда)</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2 946</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3 424</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3664</w:t>
            </w:r>
          </w:p>
        </w:tc>
      </w:tr>
      <w:tr w:rsidR="00A233CA" w:rsidRPr="00A233CA" w:rsidTr="000322D5">
        <w:trPr>
          <w:trHeight w:val="419"/>
        </w:trPr>
        <w:tc>
          <w:tcPr>
            <w:tcW w:w="4536" w:type="dxa"/>
            <w:vAlign w:val="center"/>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Доля детей-инвалидов, сохранивших право на НСУ, %</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48,7 </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54,4</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56,2</w:t>
            </w:r>
          </w:p>
        </w:tc>
      </w:tr>
      <w:tr w:rsidR="00A233CA" w:rsidRPr="00A233CA" w:rsidTr="000322D5">
        <w:trPr>
          <w:trHeight w:val="553"/>
        </w:trPr>
        <w:tc>
          <w:tcPr>
            <w:tcW w:w="4536" w:type="dxa"/>
            <w:vAlign w:val="center"/>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Число детей-инвалидов, обеспеченных лекарственными препаратами, чел.</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1 486</w:t>
            </w:r>
          </w:p>
        </w:tc>
        <w:tc>
          <w:tcPr>
            <w:tcW w:w="1701" w:type="dxa"/>
            <w:shd w:val="clear" w:color="auto" w:fill="auto"/>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1 555</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1 688</w:t>
            </w:r>
          </w:p>
        </w:tc>
      </w:tr>
      <w:tr w:rsidR="00A233CA" w:rsidRPr="00A233CA" w:rsidTr="000322D5">
        <w:trPr>
          <w:trHeight w:val="407"/>
        </w:trPr>
        <w:tc>
          <w:tcPr>
            <w:tcW w:w="4536" w:type="dxa"/>
            <w:vAlign w:val="center"/>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Количество обслуженных рецептов, штук</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14 403</w:t>
            </w:r>
          </w:p>
        </w:tc>
        <w:tc>
          <w:tcPr>
            <w:tcW w:w="1701" w:type="dxa"/>
            <w:shd w:val="clear" w:color="auto" w:fill="auto"/>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14 166</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13 383</w:t>
            </w:r>
          </w:p>
        </w:tc>
      </w:tr>
      <w:tr w:rsidR="00A233CA" w:rsidRPr="00A233CA" w:rsidTr="000322D5">
        <w:trPr>
          <w:trHeight w:val="375"/>
        </w:trPr>
        <w:tc>
          <w:tcPr>
            <w:tcW w:w="4536" w:type="dxa"/>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Сумма отпущенных лекарственных препаратов, руб.</w:t>
            </w:r>
          </w:p>
        </w:tc>
        <w:tc>
          <w:tcPr>
            <w:tcW w:w="1701" w:type="dxa"/>
            <w:vAlign w:val="center"/>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62 515 924,65 </w:t>
            </w:r>
          </w:p>
        </w:tc>
        <w:tc>
          <w:tcPr>
            <w:tcW w:w="1701" w:type="dxa"/>
            <w:vAlign w:val="center"/>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70 024 870,07 </w:t>
            </w:r>
          </w:p>
        </w:tc>
        <w:tc>
          <w:tcPr>
            <w:tcW w:w="1701" w:type="dxa"/>
            <w:vAlign w:val="center"/>
          </w:tcPr>
          <w:p w:rsidR="00A233CA" w:rsidRPr="00A233CA" w:rsidRDefault="009112AA" w:rsidP="009112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79 </w:t>
            </w:r>
            <w:r w:rsidR="00A233CA" w:rsidRPr="00A233CA">
              <w:rPr>
                <w:rFonts w:ascii="Times New Roman" w:eastAsia="Times New Roman" w:hAnsi="Times New Roman" w:cs="Times New Roman"/>
                <w:sz w:val="24"/>
                <w:szCs w:val="24"/>
                <w:lang w:eastAsia="ru-RU"/>
              </w:rPr>
              <w:t>36 6218,27</w:t>
            </w:r>
          </w:p>
        </w:tc>
      </w:tr>
      <w:tr w:rsidR="00A233CA" w:rsidRPr="00A233CA" w:rsidTr="000322D5">
        <w:trPr>
          <w:trHeight w:val="327"/>
        </w:trPr>
        <w:tc>
          <w:tcPr>
            <w:tcW w:w="4536" w:type="dxa"/>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Средняя стоимость одного рецепта, руб.</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4 340,48 </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4 943,16</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5 927,24</w:t>
            </w:r>
          </w:p>
        </w:tc>
      </w:tr>
      <w:tr w:rsidR="00A233CA" w:rsidRPr="00A233CA" w:rsidTr="000322D5">
        <w:tc>
          <w:tcPr>
            <w:tcW w:w="4536" w:type="dxa"/>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Средняя сумма, затраченная на одного ребенка-инвалида в месяц, руб.</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3 505,83 </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3 752,67</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47 034,75</w:t>
            </w:r>
          </w:p>
        </w:tc>
      </w:tr>
      <w:tr w:rsidR="00A233CA" w:rsidRPr="00A233CA" w:rsidTr="000322D5">
        <w:tc>
          <w:tcPr>
            <w:tcW w:w="4536" w:type="dxa"/>
            <w:vAlign w:val="center"/>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Законодательно установленный финансовый норматив, руб.</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860,60                      </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886,40                  </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929,80                                      </w:t>
            </w:r>
          </w:p>
        </w:tc>
      </w:tr>
      <w:tr w:rsidR="00A233CA" w:rsidRPr="00A233CA" w:rsidTr="000322D5">
        <w:trPr>
          <w:trHeight w:val="265"/>
        </w:trPr>
        <w:tc>
          <w:tcPr>
            <w:tcW w:w="4536" w:type="dxa"/>
            <w:vMerge w:val="restart"/>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p>
        </w:tc>
        <w:tc>
          <w:tcPr>
            <w:tcW w:w="5103" w:type="dxa"/>
            <w:gridSpan w:val="3"/>
            <w:vAlign w:val="center"/>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Средства бюджета Удмуртской Республики</w:t>
            </w:r>
          </w:p>
        </w:tc>
      </w:tr>
      <w:tr w:rsidR="00A233CA" w:rsidRPr="00A233CA" w:rsidTr="000322D5">
        <w:trPr>
          <w:trHeight w:val="269"/>
        </w:trPr>
        <w:tc>
          <w:tcPr>
            <w:tcW w:w="4536" w:type="dxa"/>
            <w:vMerge/>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 xml:space="preserve">2019 </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 xml:space="preserve">2020 </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 xml:space="preserve">2021 </w:t>
            </w:r>
          </w:p>
        </w:tc>
      </w:tr>
      <w:tr w:rsidR="00A233CA" w:rsidRPr="00A233CA" w:rsidTr="000322D5">
        <w:tc>
          <w:tcPr>
            <w:tcW w:w="4536" w:type="dxa"/>
            <w:vAlign w:val="center"/>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Число детей-инвалидов, обеспеченных лекарственными препаратами, чел.</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400</w:t>
            </w:r>
          </w:p>
        </w:tc>
        <w:tc>
          <w:tcPr>
            <w:tcW w:w="1701" w:type="dxa"/>
            <w:shd w:val="clear" w:color="auto" w:fill="auto"/>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652</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838</w:t>
            </w:r>
          </w:p>
        </w:tc>
      </w:tr>
      <w:tr w:rsidR="00A233CA" w:rsidRPr="00A233CA" w:rsidTr="000322D5">
        <w:trPr>
          <w:trHeight w:val="407"/>
        </w:trPr>
        <w:tc>
          <w:tcPr>
            <w:tcW w:w="4536" w:type="dxa"/>
            <w:vAlign w:val="center"/>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Количество обслуженных рецептов, штук</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4 006</w:t>
            </w:r>
          </w:p>
        </w:tc>
        <w:tc>
          <w:tcPr>
            <w:tcW w:w="1701" w:type="dxa"/>
            <w:shd w:val="clear" w:color="auto" w:fill="auto"/>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1 923</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2 181</w:t>
            </w:r>
          </w:p>
        </w:tc>
      </w:tr>
      <w:tr w:rsidR="00A233CA" w:rsidRPr="00A233CA" w:rsidTr="000322D5">
        <w:trPr>
          <w:trHeight w:val="250"/>
        </w:trPr>
        <w:tc>
          <w:tcPr>
            <w:tcW w:w="4536" w:type="dxa"/>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Сумма отпущенных лекарственных препаратов, руб.</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16 876 626,97 </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23 194 929,27</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39 684 868,64</w:t>
            </w:r>
          </w:p>
        </w:tc>
      </w:tr>
      <w:tr w:rsidR="00A233CA" w:rsidRPr="00A233CA" w:rsidTr="000322D5">
        <w:trPr>
          <w:trHeight w:val="267"/>
        </w:trPr>
        <w:tc>
          <w:tcPr>
            <w:tcW w:w="4536" w:type="dxa"/>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Средняя стоимость одного рецепта, руб.</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4 234,09 </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2 034,82</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249 283,19</w:t>
            </w:r>
          </w:p>
        </w:tc>
      </w:tr>
      <w:tr w:rsidR="00A233CA" w:rsidRPr="00A233CA" w:rsidTr="000322D5">
        <w:tc>
          <w:tcPr>
            <w:tcW w:w="4536" w:type="dxa"/>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Средняя сумма, затраченная на одного ребенка-инвалида в месяц, руб.</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3 515,96 </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2 964,59</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770 008,08</w:t>
            </w:r>
          </w:p>
        </w:tc>
      </w:tr>
    </w:tbl>
    <w:p w:rsidR="00A233CA" w:rsidRPr="00A233CA" w:rsidRDefault="00A233CA" w:rsidP="00A233CA">
      <w:pPr>
        <w:spacing w:after="0" w:line="228" w:lineRule="auto"/>
        <w:jc w:val="center"/>
        <w:rPr>
          <w:rFonts w:ascii="Times New Roman" w:eastAsia="Times New Roman" w:hAnsi="Times New Roman" w:cs="Times New Roman"/>
          <w:sz w:val="24"/>
          <w:szCs w:val="24"/>
          <w:u w:val="single"/>
          <w:lang w:eastAsia="ru-RU"/>
        </w:rPr>
      </w:pPr>
    </w:p>
    <w:p w:rsidR="00A233CA" w:rsidRPr="00A233CA" w:rsidRDefault="00A233CA" w:rsidP="00A233CA">
      <w:pPr>
        <w:spacing w:after="0" w:line="228"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 xml:space="preserve">Информация по бесплатному лекарственному обеспечению детей, </w:t>
      </w:r>
    </w:p>
    <w:p w:rsidR="00A233CA" w:rsidRPr="00A233CA" w:rsidRDefault="00A233CA" w:rsidP="00A233CA">
      <w:pPr>
        <w:spacing w:after="0" w:line="228"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 xml:space="preserve">страдающих </w:t>
      </w:r>
      <w:proofErr w:type="spellStart"/>
      <w:r w:rsidRPr="00A233CA">
        <w:rPr>
          <w:rFonts w:ascii="Times New Roman" w:eastAsia="Times New Roman" w:hAnsi="Times New Roman" w:cs="Times New Roman"/>
          <w:b/>
          <w:sz w:val="24"/>
          <w:szCs w:val="24"/>
          <w:lang w:eastAsia="ru-RU"/>
        </w:rPr>
        <w:t>орфанными</w:t>
      </w:r>
      <w:proofErr w:type="spellEnd"/>
      <w:r w:rsidRPr="00A233CA">
        <w:rPr>
          <w:rFonts w:ascii="Times New Roman" w:eastAsia="Times New Roman" w:hAnsi="Times New Roman" w:cs="Times New Roman"/>
          <w:b/>
          <w:sz w:val="24"/>
          <w:szCs w:val="24"/>
          <w:lang w:eastAsia="ru-RU"/>
        </w:rPr>
        <w:t xml:space="preserve"> заболеваниями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701"/>
        <w:gridCol w:w="1701"/>
        <w:gridCol w:w="1701"/>
      </w:tblGrid>
      <w:tr w:rsidR="00A233CA" w:rsidRPr="00A233CA" w:rsidTr="000322D5">
        <w:tc>
          <w:tcPr>
            <w:tcW w:w="4536" w:type="dxa"/>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ab/>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 xml:space="preserve">2019 </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 xml:space="preserve">2020 </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 xml:space="preserve">2021 </w:t>
            </w:r>
          </w:p>
        </w:tc>
      </w:tr>
      <w:tr w:rsidR="00A233CA" w:rsidRPr="00A233CA" w:rsidTr="000322D5">
        <w:trPr>
          <w:trHeight w:val="335"/>
        </w:trPr>
        <w:tc>
          <w:tcPr>
            <w:tcW w:w="4536" w:type="dxa"/>
            <w:vAlign w:val="center"/>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Количество обеспеченных детей</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26</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39</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47</w:t>
            </w:r>
          </w:p>
        </w:tc>
      </w:tr>
      <w:tr w:rsidR="00A233CA" w:rsidRPr="00A233CA" w:rsidTr="000322D5">
        <w:tc>
          <w:tcPr>
            <w:tcW w:w="4536" w:type="dxa"/>
            <w:vAlign w:val="center"/>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Количество обслуженных рецептов, штук</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121</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197</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283</w:t>
            </w:r>
          </w:p>
        </w:tc>
      </w:tr>
      <w:tr w:rsidR="00A233CA" w:rsidRPr="00A233CA" w:rsidTr="000322D5">
        <w:tc>
          <w:tcPr>
            <w:tcW w:w="4536" w:type="dxa"/>
            <w:vAlign w:val="center"/>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Сумма отпущенных лекарственных препаратов, руб.</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9 467 531,81 </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7 970 168,44</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12 415 699,39</w:t>
            </w:r>
          </w:p>
        </w:tc>
      </w:tr>
      <w:tr w:rsidR="00A233CA" w:rsidRPr="00A233CA" w:rsidTr="000322D5">
        <w:trPr>
          <w:trHeight w:val="281"/>
        </w:trPr>
        <w:tc>
          <w:tcPr>
            <w:tcW w:w="4536" w:type="dxa"/>
            <w:vAlign w:val="center"/>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Средняя стоимость одного рецепта, руб.</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78 244,06 </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40 457,71</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43 871,72</w:t>
            </w:r>
          </w:p>
        </w:tc>
      </w:tr>
      <w:tr w:rsidR="00A233CA" w:rsidRPr="00A233CA" w:rsidTr="000322D5">
        <w:tc>
          <w:tcPr>
            <w:tcW w:w="4536" w:type="dxa"/>
            <w:vAlign w:val="center"/>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Средняя сумма, затраченная на одного человека, руб.</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364 135,84 </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204 363,29</w:t>
            </w:r>
          </w:p>
        </w:tc>
        <w:tc>
          <w:tcPr>
            <w:tcW w:w="1701" w:type="dxa"/>
            <w:vAlign w:val="center"/>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264 163,81</w:t>
            </w:r>
          </w:p>
        </w:tc>
      </w:tr>
    </w:tbl>
    <w:p w:rsidR="00A233CA" w:rsidRPr="00A233CA" w:rsidRDefault="00A233CA" w:rsidP="00A233CA">
      <w:pPr>
        <w:spacing w:after="0" w:line="240" w:lineRule="auto"/>
        <w:jc w:val="both"/>
        <w:rPr>
          <w:rFonts w:ascii="Times New Roman" w:eastAsia="Calibri" w:hAnsi="Times New Roman" w:cs="Times New Roman"/>
          <w:sz w:val="24"/>
          <w:szCs w:val="24"/>
        </w:rPr>
      </w:pPr>
    </w:p>
    <w:p w:rsidR="0033163E" w:rsidRPr="00251F56" w:rsidRDefault="0033163E" w:rsidP="00AE1394">
      <w:pPr>
        <w:spacing w:after="0" w:line="240" w:lineRule="auto"/>
        <w:ind w:firstLine="709"/>
        <w:jc w:val="center"/>
        <w:outlineLvl w:val="2"/>
        <w:rPr>
          <w:rFonts w:ascii="Times New Roman" w:hAnsi="Times New Roman" w:cs="Times New Roman"/>
          <w:b/>
          <w:sz w:val="24"/>
          <w:szCs w:val="24"/>
        </w:rPr>
      </w:pPr>
      <w:bookmarkStart w:id="33" w:name="_Toc117265353"/>
      <w:r w:rsidRPr="00251F56">
        <w:rPr>
          <w:rFonts w:ascii="Times New Roman" w:hAnsi="Times New Roman" w:cs="Times New Roman"/>
          <w:b/>
          <w:sz w:val="24"/>
          <w:szCs w:val="24"/>
        </w:rPr>
        <w:t>Формирование здорового образа жизни</w:t>
      </w:r>
      <w:bookmarkEnd w:id="33"/>
    </w:p>
    <w:p w:rsidR="00526631" w:rsidRPr="00251F56" w:rsidRDefault="00526631" w:rsidP="00AE1394">
      <w:pPr>
        <w:spacing w:after="0" w:line="240" w:lineRule="auto"/>
        <w:ind w:firstLine="709"/>
        <w:jc w:val="center"/>
        <w:outlineLvl w:val="2"/>
        <w:rPr>
          <w:rFonts w:ascii="Times New Roman" w:hAnsi="Times New Roman" w:cs="Times New Roman"/>
          <w:b/>
          <w:sz w:val="24"/>
          <w:szCs w:val="24"/>
        </w:rPr>
      </w:pPr>
    </w:p>
    <w:p w:rsidR="00A233CA" w:rsidRPr="00A233CA" w:rsidRDefault="00A233CA" w:rsidP="00A233CA">
      <w:pPr>
        <w:spacing w:after="0" w:line="240" w:lineRule="auto"/>
        <w:ind w:firstLine="708"/>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Для формирования у детей и подростков мотивации к ведению здорового образа жизни медицинскими организациями Удмуртской Республики проводятся профилактические мероприятия по гигиеническому обучению и воспитанию, по вопросам профилактики хронических неинфекционных заболеваний, в том числе направленных на снижение потребления алкоголя, отказ от табака, профилактику наркомании.</w:t>
      </w:r>
    </w:p>
    <w:p w:rsidR="00A233CA" w:rsidRPr="00A233CA" w:rsidRDefault="00A233CA" w:rsidP="00A233CA">
      <w:pPr>
        <w:spacing w:after="0" w:line="240" w:lineRule="auto"/>
        <w:ind w:firstLine="708"/>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За 2021 год на «Уроках здоровья» обучено более 140</w:t>
      </w:r>
      <w:r w:rsidR="009112AA">
        <w:rPr>
          <w:rFonts w:ascii="Times New Roman" w:eastAsia="Times New Roman" w:hAnsi="Times New Roman" w:cs="Times New Roman"/>
          <w:sz w:val="24"/>
          <w:szCs w:val="24"/>
        </w:rPr>
        <w:t xml:space="preserve"> тысяч детей, охват лекциями – </w:t>
      </w:r>
      <w:r w:rsidR="009112AA">
        <w:rPr>
          <w:rFonts w:ascii="Times New Roman" w:eastAsia="Times New Roman" w:hAnsi="Times New Roman" w:cs="Times New Roman"/>
          <w:sz w:val="24"/>
          <w:szCs w:val="24"/>
        </w:rPr>
        <w:br/>
      </w:r>
      <w:r w:rsidRPr="00A233CA">
        <w:rPr>
          <w:rFonts w:ascii="Times New Roman" w:eastAsia="Times New Roman" w:hAnsi="Times New Roman" w:cs="Times New Roman"/>
          <w:sz w:val="24"/>
          <w:szCs w:val="24"/>
        </w:rPr>
        <w:t xml:space="preserve">36 951 человек, 2 330 детей участвовало в Круглых столах, 17 928 детей – в выставках, конкурсах и викторинах по вопросам ведения здорового образа жизни, более 25 тысяч детей и подростков посмотрели видеоролики по профилактике вредных привычек и о здоровом образе жизни, 3 555 детей и подростков обучено в Школах здоровья, более 21 тысячи детей охвачены анкетированием. </w:t>
      </w:r>
    </w:p>
    <w:p w:rsidR="00A233CA" w:rsidRPr="00A233CA" w:rsidRDefault="00A233CA" w:rsidP="00A233CA">
      <w:pPr>
        <w:spacing w:after="0" w:line="240" w:lineRule="auto"/>
        <w:ind w:firstLine="708"/>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lastRenderedPageBreak/>
        <w:t>С целью раннего выявления факторов риска неинфекционных заболеваний, в том числе вредных привычек, в Удмуртской Республике функционируют 5 центров здоровья, в том числе 2 детских. В 2021 году функционировал центр здоровья для детского населения на базе БУЗ УР «</w:t>
      </w:r>
      <w:proofErr w:type="spellStart"/>
      <w:r w:rsidRPr="00A233CA">
        <w:rPr>
          <w:rFonts w:ascii="Times New Roman" w:eastAsia="Calibri" w:hAnsi="Times New Roman" w:cs="Times New Roman"/>
          <w:sz w:val="24"/>
          <w:szCs w:val="24"/>
        </w:rPr>
        <w:t>Сарапульская</w:t>
      </w:r>
      <w:proofErr w:type="spellEnd"/>
      <w:r w:rsidRPr="00A233CA">
        <w:rPr>
          <w:rFonts w:ascii="Times New Roman" w:eastAsia="Calibri" w:hAnsi="Times New Roman" w:cs="Times New Roman"/>
          <w:sz w:val="24"/>
          <w:szCs w:val="24"/>
        </w:rPr>
        <w:t xml:space="preserve"> ГДБ МЗ УР». В центре здоровья проводится: обследование на выявление факторов риска хронических неинфекционных заболеваний – профилактический скрининг органов и систем организма с использованием компьютерной диагностики, индивидуальное профилактическое консультирование по коррекции выявленных факторов риска, обучение правилам здорового образа жизни.  В 2021 году обратилось в центр здоровья БУЗ УР «</w:t>
      </w:r>
      <w:proofErr w:type="spellStart"/>
      <w:r w:rsidRPr="00A233CA">
        <w:rPr>
          <w:rFonts w:ascii="Times New Roman" w:eastAsia="Calibri" w:hAnsi="Times New Roman" w:cs="Times New Roman"/>
          <w:sz w:val="24"/>
          <w:szCs w:val="24"/>
        </w:rPr>
        <w:t>Сарапульская</w:t>
      </w:r>
      <w:proofErr w:type="spellEnd"/>
      <w:r w:rsidRPr="00A233CA">
        <w:rPr>
          <w:rFonts w:ascii="Times New Roman" w:eastAsia="Calibri" w:hAnsi="Times New Roman" w:cs="Times New Roman"/>
          <w:sz w:val="24"/>
          <w:szCs w:val="24"/>
        </w:rPr>
        <w:t xml:space="preserve"> ГДБ МЗ УР» 2 977 детей и подростков, из них первично –2 977 человек. Выявлено здоровых – 1 838 детей (61,7 % от числа первично обследованных), с факторами риска – 1 139 человек (38,3 % от числа первично обследованных). Направлены к специалистам – 621 человек.</w:t>
      </w:r>
    </w:p>
    <w:p w:rsidR="00A233CA" w:rsidRPr="00A233CA" w:rsidRDefault="00A233CA" w:rsidP="00A233C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Центром диетологии БУЗ УР «РЦОЗ МП МЗ УР» разработаны мультимедийные презентации для проведения Уроков здоровья педагогами и медицинскими работниками на темы: «Для чего нужна еда?» (для младших классов), «Здоровая еда - залог успеха и благополучия» (для старших классов). Также специалистами центра диетологии разработаны мультимедийные презентации на темы: «Принципы здорового питания», «Родительский контроль школьного питания», «Особенности </w:t>
      </w:r>
      <w:proofErr w:type="spellStart"/>
      <w:r w:rsidRPr="00A233CA">
        <w:rPr>
          <w:rFonts w:ascii="Times New Roman" w:eastAsia="Times New Roman" w:hAnsi="Times New Roman" w:cs="Times New Roman"/>
          <w:sz w:val="24"/>
          <w:szCs w:val="24"/>
          <w:lang w:eastAsia="ru-RU"/>
        </w:rPr>
        <w:t>нутритивной</w:t>
      </w:r>
      <w:proofErr w:type="spellEnd"/>
      <w:r w:rsidRPr="00A233CA">
        <w:rPr>
          <w:rFonts w:ascii="Times New Roman" w:eastAsia="Times New Roman" w:hAnsi="Times New Roman" w:cs="Times New Roman"/>
          <w:sz w:val="24"/>
          <w:szCs w:val="24"/>
          <w:lang w:eastAsia="ru-RU"/>
        </w:rPr>
        <w:t xml:space="preserve"> поддержки детей с ДЦП и заболеваниями опорно-двигательного аппарата во время проведения реабилитационных мероприятий».</w:t>
      </w:r>
    </w:p>
    <w:p w:rsidR="00A233CA" w:rsidRPr="00A233CA" w:rsidRDefault="00A233CA" w:rsidP="00A233CA">
      <w:pPr>
        <w:spacing w:after="0" w:line="240" w:lineRule="auto"/>
        <w:ind w:firstLine="708"/>
        <w:jc w:val="both"/>
        <w:rPr>
          <w:rFonts w:ascii="Times New Roman" w:eastAsia="Times New Roman" w:hAnsi="Times New Roman" w:cs="Times New Roman"/>
          <w:bCs/>
          <w:sz w:val="24"/>
          <w:szCs w:val="24"/>
          <w:lang w:eastAsia="ru-RU"/>
        </w:rPr>
      </w:pPr>
      <w:r w:rsidRPr="00A233CA">
        <w:rPr>
          <w:rFonts w:ascii="Times New Roman" w:eastAsia="Times New Roman" w:hAnsi="Times New Roman" w:cs="Times New Roman"/>
          <w:bCs/>
          <w:sz w:val="24"/>
          <w:szCs w:val="24"/>
          <w:lang w:eastAsia="ru-RU"/>
        </w:rPr>
        <w:t xml:space="preserve">В 2021 году </w:t>
      </w:r>
      <w:r w:rsidRPr="00A233CA">
        <w:rPr>
          <w:rFonts w:ascii="Times New Roman" w:eastAsia="Calibri" w:hAnsi="Times New Roman" w:cs="Times New Roman"/>
          <w:spacing w:val="-3"/>
          <w:sz w:val="24"/>
          <w:szCs w:val="24"/>
        </w:rPr>
        <w:t>тиражировано</w:t>
      </w:r>
      <w:r w:rsidRPr="00A233CA">
        <w:rPr>
          <w:rFonts w:ascii="Times New Roman" w:eastAsia="Times New Roman" w:hAnsi="Times New Roman" w:cs="Times New Roman"/>
          <w:bCs/>
          <w:sz w:val="24"/>
          <w:szCs w:val="24"/>
          <w:lang w:eastAsia="ru-RU"/>
        </w:rPr>
        <w:t xml:space="preserve"> 6 выпусков газеты «Медицинский вестник Удмуртии», общий тираж газеты составил 24 тысячи экземпляров. В 2021 году в газете были размещены статьи по вопросам сохранения и укрепления здоровья детей, подростков и беременных: «Позаботьтесь о будущем», «Дети и гаджеты: за и против», «Социальная помощь беременным».</w:t>
      </w:r>
    </w:p>
    <w:p w:rsidR="00A233CA" w:rsidRPr="00A233CA" w:rsidRDefault="00A233CA" w:rsidP="00A233CA">
      <w:pPr>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Calibri" w:hAnsi="Times New Roman" w:cs="Times New Roman"/>
          <w:sz w:val="24"/>
          <w:szCs w:val="24"/>
        </w:rPr>
        <w:t xml:space="preserve">В 2021 году </w:t>
      </w:r>
      <w:r w:rsidRPr="00A233CA">
        <w:rPr>
          <w:rFonts w:ascii="Times New Roman" w:eastAsia="Calibri" w:hAnsi="Times New Roman" w:cs="Times New Roman"/>
          <w:spacing w:val="-3"/>
          <w:sz w:val="24"/>
          <w:szCs w:val="24"/>
        </w:rPr>
        <w:t xml:space="preserve">БУЗ УР «РЦОЗ МП МЗ УР» </w:t>
      </w:r>
      <w:r w:rsidRPr="00A233CA">
        <w:rPr>
          <w:rFonts w:ascii="Times New Roman" w:eastAsia="Calibri" w:hAnsi="Times New Roman" w:cs="Times New Roman"/>
          <w:sz w:val="24"/>
          <w:szCs w:val="24"/>
        </w:rPr>
        <w:t xml:space="preserve">проведено 68 </w:t>
      </w:r>
      <w:proofErr w:type="spellStart"/>
      <w:r w:rsidRPr="00A233CA">
        <w:rPr>
          <w:rFonts w:ascii="Times New Roman" w:eastAsia="Calibri" w:hAnsi="Times New Roman" w:cs="Times New Roman"/>
          <w:sz w:val="24"/>
          <w:szCs w:val="24"/>
        </w:rPr>
        <w:t>вебинаров</w:t>
      </w:r>
      <w:proofErr w:type="spellEnd"/>
      <w:r w:rsidRPr="00A233CA">
        <w:rPr>
          <w:rFonts w:ascii="Times New Roman" w:eastAsia="Calibri" w:hAnsi="Times New Roman" w:cs="Times New Roman"/>
          <w:sz w:val="24"/>
          <w:szCs w:val="24"/>
        </w:rPr>
        <w:t xml:space="preserve"> для населения</w:t>
      </w:r>
      <w:r w:rsidRPr="00A233CA">
        <w:rPr>
          <w:rFonts w:ascii="Times New Roman" w:eastAsia="Calibri" w:hAnsi="Times New Roman" w:cs="Times New Roman"/>
          <w:sz w:val="24"/>
          <w:szCs w:val="24"/>
        </w:rPr>
        <w:br/>
        <w:t>с числом просмотров более 65 тысяч.</w:t>
      </w:r>
    </w:p>
    <w:p w:rsidR="00A233CA" w:rsidRPr="00A233CA" w:rsidRDefault="00A233CA" w:rsidP="00A233C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Медицинскими организациями Удмуртской Республики с целью укрепления </w:t>
      </w:r>
      <w:r w:rsidRPr="00A233CA">
        <w:rPr>
          <w:rFonts w:ascii="Times New Roman" w:eastAsia="Times New Roman" w:hAnsi="Times New Roman" w:cs="Times New Roman"/>
          <w:sz w:val="24"/>
          <w:szCs w:val="24"/>
          <w:lang w:eastAsia="ru-RU"/>
        </w:rPr>
        <w:br/>
        <w:t>и сохранения репродуктивного здоровья у детей и подростков, повышения приверженности подростков и их родителей к профилактическим осмотрам (девочек – врачами-акушерами-гинекологами, мальчиков – врачами-урологами-</w:t>
      </w:r>
      <w:proofErr w:type="spellStart"/>
      <w:r w:rsidRPr="00A233CA">
        <w:rPr>
          <w:rFonts w:ascii="Times New Roman" w:eastAsia="Times New Roman" w:hAnsi="Times New Roman" w:cs="Times New Roman"/>
          <w:sz w:val="24"/>
          <w:szCs w:val="24"/>
          <w:lang w:eastAsia="ru-RU"/>
        </w:rPr>
        <w:t>андрологами</w:t>
      </w:r>
      <w:proofErr w:type="spellEnd"/>
      <w:r w:rsidRPr="00A233CA">
        <w:rPr>
          <w:rFonts w:ascii="Times New Roman" w:eastAsia="Times New Roman" w:hAnsi="Times New Roman" w:cs="Times New Roman"/>
          <w:sz w:val="24"/>
          <w:szCs w:val="24"/>
          <w:lang w:eastAsia="ru-RU"/>
        </w:rPr>
        <w:t xml:space="preserve">), и формирования ЗОЖ </w:t>
      </w:r>
      <w:r w:rsidRPr="00A233CA">
        <w:rPr>
          <w:rFonts w:ascii="Times New Roman" w:eastAsia="Times New Roman" w:hAnsi="Times New Roman" w:cs="Times New Roman"/>
          <w:sz w:val="24"/>
          <w:szCs w:val="24"/>
          <w:lang w:eastAsia="ru-RU"/>
        </w:rPr>
        <w:br/>
        <w:t xml:space="preserve">в течение 2021 года проведены информационно-коммуникационные мероприятия: </w:t>
      </w:r>
    </w:p>
    <w:p w:rsidR="00A233CA" w:rsidRPr="00A233CA" w:rsidRDefault="00A233CA" w:rsidP="00A233CA">
      <w:pPr>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Calibri" w:hAnsi="Times New Roman" w:cs="Times New Roman"/>
          <w:sz w:val="24"/>
          <w:szCs w:val="24"/>
        </w:rPr>
        <w:t>- «Уроки здоровья» с охватом 15 694 детей и подростков,</w:t>
      </w:r>
    </w:p>
    <w:p w:rsidR="00A233CA" w:rsidRPr="00A233CA" w:rsidRDefault="00A233CA" w:rsidP="00A233CA">
      <w:pPr>
        <w:spacing w:after="0" w:line="240" w:lineRule="auto"/>
        <w:ind w:firstLine="708"/>
        <w:jc w:val="both"/>
        <w:rPr>
          <w:rFonts w:ascii="Times New Roman" w:hAnsi="Times New Roman" w:cs="Times New Roman"/>
          <w:sz w:val="24"/>
          <w:szCs w:val="24"/>
        </w:rPr>
      </w:pPr>
      <w:r w:rsidRPr="00A233CA">
        <w:rPr>
          <w:rFonts w:ascii="Times New Roman" w:hAnsi="Times New Roman" w:cs="Times New Roman"/>
          <w:sz w:val="24"/>
          <w:szCs w:val="24"/>
        </w:rPr>
        <w:t>- лекции с охватом 10 802 детей,</w:t>
      </w:r>
    </w:p>
    <w:p w:rsidR="00A233CA" w:rsidRPr="00A233CA" w:rsidRDefault="00A233CA" w:rsidP="00A233CA">
      <w:pPr>
        <w:spacing w:after="0" w:line="240" w:lineRule="auto"/>
        <w:ind w:firstLine="708"/>
        <w:jc w:val="both"/>
        <w:rPr>
          <w:rFonts w:ascii="Times New Roman" w:hAnsi="Times New Roman" w:cs="Times New Roman"/>
          <w:sz w:val="24"/>
          <w:szCs w:val="24"/>
        </w:rPr>
      </w:pPr>
      <w:r w:rsidRPr="00A233CA">
        <w:rPr>
          <w:rFonts w:ascii="Times New Roman" w:hAnsi="Times New Roman" w:cs="Times New Roman"/>
          <w:sz w:val="24"/>
          <w:szCs w:val="24"/>
        </w:rPr>
        <w:t>- 18 конференций с охватом 686 человек,</w:t>
      </w:r>
    </w:p>
    <w:p w:rsidR="00A233CA" w:rsidRPr="00A233CA" w:rsidRDefault="00A233CA" w:rsidP="00A233CA">
      <w:pPr>
        <w:widowControl w:val="0"/>
        <w:suppressAutoHyphens/>
        <w:spacing w:after="0" w:line="240" w:lineRule="auto"/>
        <w:ind w:firstLine="708"/>
        <w:jc w:val="both"/>
        <w:rPr>
          <w:rFonts w:ascii="Times New Roman" w:eastAsia="Times New Roman" w:hAnsi="Times New Roman" w:cs="Times New Roman"/>
          <w:kern w:val="1"/>
          <w:sz w:val="24"/>
          <w:szCs w:val="24"/>
          <w:lang w:eastAsia="ar-SA"/>
        </w:rPr>
      </w:pPr>
      <w:r w:rsidRPr="00A233CA">
        <w:rPr>
          <w:rFonts w:ascii="Times New Roman" w:eastAsia="Times New Roman" w:hAnsi="Times New Roman" w:cs="Times New Roman"/>
          <w:kern w:val="1"/>
          <w:sz w:val="24"/>
          <w:szCs w:val="24"/>
          <w:lang w:eastAsia="ar-SA"/>
        </w:rPr>
        <w:t xml:space="preserve">- разработано 207 видов санитарно-просветительских материалов, </w:t>
      </w:r>
    </w:p>
    <w:p w:rsidR="00A233CA" w:rsidRPr="00A233CA" w:rsidRDefault="00A233CA" w:rsidP="00A233CA">
      <w:pPr>
        <w:widowControl w:val="0"/>
        <w:suppressAutoHyphens/>
        <w:spacing w:after="0" w:line="240" w:lineRule="auto"/>
        <w:ind w:firstLine="708"/>
        <w:jc w:val="both"/>
        <w:rPr>
          <w:rFonts w:ascii="Times New Roman" w:eastAsia="Times New Roman" w:hAnsi="Times New Roman" w:cs="Times New Roman"/>
          <w:kern w:val="1"/>
          <w:sz w:val="24"/>
          <w:szCs w:val="24"/>
          <w:lang w:eastAsia="ar-SA"/>
        </w:rPr>
      </w:pPr>
      <w:r w:rsidRPr="00A233CA">
        <w:rPr>
          <w:rFonts w:ascii="Times New Roman" w:eastAsia="Times New Roman" w:hAnsi="Times New Roman" w:cs="Times New Roman"/>
          <w:kern w:val="1"/>
          <w:sz w:val="24"/>
          <w:szCs w:val="24"/>
          <w:lang w:eastAsia="ar-SA"/>
        </w:rPr>
        <w:t>- распространено 8 397 экземпляров буклетов, памяток, листовок,</w:t>
      </w:r>
    </w:p>
    <w:p w:rsidR="00A233CA" w:rsidRPr="00A233CA" w:rsidRDefault="00A233CA" w:rsidP="00A233CA">
      <w:pPr>
        <w:widowControl w:val="0"/>
        <w:suppressAutoHyphens/>
        <w:spacing w:after="0" w:line="240" w:lineRule="auto"/>
        <w:ind w:firstLine="708"/>
        <w:jc w:val="both"/>
        <w:rPr>
          <w:rFonts w:ascii="Times New Roman" w:eastAsia="Times New Roman" w:hAnsi="Times New Roman" w:cs="Times New Roman"/>
          <w:kern w:val="1"/>
          <w:sz w:val="24"/>
          <w:szCs w:val="24"/>
          <w:lang w:eastAsia="ar-SA"/>
        </w:rPr>
      </w:pPr>
      <w:r w:rsidRPr="00A233CA">
        <w:rPr>
          <w:rFonts w:ascii="Times New Roman" w:eastAsia="Times New Roman" w:hAnsi="Times New Roman" w:cs="Times New Roman"/>
          <w:kern w:val="1"/>
          <w:sz w:val="24"/>
          <w:szCs w:val="24"/>
          <w:lang w:eastAsia="ar-SA"/>
        </w:rPr>
        <w:t>- 15 статей в печатных СМИ,</w:t>
      </w:r>
    </w:p>
    <w:p w:rsidR="00A233CA" w:rsidRPr="00A233CA" w:rsidRDefault="00A233CA" w:rsidP="00A233CA">
      <w:pPr>
        <w:widowControl w:val="0"/>
        <w:suppressAutoHyphens/>
        <w:spacing w:after="0" w:line="240" w:lineRule="auto"/>
        <w:ind w:firstLine="708"/>
        <w:jc w:val="both"/>
        <w:rPr>
          <w:rFonts w:ascii="Times New Roman" w:eastAsia="Times New Roman" w:hAnsi="Times New Roman" w:cs="Times New Roman"/>
          <w:kern w:val="1"/>
          <w:sz w:val="24"/>
          <w:szCs w:val="24"/>
          <w:lang w:eastAsia="ar-SA"/>
        </w:rPr>
      </w:pPr>
      <w:r w:rsidRPr="00A233CA">
        <w:rPr>
          <w:rFonts w:ascii="Times New Roman" w:eastAsia="Times New Roman" w:hAnsi="Times New Roman" w:cs="Times New Roman"/>
          <w:kern w:val="1"/>
          <w:sz w:val="24"/>
          <w:szCs w:val="24"/>
          <w:lang w:eastAsia="ar-SA"/>
        </w:rPr>
        <w:t>- 26 статей размещено на официальных сайтах медицинских организаций Удмуртии,</w:t>
      </w:r>
    </w:p>
    <w:p w:rsidR="00A233CA" w:rsidRPr="00A233CA" w:rsidRDefault="00A233CA" w:rsidP="00A233CA">
      <w:pPr>
        <w:widowControl w:val="0"/>
        <w:suppressAutoHyphens/>
        <w:spacing w:after="0" w:line="240" w:lineRule="auto"/>
        <w:ind w:firstLine="708"/>
        <w:jc w:val="both"/>
        <w:rPr>
          <w:rFonts w:ascii="Times New Roman" w:eastAsia="Times New Roman" w:hAnsi="Times New Roman" w:cs="Times New Roman"/>
          <w:kern w:val="1"/>
          <w:sz w:val="24"/>
          <w:szCs w:val="24"/>
          <w:lang w:eastAsia="ru-RU"/>
        </w:rPr>
      </w:pPr>
      <w:r w:rsidRPr="00A233CA">
        <w:rPr>
          <w:rFonts w:ascii="Times New Roman" w:eastAsia="Times New Roman" w:hAnsi="Times New Roman" w:cs="Times New Roman"/>
          <w:kern w:val="1"/>
          <w:sz w:val="24"/>
          <w:szCs w:val="24"/>
          <w:lang w:eastAsia="ru-RU"/>
        </w:rPr>
        <w:t>- 147 статей размещено в группах социальных сетей медицинских организаций,</w:t>
      </w:r>
    </w:p>
    <w:p w:rsidR="00A233CA" w:rsidRPr="00A233CA" w:rsidRDefault="00A233CA" w:rsidP="00A233CA">
      <w:pPr>
        <w:widowControl w:val="0"/>
        <w:suppressAutoHyphens/>
        <w:spacing w:after="0" w:line="240" w:lineRule="auto"/>
        <w:ind w:firstLine="708"/>
        <w:jc w:val="both"/>
        <w:rPr>
          <w:rFonts w:ascii="Times New Roman" w:eastAsia="Times New Roman" w:hAnsi="Times New Roman" w:cs="Times New Roman"/>
          <w:kern w:val="1"/>
          <w:sz w:val="24"/>
          <w:szCs w:val="24"/>
          <w:lang w:eastAsia="ar-SA"/>
        </w:rPr>
      </w:pPr>
      <w:r w:rsidRPr="00A233CA">
        <w:rPr>
          <w:rFonts w:ascii="Times New Roman" w:eastAsia="Calibri" w:hAnsi="Times New Roman" w:cs="Times New Roman"/>
          <w:kern w:val="1"/>
          <w:sz w:val="24"/>
          <w:szCs w:val="24"/>
          <w:lang w:eastAsia="ar-SA"/>
        </w:rPr>
        <w:t xml:space="preserve">- 3 </w:t>
      </w:r>
      <w:proofErr w:type="spellStart"/>
      <w:r w:rsidRPr="00A233CA">
        <w:rPr>
          <w:rFonts w:ascii="Times New Roman" w:eastAsia="Calibri" w:hAnsi="Times New Roman" w:cs="Times New Roman"/>
          <w:kern w:val="1"/>
          <w:sz w:val="24"/>
          <w:szCs w:val="24"/>
          <w:lang w:eastAsia="ar-SA"/>
        </w:rPr>
        <w:t>вебинара</w:t>
      </w:r>
      <w:proofErr w:type="spellEnd"/>
      <w:r w:rsidRPr="00A233CA">
        <w:rPr>
          <w:rFonts w:ascii="Times New Roman" w:eastAsia="Calibri" w:hAnsi="Times New Roman" w:cs="Times New Roman"/>
          <w:kern w:val="1"/>
          <w:sz w:val="24"/>
          <w:szCs w:val="24"/>
          <w:lang w:eastAsia="ar-SA"/>
        </w:rPr>
        <w:t>.</w:t>
      </w:r>
    </w:p>
    <w:p w:rsidR="00A233CA" w:rsidRPr="00A233CA" w:rsidRDefault="00A233CA" w:rsidP="00A233CA">
      <w:pPr>
        <w:spacing w:after="0" w:line="240" w:lineRule="auto"/>
        <w:ind w:firstLine="708"/>
        <w:jc w:val="both"/>
        <w:rPr>
          <w:rFonts w:ascii="Times New Roman" w:eastAsia="Times New Roman" w:hAnsi="Times New Roman" w:cs="Times New Roman"/>
          <w:kern w:val="1"/>
          <w:sz w:val="24"/>
          <w:szCs w:val="24"/>
          <w:lang w:eastAsia="ar-SA"/>
        </w:rPr>
      </w:pPr>
      <w:r w:rsidRPr="00A233CA">
        <w:rPr>
          <w:rFonts w:ascii="Times New Roman" w:eastAsia="Calibri" w:hAnsi="Times New Roman" w:cs="Times New Roman"/>
          <w:sz w:val="24"/>
          <w:szCs w:val="24"/>
        </w:rPr>
        <w:t xml:space="preserve">Беременные женщины, находящиеся на этапе репродуктивного выбора, получают комплексную помощь психологов, социального работника, врача-акушера-гинеколога. Консультативная помощь оказывается всем женщинам Удмуртской Республики. В медицинских организациях, в штате которых отсутствует психолог, организовано консультирование беременных женщин, находящихся в репродуктивном выборе, путем направления в Центр медико-социальной поддержки беременных женщин, оказавшихся в трудной жизненной ситуации, в БУЗ УР «РЦОЗ МП МЗ УР». </w:t>
      </w:r>
      <w:r w:rsidRPr="00A233CA">
        <w:rPr>
          <w:rFonts w:ascii="Times New Roman" w:eastAsia="Times New Roman" w:hAnsi="Times New Roman" w:cs="Times New Roman"/>
          <w:kern w:val="1"/>
          <w:sz w:val="24"/>
          <w:szCs w:val="24"/>
          <w:lang w:eastAsia="ar-SA"/>
        </w:rPr>
        <w:t xml:space="preserve">По итогам работы за 12 месяцев 2021 года в Центр медико-социальной поддержки беременных женщин, оказавшихся в трудной жизненной ситуации, (далее – Центр) обратилось 250 женщин, желающих искусственно прервать беременность. Все женщины проконсультированы в сроке до 12 недель беременности. Из них определилось с выбором 230 женщин: приняли решение в пользу </w:t>
      </w:r>
      <w:proofErr w:type="spellStart"/>
      <w:r w:rsidRPr="00A233CA">
        <w:rPr>
          <w:rFonts w:ascii="Times New Roman" w:eastAsia="Times New Roman" w:hAnsi="Times New Roman" w:cs="Times New Roman"/>
          <w:kern w:val="1"/>
          <w:sz w:val="24"/>
          <w:szCs w:val="24"/>
          <w:lang w:eastAsia="ar-SA"/>
        </w:rPr>
        <w:t>пролонгирования</w:t>
      </w:r>
      <w:proofErr w:type="spellEnd"/>
      <w:r w:rsidRPr="00A233CA">
        <w:rPr>
          <w:rFonts w:ascii="Times New Roman" w:eastAsia="Times New Roman" w:hAnsi="Times New Roman" w:cs="Times New Roman"/>
          <w:kern w:val="1"/>
          <w:sz w:val="24"/>
          <w:szCs w:val="24"/>
          <w:lang w:eastAsia="ar-SA"/>
        </w:rPr>
        <w:t xml:space="preserve"> беременности 56 человек (24,3 % от числа определившихся женщин). По </w:t>
      </w:r>
      <w:r w:rsidRPr="00A233CA">
        <w:rPr>
          <w:rFonts w:ascii="Times New Roman" w:eastAsia="Times New Roman" w:hAnsi="Times New Roman" w:cs="Times New Roman"/>
          <w:kern w:val="1"/>
          <w:sz w:val="24"/>
          <w:szCs w:val="24"/>
          <w:lang w:eastAsia="ar-SA"/>
        </w:rPr>
        <w:lastRenderedPageBreak/>
        <w:t xml:space="preserve">телефону «Горячей линии» </w:t>
      </w:r>
      <w:r w:rsidRPr="00A233CA">
        <w:rPr>
          <w:rFonts w:ascii="Times New Roman" w:eastAsia="Times New Roman" w:hAnsi="Times New Roman" w:cs="Times New Roman"/>
          <w:sz w:val="24"/>
          <w:szCs w:val="24"/>
          <w:lang w:eastAsia="ru-RU"/>
        </w:rPr>
        <w:t>8(3412)97-07-18 п</w:t>
      </w:r>
      <w:r w:rsidRPr="00A233CA">
        <w:rPr>
          <w:rFonts w:ascii="Times New Roman" w:eastAsia="Times New Roman" w:hAnsi="Times New Roman" w:cs="Times New Roman"/>
          <w:kern w:val="1"/>
          <w:sz w:val="24"/>
          <w:szCs w:val="24"/>
          <w:lang w:eastAsia="ar-SA"/>
        </w:rPr>
        <w:t>сихологами проконсультированы женщины в послеродовом периоде, испытывающее состояние стресса, охват 20 человек; социальным работником консультированы беременные по вопросам социальных выплат и социального обеспечения, охват 5 человек.</w:t>
      </w:r>
    </w:p>
    <w:p w:rsidR="00A233CA" w:rsidRPr="00A233CA" w:rsidRDefault="00A233CA" w:rsidP="00A233CA">
      <w:pPr>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Calibri" w:hAnsi="Times New Roman" w:cs="Times New Roman"/>
          <w:sz w:val="24"/>
          <w:szCs w:val="24"/>
          <w:lang w:eastAsia="ru-RU"/>
        </w:rPr>
        <w:t xml:space="preserve">В рамках реализации муниципальных программ укрепления общественного здоровья в двенадцати муниципальных образованиях (далее – МО) Удмуртии: </w:t>
      </w:r>
      <w:r w:rsidRPr="00A233CA">
        <w:rPr>
          <w:rFonts w:ascii="Times New Roman" w:eastAsia="Times New Roman" w:hAnsi="Times New Roman" w:cs="Times New Roman"/>
          <w:sz w:val="24"/>
          <w:szCs w:val="24"/>
          <w:lang w:eastAsia="ru-RU"/>
        </w:rPr>
        <w:t xml:space="preserve">«Муниципальный округ </w:t>
      </w:r>
      <w:proofErr w:type="spellStart"/>
      <w:r w:rsidRPr="00A233CA">
        <w:rPr>
          <w:rFonts w:ascii="Times New Roman" w:eastAsia="Times New Roman" w:hAnsi="Times New Roman" w:cs="Times New Roman"/>
          <w:sz w:val="24"/>
          <w:szCs w:val="24"/>
          <w:lang w:eastAsia="ru-RU"/>
        </w:rPr>
        <w:t>Глазовский</w:t>
      </w:r>
      <w:proofErr w:type="spellEnd"/>
      <w:r w:rsidRPr="00A233CA">
        <w:rPr>
          <w:rFonts w:ascii="Times New Roman" w:eastAsia="Times New Roman" w:hAnsi="Times New Roman" w:cs="Times New Roman"/>
          <w:sz w:val="24"/>
          <w:szCs w:val="24"/>
          <w:lang w:eastAsia="ru-RU"/>
        </w:rPr>
        <w:t xml:space="preserve"> район Удмуртской Республики», «Муниципальный округ </w:t>
      </w:r>
      <w:proofErr w:type="spellStart"/>
      <w:r w:rsidRPr="00A233CA">
        <w:rPr>
          <w:rFonts w:ascii="Times New Roman" w:eastAsia="Times New Roman" w:hAnsi="Times New Roman" w:cs="Times New Roman"/>
          <w:sz w:val="24"/>
          <w:szCs w:val="24"/>
          <w:lang w:eastAsia="ru-RU"/>
        </w:rPr>
        <w:t>Граховский</w:t>
      </w:r>
      <w:proofErr w:type="spellEnd"/>
      <w:r w:rsidRPr="00A233CA">
        <w:rPr>
          <w:rFonts w:ascii="Times New Roman" w:eastAsia="Times New Roman" w:hAnsi="Times New Roman" w:cs="Times New Roman"/>
          <w:sz w:val="24"/>
          <w:szCs w:val="24"/>
          <w:lang w:eastAsia="ru-RU"/>
        </w:rPr>
        <w:t xml:space="preserve"> район Удмуртской Республики», «Муниципальный округ </w:t>
      </w:r>
      <w:proofErr w:type="spellStart"/>
      <w:r w:rsidRPr="00A233CA">
        <w:rPr>
          <w:rFonts w:ascii="Times New Roman" w:eastAsia="Times New Roman" w:hAnsi="Times New Roman" w:cs="Times New Roman"/>
          <w:sz w:val="24"/>
          <w:szCs w:val="24"/>
          <w:lang w:eastAsia="ru-RU"/>
        </w:rPr>
        <w:t>Камбарский</w:t>
      </w:r>
      <w:proofErr w:type="spellEnd"/>
      <w:r w:rsidRPr="00A233CA">
        <w:rPr>
          <w:rFonts w:ascii="Times New Roman" w:eastAsia="Times New Roman" w:hAnsi="Times New Roman" w:cs="Times New Roman"/>
          <w:sz w:val="24"/>
          <w:szCs w:val="24"/>
          <w:lang w:eastAsia="ru-RU"/>
        </w:rPr>
        <w:t xml:space="preserve"> район Удмуртской Республики», «Муниципальный округ </w:t>
      </w:r>
      <w:proofErr w:type="spellStart"/>
      <w:r w:rsidRPr="00A233CA">
        <w:rPr>
          <w:rFonts w:ascii="Times New Roman" w:eastAsia="Times New Roman" w:hAnsi="Times New Roman" w:cs="Times New Roman"/>
          <w:sz w:val="24"/>
          <w:szCs w:val="24"/>
          <w:lang w:eastAsia="ru-RU"/>
        </w:rPr>
        <w:t>Сюмсинский</w:t>
      </w:r>
      <w:proofErr w:type="spellEnd"/>
      <w:r w:rsidRPr="00A233CA">
        <w:rPr>
          <w:rFonts w:ascii="Times New Roman" w:eastAsia="Times New Roman" w:hAnsi="Times New Roman" w:cs="Times New Roman"/>
          <w:sz w:val="24"/>
          <w:szCs w:val="24"/>
          <w:lang w:eastAsia="ru-RU"/>
        </w:rPr>
        <w:t xml:space="preserve"> район Удмуртской Республики», «Муниципальный округ </w:t>
      </w:r>
      <w:proofErr w:type="spellStart"/>
      <w:r w:rsidRPr="00A233CA">
        <w:rPr>
          <w:rFonts w:ascii="Times New Roman" w:eastAsia="Times New Roman" w:hAnsi="Times New Roman" w:cs="Times New Roman"/>
          <w:sz w:val="24"/>
          <w:szCs w:val="24"/>
          <w:lang w:eastAsia="ru-RU"/>
        </w:rPr>
        <w:t>Юкаменский</w:t>
      </w:r>
      <w:proofErr w:type="spellEnd"/>
      <w:r w:rsidRPr="00A233CA">
        <w:rPr>
          <w:rFonts w:ascii="Times New Roman" w:eastAsia="Times New Roman" w:hAnsi="Times New Roman" w:cs="Times New Roman"/>
          <w:sz w:val="24"/>
          <w:szCs w:val="24"/>
          <w:lang w:eastAsia="ru-RU"/>
        </w:rPr>
        <w:t xml:space="preserve"> район Удмуртской Республики», «Муниципальный округ </w:t>
      </w:r>
      <w:proofErr w:type="spellStart"/>
      <w:r w:rsidRPr="00A233CA">
        <w:rPr>
          <w:rFonts w:ascii="Times New Roman" w:eastAsia="Times New Roman" w:hAnsi="Times New Roman" w:cs="Times New Roman"/>
          <w:sz w:val="24"/>
          <w:szCs w:val="24"/>
          <w:lang w:eastAsia="ru-RU"/>
        </w:rPr>
        <w:t>Ярский</w:t>
      </w:r>
      <w:proofErr w:type="spellEnd"/>
      <w:r w:rsidRPr="00A233CA">
        <w:rPr>
          <w:rFonts w:ascii="Times New Roman" w:eastAsia="Times New Roman" w:hAnsi="Times New Roman" w:cs="Times New Roman"/>
          <w:sz w:val="24"/>
          <w:szCs w:val="24"/>
          <w:lang w:eastAsia="ru-RU"/>
        </w:rPr>
        <w:t xml:space="preserve"> район Удмуртской Республики», «Муниципальный округ </w:t>
      </w:r>
      <w:proofErr w:type="spellStart"/>
      <w:r w:rsidRPr="00A233CA">
        <w:rPr>
          <w:rFonts w:ascii="Times New Roman" w:eastAsia="Times New Roman" w:hAnsi="Times New Roman" w:cs="Times New Roman"/>
          <w:sz w:val="24"/>
          <w:szCs w:val="24"/>
          <w:lang w:eastAsia="ru-RU"/>
        </w:rPr>
        <w:t>Якшур-Бодьинский</w:t>
      </w:r>
      <w:proofErr w:type="spellEnd"/>
      <w:r w:rsidRPr="00A233CA">
        <w:rPr>
          <w:rFonts w:ascii="Times New Roman" w:eastAsia="Times New Roman" w:hAnsi="Times New Roman" w:cs="Times New Roman"/>
          <w:sz w:val="24"/>
          <w:szCs w:val="24"/>
          <w:lang w:eastAsia="ru-RU"/>
        </w:rPr>
        <w:t xml:space="preserve"> район Удмуртской Республики», «Муниципальный округ </w:t>
      </w:r>
      <w:proofErr w:type="spellStart"/>
      <w:r w:rsidRPr="00A233CA">
        <w:rPr>
          <w:rFonts w:ascii="Times New Roman" w:eastAsia="Times New Roman" w:hAnsi="Times New Roman" w:cs="Times New Roman"/>
          <w:sz w:val="24"/>
          <w:szCs w:val="24"/>
          <w:lang w:eastAsia="ru-RU"/>
        </w:rPr>
        <w:t>Киясовский</w:t>
      </w:r>
      <w:proofErr w:type="spellEnd"/>
      <w:r w:rsidRPr="00A233CA">
        <w:rPr>
          <w:rFonts w:ascii="Times New Roman" w:eastAsia="Times New Roman" w:hAnsi="Times New Roman" w:cs="Times New Roman"/>
          <w:sz w:val="24"/>
          <w:szCs w:val="24"/>
          <w:lang w:eastAsia="ru-RU"/>
        </w:rPr>
        <w:t xml:space="preserve"> район Удмуртской Республики», «Муниципальный округ Красногорский район Удмуртской Республики», «Муниципальный округ </w:t>
      </w:r>
      <w:proofErr w:type="spellStart"/>
      <w:r w:rsidRPr="00A233CA">
        <w:rPr>
          <w:rFonts w:ascii="Times New Roman" w:eastAsia="Times New Roman" w:hAnsi="Times New Roman" w:cs="Times New Roman"/>
          <w:sz w:val="24"/>
          <w:szCs w:val="24"/>
          <w:lang w:eastAsia="ru-RU"/>
        </w:rPr>
        <w:t>Каракулинский</w:t>
      </w:r>
      <w:proofErr w:type="spellEnd"/>
      <w:r w:rsidRPr="00A233CA">
        <w:rPr>
          <w:rFonts w:ascii="Times New Roman" w:eastAsia="Times New Roman" w:hAnsi="Times New Roman" w:cs="Times New Roman"/>
          <w:sz w:val="24"/>
          <w:szCs w:val="24"/>
          <w:lang w:eastAsia="ru-RU"/>
        </w:rPr>
        <w:t xml:space="preserve"> район Удмуртской Республики», «Муниципальный округ </w:t>
      </w:r>
      <w:proofErr w:type="spellStart"/>
      <w:r w:rsidRPr="00A233CA">
        <w:rPr>
          <w:rFonts w:ascii="Times New Roman" w:eastAsia="Times New Roman" w:hAnsi="Times New Roman" w:cs="Times New Roman"/>
          <w:sz w:val="24"/>
          <w:szCs w:val="24"/>
          <w:lang w:eastAsia="ru-RU"/>
        </w:rPr>
        <w:t>Шарканский</w:t>
      </w:r>
      <w:proofErr w:type="spellEnd"/>
      <w:r w:rsidRPr="00A233CA">
        <w:rPr>
          <w:rFonts w:ascii="Times New Roman" w:eastAsia="Times New Roman" w:hAnsi="Times New Roman" w:cs="Times New Roman"/>
          <w:sz w:val="24"/>
          <w:szCs w:val="24"/>
          <w:lang w:eastAsia="ru-RU"/>
        </w:rPr>
        <w:t xml:space="preserve"> район Удмуртской Республики», «Муниципальный округ </w:t>
      </w:r>
      <w:proofErr w:type="spellStart"/>
      <w:r w:rsidRPr="00A233CA">
        <w:rPr>
          <w:rFonts w:ascii="Times New Roman" w:eastAsia="Times New Roman" w:hAnsi="Times New Roman" w:cs="Times New Roman"/>
          <w:sz w:val="24"/>
          <w:szCs w:val="24"/>
          <w:lang w:eastAsia="ru-RU"/>
        </w:rPr>
        <w:t>Селтинский</w:t>
      </w:r>
      <w:proofErr w:type="spellEnd"/>
      <w:r w:rsidRPr="00A233CA">
        <w:rPr>
          <w:rFonts w:ascii="Times New Roman" w:eastAsia="Times New Roman" w:hAnsi="Times New Roman" w:cs="Times New Roman"/>
          <w:sz w:val="24"/>
          <w:szCs w:val="24"/>
          <w:lang w:eastAsia="ru-RU"/>
        </w:rPr>
        <w:t xml:space="preserve"> район Удмуртской Республики» в 124 профилактических акциях участвовало 7 857 детей </w:t>
      </w:r>
      <w:r w:rsidRPr="00A233CA">
        <w:rPr>
          <w:rFonts w:ascii="Times New Roman" w:eastAsia="Times New Roman" w:hAnsi="Times New Roman" w:cs="Times New Roman"/>
          <w:sz w:val="24"/>
          <w:szCs w:val="24"/>
          <w:lang w:eastAsia="ru-RU"/>
        </w:rPr>
        <w:br/>
        <w:t xml:space="preserve">и подростков, в 48 конкурсах и викторинах – 1 138 детей, на 419 Уроках здоровья обучено 11779 детей. По укреплению и сохранению репродуктивного здоровья подростков на Уроках здоровья обучено 1358 детей. Проведено 185 совместных с МВД рейдовых мероприятий, проверок по местам массового досуга молодежи, охвачено 2810 человек. </w:t>
      </w:r>
    </w:p>
    <w:p w:rsidR="00A233CA" w:rsidRPr="00A233CA" w:rsidRDefault="00A233CA" w:rsidP="00A233CA">
      <w:pPr>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Calibri" w:hAnsi="Times New Roman" w:cs="Times New Roman"/>
          <w:sz w:val="24"/>
          <w:szCs w:val="24"/>
          <w:lang w:eastAsia="ru-RU"/>
        </w:rPr>
        <w:t>В рамках реализации муниципальных программ в</w:t>
      </w:r>
      <w:r w:rsidRPr="00A233CA">
        <w:rPr>
          <w:rFonts w:ascii="Times New Roman" w:eastAsia="Times New Roman" w:hAnsi="Times New Roman" w:cs="Times New Roman"/>
          <w:sz w:val="24"/>
          <w:szCs w:val="24"/>
          <w:lang w:eastAsia="ru-RU"/>
        </w:rPr>
        <w:t xml:space="preserve"> 2021 году проведено 82 Урока здоровья по профилактике </w:t>
      </w:r>
      <w:proofErr w:type="spellStart"/>
      <w:r w:rsidRPr="00A233CA">
        <w:rPr>
          <w:rFonts w:ascii="Times New Roman" w:eastAsia="Times New Roman" w:hAnsi="Times New Roman" w:cs="Times New Roman"/>
          <w:sz w:val="24"/>
          <w:szCs w:val="24"/>
          <w:lang w:eastAsia="ru-RU"/>
        </w:rPr>
        <w:t>табакокурения</w:t>
      </w:r>
      <w:proofErr w:type="spellEnd"/>
      <w:r w:rsidRPr="00A233CA">
        <w:rPr>
          <w:rFonts w:ascii="Times New Roman" w:eastAsia="Times New Roman" w:hAnsi="Times New Roman" w:cs="Times New Roman"/>
          <w:sz w:val="24"/>
          <w:szCs w:val="24"/>
          <w:lang w:eastAsia="ru-RU"/>
        </w:rPr>
        <w:t xml:space="preserve">, потребления </w:t>
      </w:r>
      <w:proofErr w:type="spellStart"/>
      <w:r w:rsidRPr="00A233CA">
        <w:rPr>
          <w:rFonts w:ascii="Times New Roman" w:eastAsia="Times New Roman" w:hAnsi="Times New Roman" w:cs="Times New Roman"/>
          <w:sz w:val="24"/>
          <w:szCs w:val="24"/>
          <w:lang w:eastAsia="ru-RU"/>
        </w:rPr>
        <w:t>СНЮСов</w:t>
      </w:r>
      <w:proofErr w:type="spellEnd"/>
      <w:r w:rsidRPr="00A233CA">
        <w:rPr>
          <w:rFonts w:ascii="Times New Roman" w:eastAsia="Times New Roman" w:hAnsi="Times New Roman" w:cs="Times New Roman"/>
          <w:sz w:val="24"/>
          <w:szCs w:val="24"/>
          <w:lang w:eastAsia="ru-RU"/>
        </w:rPr>
        <w:t xml:space="preserve">, </w:t>
      </w:r>
      <w:proofErr w:type="spellStart"/>
      <w:r w:rsidRPr="00A233CA">
        <w:rPr>
          <w:rFonts w:ascii="Times New Roman" w:eastAsia="Times New Roman" w:hAnsi="Times New Roman" w:cs="Times New Roman"/>
          <w:sz w:val="24"/>
          <w:szCs w:val="24"/>
          <w:lang w:eastAsia="ru-RU"/>
        </w:rPr>
        <w:t>СПАЙСов</w:t>
      </w:r>
      <w:proofErr w:type="spellEnd"/>
      <w:r w:rsidRPr="00A233CA">
        <w:rPr>
          <w:rFonts w:ascii="Times New Roman" w:eastAsia="Times New Roman" w:hAnsi="Times New Roman" w:cs="Times New Roman"/>
          <w:sz w:val="24"/>
          <w:szCs w:val="24"/>
          <w:lang w:eastAsia="ru-RU"/>
        </w:rPr>
        <w:t xml:space="preserve"> с участием 4167 детей и подростков, 54 лекции для родителей, охват 3762 человека. По профилактике потребления алкоголя – 31 мероприятие с участием 2050 детей и подростков, </w:t>
      </w:r>
      <w:r w:rsidRPr="00A233CA">
        <w:rPr>
          <w:rFonts w:ascii="Times New Roman" w:eastAsia="Times New Roman" w:hAnsi="Times New Roman" w:cs="Times New Roman"/>
          <w:sz w:val="24"/>
          <w:szCs w:val="24"/>
          <w:lang w:eastAsia="ru-RU"/>
        </w:rPr>
        <w:br/>
        <w:t xml:space="preserve">по профилактике потребления наркотических и психотропных веществ (без назначения врача) – 89 мероприятий с участием 4999 подростков. В рамках предотвращения потребления алкоголя, табака, </w:t>
      </w:r>
      <w:proofErr w:type="spellStart"/>
      <w:r w:rsidRPr="00A233CA">
        <w:rPr>
          <w:rFonts w:ascii="Times New Roman" w:eastAsia="Times New Roman" w:hAnsi="Times New Roman" w:cs="Times New Roman"/>
          <w:sz w:val="24"/>
          <w:szCs w:val="24"/>
          <w:lang w:eastAsia="ru-RU"/>
        </w:rPr>
        <w:t>СНЮСов</w:t>
      </w:r>
      <w:proofErr w:type="spellEnd"/>
      <w:r w:rsidRPr="00A233CA">
        <w:rPr>
          <w:rFonts w:ascii="Times New Roman" w:eastAsia="Times New Roman" w:hAnsi="Times New Roman" w:cs="Times New Roman"/>
          <w:sz w:val="24"/>
          <w:szCs w:val="24"/>
          <w:lang w:eastAsia="ru-RU"/>
        </w:rPr>
        <w:t xml:space="preserve">, </w:t>
      </w:r>
      <w:proofErr w:type="spellStart"/>
      <w:r w:rsidRPr="00A233CA">
        <w:rPr>
          <w:rFonts w:ascii="Times New Roman" w:eastAsia="Times New Roman" w:hAnsi="Times New Roman" w:cs="Times New Roman"/>
          <w:sz w:val="24"/>
          <w:szCs w:val="24"/>
          <w:lang w:eastAsia="ru-RU"/>
        </w:rPr>
        <w:t>СПАЙСов</w:t>
      </w:r>
      <w:proofErr w:type="spellEnd"/>
      <w:r w:rsidRPr="00A233CA">
        <w:rPr>
          <w:rFonts w:ascii="Times New Roman" w:eastAsia="Times New Roman" w:hAnsi="Times New Roman" w:cs="Times New Roman"/>
          <w:sz w:val="24"/>
          <w:szCs w:val="24"/>
          <w:lang w:eastAsia="ru-RU"/>
        </w:rPr>
        <w:t xml:space="preserve"> проведено 157 мероприятий с охватом 9210 детей. </w:t>
      </w:r>
    </w:p>
    <w:p w:rsidR="00A233CA" w:rsidRPr="00A233CA" w:rsidRDefault="00A233CA" w:rsidP="00A233CA">
      <w:pPr>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Мероприятия</w:t>
      </w:r>
      <w:r w:rsidRPr="00A233CA">
        <w:rPr>
          <w:rFonts w:ascii="Times New Roman" w:eastAsia="Calibri" w:hAnsi="Times New Roman" w:cs="Times New Roman"/>
          <w:sz w:val="24"/>
          <w:szCs w:val="24"/>
        </w:rPr>
        <w:t xml:space="preserve"> информационно-оздоровительного межведомственного Проекта «Теплоход здоровья» </w:t>
      </w:r>
      <w:r w:rsidRPr="00A233CA">
        <w:rPr>
          <w:rFonts w:ascii="Times New Roman" w:eastAsia="Times New Roman" w:hAnsi="Times New Roman" w:cs="Times New Roman"/>
          <w:sz w:val="24"/>
          <w:szCs w:val="24"/>
          <w:lang w:eastAsia="ru-RU"/>
        </w:rPr>
        <w:t xml:space="preserve">прошли с 28 мая по 10 сентября 2021 года в целях пропаганды здорового образа жизни, физической культуры и популяризации активного досуга населения Удмуртской Республики. Всего в рамках проекта прошло 13 мероприятий, </w:t>
      </w:r>
      <w:r w:rsidRPr="00A233CA">
        <w:rPr>
          <w:rFonts w:ascii="Times New Roman" w:eastAsia="Times New Roman" w:hAnsi="Times New Roman" w:cs="Times New Roman"/>
          <w:sz w:val="24"/>
          <w:szCs w:val="24"/>
          <w:lang w:eastAsia="ru-RU"/>
        </w:rPr>
        <w:br/>
        <w:t>в которых приняло участие 1070 человек, из них 383 ребенка.</w:t>
      </w:r>
    </w:p>
    <w:p w:rsidR="00A233CA" w:rsidRPr="00A233CA" w:rsidRDefault="00A233CA" w:rsidP="00A233CA">
      <w:pPr>
        <w:spacing w:after="0" w:line="240" w:lineRule="auto"/>
        <w:ind w:firstLine="708"/>
        <w:jc w:val="both"/>
        <w:rPr>
          <w:rFonts w:ascii="Times New Roman" w:eastAsia="Courier New" w:hAnsi="Times New Roman" w:cs="Times New Roman"/>
          <w:kern w:val="1"/>
          <w:sz w:val="24"/>
          <w:szCs w:val="24"/>
          <w:lang w:eastAsia="ru-RU"/>
        </w:rPr>
      </w:pPr>
    </w:p>
    <w:p w:rsidR="00A233CA" w:rsidRPr="00A233CA" w:rsidRDefault="00A233CA" w:rsidP="00A233CA">
      <w:pPr>
        <w:tabs>
          <w:tab w:val="left" w:pos="5940"/>
        </w:tabs>
        <w:spacing w:after="0" w:line="240" w:lineRule="auto"/>
        <w:jc w:val="center"/>
        <w:rPr>
          <w:rFonts w:ascii="Times New Roman" w:eastAsia="Times New Roman" w:hAnsi="Times New Roman" w:cs="Times New Roman"/>
          <w:b/>
          <w:sz w:val="26"/>
          <w:szCs w:val="26"/>
          <w:u w:val="single"/>
          <w:lang w:eastAsia="ru-RU"/>
        </w:rPr>
      </w:pPr>
      <w:r w:rsidRPr="00A233CA">
        <w:rPr>
          <w:rFonts w:ascii="Times New Roman" w:eastAsia="Times New Roman" w:hAnsi="Times New Roman" w:cs="Times New Roman"/>
          <w:b/>
          <w:sz w:val="24"/>
          <w:szCs w:val="24"/>
          <w:lang w:eastAsia="ru-RU"/>
        </w:rPr>
        <w:t xml:space="preserve">Информация об объеме финансовых средств, направленных на улучшение социально-экономического положения детей и семей, имеющих детей, через </w:t>
      </w:r>
    </w:p>
    <w:p w:rsidR="00A233CA" w:rsidRDefault="00A233CA" w:rsidP="00A233CA">
      <w:pPr>
        <w:tabs>
          <w:tab w:val="left" w:pos="5940"/>
        </w:tabs>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b/>
          <w:sz w:val="24"/>
          <w:szCs w:val="24"/>
          <w:lang w:eastAsia="ru-RU"/>
        </w:rPr>
        <w:t>Министерство здравоохранения Удмуртской Республики</w:t>
      </w:r>
      <w:r w:rsidR="009112AA">
        <w:rPr>
          <w:rFonts w:ascii="Times New Roman" w:eastAsia="Times New Roman" w:hAnsi="Times New Roman" w:cs="Times New Roman"/>
          <w:sz w:val="24"/>
          <w:szCs w:val="24"/>
          <w:lang w:eastAsia="ru-RU"/>
        </w:rPr>
        <w:t xml:space="preserve"> </w:t>
      </w:r>
    </w:p>
    <w:p w:rsidR="009112AA" w:rsidRPr="00A233CA" w:rsidRDefault="009112AA" w:rsidP="00A233CA">
      <w:pPr>
        <w:tabs>
          <w:tab w:val="left" w:pos="5940"/>
        </w:tabs>
        <w:spacing w:after="0" w:line="240" w:lineRule="auto"/>
        <w:jc w:val="center"/>
        <w:rPr>
          <w:rFonts w:ascii="Times New Roman" w:eastAsia="Times New Roman" w:hAnsi="Times New Roman" w:cs="Times New Roman"/>
          <w:b/>
          <w:sz w:val="24"/>
          <w:szCs w:val="24"/>
          <w:lang w:eastAsia="ru-RU"/>
        </w:rPr>
      </w:pPr>
    </w:p>
    <w:tbl>
      <w:tblPr>
        <w:tblW w:w="95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0"/>
        <w:gridCol w:w="1559"/>
        <w:gridCol w:w="1304"/>
        <w:gridCol w:w="1176"/>
      </w:tblGrid>
      <w:tr w:rsidR="00A233CA" w:rsidRPr="00A233CA" w:rsidTr="009112AA">
        <w:trPr>
          <w:trHeight w:val="209"/>
        </w:trPr>
        <w:tc>
          <w:tcPr>
            <w:tcW w:w="5530" w:type="dxa"/>
          </w:tcPr>
          <w:p w:rsidR="00A233CA" w:rsidRPr="00A233CA" w:rsidRDefault="00A233CA" w:rsidP="00A233CA">
            <w:pPr>
              <w:spacing w:after="0" w:line="240" w:lineRule="auto"/>
              <w:jc w:val="both"/>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 xml:space="preserve">   Наименование показателя</w:t>
            </w:r>
          </w:p>
        </w:tc>
        <w:tc>
          <w:tcPr>
            <w:tcW w:w="1559" w:type="dxa"/>
            <w:shd w:val="clear" w:color="auto" w:fill="auto"/>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2019 год</w:t>
            </w:r>
          </w:p>
        </w:tc>
        <w:tc>
          <w:tcPr>
            <w:tcW w:w="1304" w:type="dxa"/>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2020 год</w:t>
            </w:r>
          </w:p>
        </w:tc>
        <w:tc>
          <w:tcPr>
            <w:tcW w:w="1176" w:type="dxa"/>
            <w:shd w:val="clear" w:color="auto" w:fill="auto"/>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2021 год</w:t>
            </w:r>
          </w:p>
        </w:tc>
      </w:tr>
      <w:tr w:rsidR="00A233CA" w:rsidRPr="00A233CA" w:rsidTr="009112AA">
        <w:trPr>
          <w:trHeight w:val="1417"/>
        </w:trPr>
        <w:tc>
          <w:tcPr>
            <w:tcW w:w="5530" w:type="dxa"/>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Обеспечение при амбулаторном лечении лекарственными препаратами лиц, для которых соответствующее право гарантировано законодательством Российской Федерации (в том числе детей до 3 лет) </w:t>
            </w:r>
          </w:p>
        </w:tc>
        <w:tc>
          <w:tcPr>
            <w:tcW w:w="1559"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132 142,6</w:t>
            </w:r>
          </w:p>
        </w:tc>
        <w:tc>
          <w:tcPr>
            <w:tcW w:w="1304"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129 001,9</w:t>
            </w:r>
          </w:p>
        </w:tc>
        <w:tc>
          <w:tcPr>
            <w:tcW w:w="1176"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185 192,0</w:t>
            </w:r>
          </w:p>
        </w:tc>
      </w:tr>
      <w:tr w:rsidR="00A233CA" w:rsidRPr="00A233CA" w:rsidTr="009112AA">
        <w:trPr>
          <w:trHeight w:val="534"/>
        </w:trPr>
        <w:tc>
          <w:tcPr>
            <w:tcW w:w="5530" w:type="dxa"/>
          </w:tcPr>
          <w:p w:rsidR="00A233CA" w:rsidRPr="00A233CA" w:rsidRDefault="00A233CA" w:rsidP="00A233CA">
            <w:pPr>
              <w:spacing w:after="0" w:line="240" w:lineRule="auto"/>
              <w:jc w:val="both"/>
              <w:rPr>
                <w:rFonts w:ascii="Times New Roman" w:eastAsia="Times New Roman" w:hAnsi="Times New Roman" w:cs="Times New Roman"/>
                <w:color w:val="000000"/>
                <w:sz w:val="24"/>
                <w:szCs w:val="24"/>
                <w:lang w:eastAsia="ru-RU"/>
              </w:rPr>
            </w:pPr>
            <w:r w:rsidRPr="00A233CA">
              <w:rPr>
                <w:rFonts w:ascii="Times New Roman" w:eastAsia="Times New Roman" w:hAnsi="Times New Roman" w:cs="Times New Roman"/>
                <w:color w:val="000000"/>
                <w:sz w:val="24"/>
                <w:szCs w:val="24"/>
                <w:lang w:eastAsia="ru-RU"/>
              </w:rPr>
              <w:t>Расходы на предоставление мер социальной поддержки многодетным семьям со среднедушевым доходом, размер которого не превышает величину прожиточного минимума в Удмуртской Республике, по бесплатной выдаче лекарств, приобретаемых по рецептам врачей (фельдшеров), для детей до достижения ими возраста 6 лет и 6 месяцев</w:t>
            </w:r>
          </w:p>
        </w:tc>
        <w:tc>
          <w:tcPr>
            <w:tcW w:w="1559"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9 000,0</w:t>
            </w:r>
          </w:p>
        </w:tc>
        <w:tc>
          <w:tcPr>
            <w:tcW w:w="1304"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10 249,2</w:t>
            </w: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tc>
        <w:tc>
          <w:tcPr>
            <w:tcW w:w="1176"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9 457,0</w:t>
            </w:r>
          </w:p>
        </w:tc>
      </w:tr>
      <w:tr w:rsidR="00A233CA" w:rsidRPr="00A233CA" w:rsidTr="009112AA">
        <w:trPr>
          <w:trHeight w:val="534"/>
        </w:trPr>
        <w:tc>
          <w:tcPr>
            <w:tcW w:w="5530" w:type="dxa"/>
          </w:tcPr>
          <w:p w:rsidR="00A233CA" w:rsidRPr="00A233CA" w:rsidRDefault="00A233CA" w:rsidP="00A233CA">
            <w:pPr>
              <w:spacing w:after="0" w:line="240" w:lineRule="auto"/>
              <w:jc w:val="both"/>
              <w:rPr>
                <w:rFonts w:ascii="Times New Roman" w:eastAsia="Times New Roman" w:hAnsi="Times New Roman" w:cs="Times New Roman"/>
                <w:color w:val="000000"/>
                <w:sz w:val="24"/>
                <w:szCs w:val="24"/>
                <w:lang w:eastAsia="ru-RU"/>
              </w:rPr>
            </w:pPr>
            <w:r w:rsidRPr="00A233CA">
              <w:rPr>
                <w:rFonts w:ascii="Times New Roman" w:eastAsia="Times New Roman" w:hAnsi="Times New Roman" w:cs="Times New Roman"/>
                <w:color w:val="000000"/>
                <w:sz w:val="24"/>
                <w:szCs w:val="24"/>
                <w:lang w:eastAsia="ru-RU"/>
              </w:rPr>
              <w:t xml:space="preserve">Обеспечение детей в возрасте до трех лет из семей, в которых среднедушевой доход семьи не </w:t>
            </w:r>
            <w:r w:rsidRPr="00A233CA">
              <w:rPr>
                <w:rFonts w:ascii="Times New Roman" w:eastAsia="Times New Roman" w:hAnsi="Times New Roman" w:cs="Times New Roman"/>
                <w:color w:val="000000"/>
                <w:sz w:val="24"/>
                <w:szCs w:val="24"/>
                <w:lang w:eastAsia="ru-RU"/>
              </w:rPr>
              <w:lastRenderedPageBreak/>
              <w:t>превышает прожиточного минимума, установленного в Удмуртской Республике, по заключению врачей полноценным питанием (кефиром, творогом) молочные кухни</w:t>
            </w:r>
          </w:p>
        </w:tc>
        <w:tc>
          <w:tcPr>
            <w:tcW w:w="1559"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26 826,5</w:t>
            </w:r>
          </w:p>
        </w:tc>
        <w:tc>
          <w:tcPr>
            <w:tcW w:w="1304"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25 250,8</w:t>
            </w:r>
          </w:p>
        </w:tc>
        <w:tc>
          <w:tcPr>
            <w:tcW w:w="1176"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27 313,8</w:t>
            </w:r>
          </w:p>
        </w:tc>
      </w:tr>
      <w:tr w:rsidR="00A233CA" w:rsidRPr="00A233CA" w:rsidTr="009112AA">
        <w:trPr>
          <w:trHeight w:val="534"/>
        </w:trPr>
        <w:tc>
          <w:tcPr>
            <w:tcW w:w="5530" w:type="dxa"/>
          </w:tcPr>
          <w:p w:rsidR="00A233CA" w:rsidRPr="00A233CA" w:rsidRDefault="00A233CA" w:rsidP="00A233CA">
            <w:pPr>
              <w:spacing w:after="0" w:line="240" w:lineRule="auto"/>
              <w:jc w:val="both"/>
              <w:rPr>
                <w:rFonts w:ascii="Times New Roman" w:eastAsia="Times New Roman" w:hAnsi="Times New Roman" w:cs="Times New Roman"/>
                <w:color w:val="000000"/>
                <w:sz w:val="24"/>
                <w:szCs w:val="24"/>
                <w:lang w:eastAsia="ru-RU"/>
              </w:rPr>
            </w:pPr>
            <w:r w:rsidRPr="00A233CA">
              <w:rPr>
                <w:rFonts w:ascii="Times New Roman" w:eastAsia="Times New Roman" w:hAnsi="Times New Roman" w:cs="Times New Roman"/>
                <w:color w:val="000000"/>
                <w:sz w:val="24"/>
                <w:szCs w:val="24"/>
                <w:lang w:eastAsia="ru-RU"/>
              </w:rPr>
              <w:lastRenderedPageBreak/>
              <w:t xml:space="preserve">Обеспечение детей в возрасте с трех лет до 6,6 лет, если среднедушевой доход семьи не превышает величину прожиточного минимума в Удмуртской Республике </w:t>
            </w:r>
          </w:p>
        </w:tc>
        <w:tc>
          <w:tcPr>
            <w:tcW w:w="1559"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0,0</w:t>
            </w:r>
          </w:p>
        </w:tc>
        <w:tc>
          <w:tcPr>
            <w:tcW w:w="1304"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8 805,1</w:t>
            </w:r>
          </w:p>
        </w:tc>
        <w:tc>
          <w:tcPr>
            <w:tcW w:w="1176"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2 037,0</w:t>
            </w:r>
          </w:p>
        </w:tc>
      </w:tr>
      <w:tr w:rsidR="00A233CA" w:rsidRPr="00A233CA" w:rsidTr="009112AA">
        <w:trPr>
          <w:trHeight w:val="534"/>
        </w:trPr>
        <w:tc>
          <w:tcPr>
            <w:tcW w:w="5530" w:type="dxa"/>
          </w:tcPr>
          <w:p w:rsidR="00A233CA" w:rsidRPr="00A233CA" w:rsidRDefault="00A233CA" w:rsidP="00A233CA">
            <w:pPr>
              <w:spacing w:after="0" w:line="240" w:lineRule="auto"/>
              <w:jc w:val="both"/>
              <w:rPr>
                <w:rFonts w:ascii="Times New Roman" w:eastAsia="Times New Roman" w:hAnsi="Times New Roman" w:cs="Times New Roman"/>
                <w:color w:val="000000"/>
                <w:sz w:val="24"/>
                <w:szCs w:val="24"/>
                <w:lang w:eastAsia="ru-RU"/>
              </w:rPr>
            </w:pPr>
            <w:r w:rsidRPr="00A233CA">
              <w:rPr>
                <w:rFonts w:ascii="Times New Roman" w:eastAsia="Times New Roman" w:hAnsi="Times New Roman" w:cs="Times New Roman"/>
                <w:color w:val="000000"/>
                <w:sz w:val="24"/>
                <w:szCs w:val="24"/>
                <w:lang w:eastAsia="ru-RU"/>
              </w:rPr>
              <w:t>Реализация мер по стабилизации демографической ситуации в Удмуртской Республике</w:t>
            </w:r>
          </w:p>
        </w:tc>
        <w:tc>
          <w:tcPr>
            <w:tcW w:w="1559"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30 295,9</w:t>
            </w:r>
          </w:p>
        </w:tc>
        <w:tc>
          <w:tcPr>
            <w:tcW w:w="1304"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34 107,5</w:t>
            </w:r>
          </w:p>
        </w:tc>
        <w:tc>
          <w:tcPr>
            <w:tcW w:w="1176"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36 986,4</w:t>
            </w:r>
          </w:p>
        </w:tc>
      </w:tr>
      <w:tr w:rsidR="00A233CA" w:rsidRPr="00A233CA" w:rsidTr="009112AA">
        <w:trPr>
          <w:trHeight w:val="225"/>
        </w:trPr>
        <w:tc>
          <w:tcPr>
            <w:tcW w:w="5530" w:type="dxa"/>
          </w:tcPr>
          <w:p w:rsidR="00A233CA" w:rsidRPr="00A233CA" w:rsidRDefault="00A233CA" w:rsidP="00A233CA">
            <w:pPr>
              <w:spacing w:after="0" w:line="240" w:lineRule="auto"/>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color w:val="000000"/>
                <w:sz w:val="24"/>
                <w:szCs w:val="24"/>
                <w:lang w:eastAsia="ru-RU"/>
              </w:rPr>
              <w:t>Оздоровление детей</w:t>
            </w:r>
          </w:p>
        </w:tc>
        <w:tc>
          <w:tcPr>
            <w:tcW w:w="1559"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97 109,4</w:t>
            </w: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tc>
        <w:tc>
          <w:tcPr>
            <w:tcW w:w="1304"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91 607,5</w:t>
            </w:r>
          </w:p>
        </w:tc>
        <w:tc>
          <w:tcPr>
            <w:tcW w:w="1176"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101 215,7</w:t>
            </w: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tc>
      </w:tr>
      <w:tr w:rsidR="00A233CA" w:rsidRPr="00A233CA" w:rsidTr="009112AA">
        <w:trPr>
          <w:trHeight w:val="534"/>
        </w:trPr>
        <w:tc>
          <w:tcPr>
            <w:tcW w:w="5530" w:type="dxa"/>
          </w:tcPr>
          <w:p w:rsidR="00A233CA" w:rsidRPr="00A233CA" w:rsidRDefault="00A233CA" w:rsidP="00A233CA">
            <w:pPr>
              <w:spacing w:after="0" w:line="240" w:lineRule="auto"/>
              <w:jc w:val="both"/>
              <w:rPr>
                <w:rFonts w:ascii="Times New Roman" w:eastAsia="Times New Roman" w:hAnsi="Times New Roman" w:cs="Times New Roman"/>
                <w:color w:val="000000"/>
                <w:sz w:val="24"/>
                <w:szCs w:val="24"/>
                <w:lang w:eastAsia="ru-RU"/>
              </w:rPr>
            </w:pPr>
            <w:r w:rsidRPr="00A233CA">
              <w:rPr>
                <w:rFonts w:ascii="Times New Roman" w:eastAsia="Times New Roman" w:hAnsi="Times New Roman" w:cs="Times New Roman"/>
                <w:color w:val="000000"/>
                <w:sz w:val="24"/>
                <w:szCs w:val="24"/>
                <w:lang w:eastAsia="ru-RU"/>
              </w:rPr>
              <w:t>Динамическое наблюдение за состоянием здоровья детей дошкольного и школьного возраста в Удмуртской Республике</w:t>
            </w:r>
          </w:p>
        </w:tc>
        <w:tc>
          <w:tcPr>
            <w:tcW w:w="1559"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156,8</w:t>
            </w:r>
          </w:p>
        </w:tc>
        <w:tc>
          <w:tcPr>
            <w:tcW w:w="1304"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0,0</w:t>
            </w:r>
          </w:p>
        </w:tc>
        <w:tc>
          <w:tcPr>
            <w:tcW w:w="1176" w:type="dxa"/>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p>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0,0</w:t>
            </w:r>
          </w:p>
        </w:tc>
      </w:tr>
    </w:tbl>
    <w:p w:rsidR="00CA467E" w:rsidRPr="007B2FD6" w:rsidRDefault="005421C5" w:rsidP="00AE1394">
      <w:pPr>
        <w:pStyle w:val="1"/>
        <w:ind w:firstLine="709"/>
        <w:rPr>
          <w:sz w:val="24"/>
          <w:szCs w:val="24"/>
        </w:rPr>
      </w:pPr>
      <w:bookmarkStart w:id="34" w:name="_Toc117265354"/>
      <w:r w:rsidRPr="005421C5">
        <w:lastRenderedPageBreak/>
        <w:t>ОБРАЗОВАНИЕ, ВОСПИТАНИЕ И РАЗВИТИЕ ДЕТЕЙ</w:t>
      </w:r>
      <w:bookmarkEnd w:id="34"/>
    </w:p>
    <w:p w:rsidR="00136D01" w:rsidRDefault="00F04D1E" w:rsidP="00AE1394">
      <w:pPr>
        <w:spacing w:after="0" w:line="240" w:lineRule="auto"/>
        <w:ind w:firstLine="709"/>
        <w:jc w:val="center"/>
        <w:outlineLvl w:val="2"/>
        <w:rPr>
          <w:rFonts w:ascii="Times New Roman" w:hAnsi="Times New Roman" w:cs="Times New Roman"/>
          <w:b/>
          <w:sz w:val="24"/>
          <w:szCs w:val="24"/>
        </w:rPr>
      </w:pPr>
      <w:bookmarkStart w:id="35" w:name="_Toc117265355"/>
      <w:r w:rsidRPr="0059576F">
        <w:rPr>
          <w:rFonts w:ascii="Times New Roman" w:hAnsi="Times New Roman" w:cs="Times New Roman"/>
          <w:b/>
          <w:sz w:val="24"/>
          <w:szCs w:val="24"/>
        </w:rPr>
        <w:t>Доступность детских дошкольных образовательных организаций</w:t>
      </w:r>
      <w:bookmarkEnd w:id="35"/>
    </w:p>
    <w:p w:rsidR="00526631" w:rsidRPr="0059576F" w:rsidRDefault="00526631" w:rsidP="00AE1394">
      <w:pPr>
        <w:spacing w:after="0" w:line="240" w:lineRule="auto"/>
        <w:ind w:firstLine="709"/>
        <w:jc w:val="center"/>
        <w:outlineLvl w:val="2"/>
        <w:rPr>
          <w:rFonts w:ascii="Times New Roman" w:hAnsi="Times New Roman" w:cs="Times New Roman"/>
          <w:b/>
          <w:sz w:val="24"/>
          <w:szCs w:val="24"/>
        </w:rPr>
      </w:pPr>
    </w:p>
    <w:p w:rsidR="00A233CA" w:rsidRDefault="00A233CA" w:rsidP="00A233CA">
      <w:pPr>
        <w:tabs>
          <w:tab w:val="left" w:pos="851"/>
        </w:tabs>
        <w:spacing w:after="0" w:line="240" w:lineRule="auto"/>
        <w:ind w:firstLine="709"/>
        <w:jc w:val="both"/>
        <w:rPr>
          <w:rFonts w:ascii="Times New Roman" w:hAnsi="Times New Roman"/>
          <w:sz w:val="24"/>
          <w:szCs w:val="24"/>
        </w:rPr>
      </w:pPr>
      <w:r w:rsidRPr="00A233CA">
        <w:rPr>
          <w:rFonts w:ascii="Times New Roman" w:hAnsi="Times New Roman" w:cs="Times New Roman"/>
          <w:sz w:val="24"/>
          <w:szCs w:val="24"/>
        </w:rPr>
        <w:t xml:space="preserve">Дошкольное образование является первым и важным уровнем образования в Российской Федерации. </w:t>
      </w:r>
      <w:r w:rsidRPr="00A233CA">
        <w:rPr>
          <w:rFonts w:ascii="Times New Roman" w:hAnsi="Times New Roman"/>
          <w:sz w:val="24"/>
          <w:szCs w:val="24"/>
        </w:rPr>
        <w:t>На территории Удмуртской Республики по предварительным данным на 2021 год проживает 157 011 детей дошкольного возраста, в том числе детей от 3 до 7 лет 85 832 человек.</w:t>
      </w:r>
    </w:p>
    <w:p w:rsidR="00DC713B" w:rsidRPr="00A233CA" w:rsidRDefault="00DC713B" w:rsidP="00A233CA">
      <w:pPr>
        <w:tabs>
          <w:tab w:val="left" w:pos="851"/>
        </w:tabs>
        <w:spacing w:after="0" w:line="240" w:lineRule="auto"/>
        <w:ind w:firstLine="709"/>
        <w:jc w:val="both"/>
        <w:rPr>
          <w:rFonts w:ascii="Times New Roman" w:hAnsi="Times New Roman"/>
          <w:sz w:val="24"/>
          <w:szCs w:val="24"/>
        </w:rPr>
      </w:pPr>
    </w:p>
    <w:p w:rsidR="00A233CA" w:rsidRPr="00A233CA" w:rsidRDefault="00A233CA" w:rsidP="00A233CA">
      <w:pPr>
        <w:spacing w:after="0" w:line="240" w:lineRule="auto"/>
        <w:ind w:left="360"/>
        <w:jc w:val="center"/>
        <w:rPr>
          <w:rFonts w:ascii="Times New Roman" w:hAnsi="Times New Roman" w:cs="Times New Roman"/>
          <w:b/>
          <w:sz w:val="24"/>
          <w:szCs w:val="24"/>
        </w:rPr>
      </w:pPr>
      <w:r w:rsidRPr="00A233CA">
        <w:rPr>
          <w:rFonts w:ascii="Times New Roman" w:hAnsi="Times New Roman" w:cs="Times New Roman"/>
          <w:b/>
          <w:sz w:val="24"/>
          <w:szCs w:val="24"/>
        </w:rPr>
        <w:t>Организация дошкольного воспитания детей в регионе</w:t>
      </w:r>
    </w:p>
    <w:p w:rsidR="00A233CA" w:rsidRPr="00A233CA" w:rsidRDefault="00A233CA" w:rsidP="00A233CA">
      <w:pPr>
        <w:spacing w:after="0" w:line="240" w:lineRule="auto"/>
        <w:ind w:left="360"/>
        <w:jc w:val="center"/>
        <w:rPr>
          <w:rFonts w:ascii="Times New Roman" w:hAnsi="Times New Roman" w:cs="Times New Roman"/>
          <w:b/>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1"/>
        <w:gridCol w:w="6523"/>
        <w:gridCol w:w="958"/>
        <w:gridCol w:w="871"/>
        <w:gridCol w:w="831"/>
      </w:tblGrid>
      <w:tr w:rsidR="00A233CA" w:rsidRPr="00A233CA" w:rsidTr="00DC713B">
        <w:tc>
          <w:tcPr>
            <w:tcW w:w="451" w:type="dxa"/>
          </w:tcPr>
          <w:p w:rsidR="00A233CA" w:rsidRPr="00A233CA" w:rsidRDefault="00A233CA" w:rsidP="00A233CA">
            <w:pPr>
              <w:spacing w:after="0" w:line="240" w:lineRule="auto"/>
              <w:jc w:val="center"/>
              <w:rPr>
                <w:rFonts w:ascii="Times New Roman" w:hAnsi="Times New Roman" w:cs="Times New Roman"/>
                <w:b/>
                <w:sz w:val="24"/>
                <w:szCs w:val="24"/>
              </w:rPr>
            </w:pPr>
            <w:r w:rsidRPr="00A233CA">
              <w:rPr>
                <w:rFonts w:ascii="Times New Roman" w:hAnsi="Times New Roman" w:cs="Times New Roman"/>
                <w:b/>
                <w:sz w:val="24"/>
                <w:szCs w:val="24"/>
              </w:rPr>
              <w:t>№ п/п</w:t>
            </w:r>
          </w:p>
        </w:tc>
        <w:tc>
          <w:tcPr>
            <w:tcW w:w="6523" w:type="dxa"/>
            <w:tcMar>
              <w:left w:w="28" w:type="dxa"/>
              <w:right w:w="28" w:type="dxa"/>
            </w:tcMar>
            <w:vAlign w:val="center"/>
          </w:tcPr>
          <w:p w:rsidR="00A233CA" w:rsidRPr="00A233CA" w:rsidRDefault="00A233CA" w:rsidP="00A233CA">
            <w:pPr>
              <w:spacing w:after="0" w:line="240" w:lineRule="auto"/>
              <w:jc w:val="center"/>
              <w:rPr>
                <w:rFonts w:ascii="Times New Roman" w:hAnsi="Times New Roman" w:cs="Times New Roman"/>
                <w:b/>
                <w:sz w:val="24"/>
                <w:szCs w:val="24"/>
              </w:rPr>
            </w:pPr>
            <w:r w:rsidRPr="00A233CA">
              <w:rPr>
                <w:rFonts w:ascii="Times New Roman" w:hAnsi="Times New Roman" w:cs="Times New Roman"/>
                <w:b/>
                <w:sz w:val="24"/>
                <w:szCs w:val="24"/>
              </w:rPr>
              <w:t>Наименование</w:t>
            </w:r>
          </w:p>
        </w:tc>
        <w:tc>
          <w:tcPr>
            <w:tcW w:w="958" w:type="dxa"/>
            <w:tcMar>
              <w:left w:w="28" w:type="dxa"/>
              <w:right w:w="28" w:type="dxa"/>
            </w:tcMar>
            <w:vAlign w:val="center"/>
          </w:tcPr>
          <w:p w:rsidR="00A233CA" w:rsidRPr="00A233CA" w:rsidRDefault="00A233CA" w:rsidP="00A233CA">
            <w:pPr>
              <w:spacing w:after="0" w:line="240" w:lineRule="auto"/>
              <w:jc w:val="center"/>
              <w:rPr>
                <w:rFonts w:ascii="Times New Roman" w:hAnsi="Times New Roman" w:cs="Times New Roman"/>
                <w:b/>
                <w:sz w:val="24"/>
                <w:szCs w:val="24"/>
              </w:rPr>
            </w:pPr>
            <w:r w:rsidRPr="00A233CA">
              <w:rPr>
                <w:rFonts w:ascii="Times New Roman" w:hAnsi="Times New Roman" w:cs="Times New Roman"/>
                <w:b/>
                <w:sz w:val="24"/>
                <w:szCs w:val="24"/>
              </w:rPr>
              <w:t xml:space="preserve">2019 </w:t>
            </w:r>
          </w:p>
        </w:tc>
        <w:tc>
          <w:tcPr>
            <w:tcW w:w="871" w:type="dxa"/>
            <w:vAlign w:val="center"/>
          </w:tcPr>
          <w:p w:rsidR="00A233CA" w:rsidRPr="00A233CA" w:rsidRDefault="00A233CA" w:rsidP="00A233CA">
            <w:pPr>
              <w:spacing w:after="0" w:line="240" w:lineRule="auto"/>
              <w:jc w:val="center"/>
              <w:rPr>
                <w:rFonts w:ascii="Times New Roman" w:hAnsi="Times New Roman" w:cs="Times New Roman"/>
                <w:b/>
                <w:sz w:val="24"/>
                <w:szCs w:val="24"/>
              </w:rPr>
            </w:pPr>
            <w:r w:rsidRPr="00A233CA">
              <w:rPr>
                <w:rFonts w:ascii="Times New Roman" w:hAnsi="Times New Roman" w:cs="Times New Roman"/>
                <w:b/>
                <w:sz w:val="24"/>
                <w:szCs w:val="24"/>
              </w:rPr>
              <w:t xml:space="preserve">2020 </w:t>
            </w:r>
          </w:p>
        </w:tc>
        <w:tc>
          <w:tcPr>
            <w:tcW w:w="831" w:type="dxa"/>
            <w:vAlign w:val="center"/>
          </w:tcPr>
          <w:p w:rsidR="00A233CA" w:rsidRPr="00A233CA" w:rsidRDefault="00A233CA" w:rsidP="00A233CA">
            <w:pPr>
              <w:spacing w:after="0" w:line="240" w:lineRule="auto"/>
              <w:jc w:val="center"/>
              <w:rPr>
                <w:rFonts w:ascii="Times New Roman" w:hAnsi="Times New Roman" w:cs="Times New Roman"/>
                <w:b/>
                <w:sz w:val="24"/>
                <w:szCs w:val="24"/>
              </w:rPr>
            </w:pPr>
            <w:r w:rsidRPr="00A233CA">
              <w:rPr>
                <w:rFonts w:ascii="Times New Roman" w:hAnsi="Times New Roman" w:cs="Times New Roman"/>
                <w:b/>
                <w:sz w:val="24"/>
                <w:szCs w:val="24"/>
              </w:rPr>
              <w:t xml:space="preserve">2021 </w:t>
            </w:r>
          </w:p>
        </w:tc>
      </w:tr>
      <w:tr w:rsidR="00A233CA" w:rsidRPr="00A233CA" w:rsidTr="00DC713B">
        <w:trPr>
          <w:trHeight w:val="189"/>
        </w:trPr>
        <w:tc>
          <w:tcPr>
            <w:tcW w:w="451" w:type="dxa"/>
            <w:shd w:val="clear" w:color="auto" w:fill="FFFFFF"/>
          </w:tcPr>
          <w:p w:rsidR="00A233CA" w:rsidRPr="00A233CA" w:rsidRDefault="00A233CA" w:rsidP="00731B71">
            <w:pPr>
              <w:numPr>
                <w:ilvl w:val="0"/>
                <w:numId w:val="10"/>
              </w:numPr>
              <w:spacing w:after="0" w:line="240" w:lineRule="auto"/>
              <w:ind w:left="357" w:hanging="357"/>
              <w:jc w:val="center"/>
              <w:rPr>
                <w:rFonts w:ascii="Times New Roman" w:hAnsi="Times New Roman" w:cs="Times New Roman"/>
                <w:sz w:val="24"/>
                <w:szCs w:val="24"/>
              </w:rPr>
            </w:pPr>
          </w:p>
        </w:tc>
        <w:tc>
          <w:tcPr>
            <w:tcW w:w="6523" w:type="dxa"/>
            <w:shd w:val="clear" w:color="auto" w:fill="FFFFFF"/>
            <w:tcMar>
              <w:left w:w="28" w:type="dxa"/>
              <w:right w:w="28" w:type="dxa"/>
            </w:tcMar>
            <w:vAlign w:val="center"/>
          </w:tcPr>
          <w:p w:rsidR="00A233CA" w:rsidRPr="00A233CA" w:rsidRDefault="00A233CA" w:rsidP="00A233CA">
            <w:pPr>
              <w:spacing w:after="0" w:line="240" w:lineRule="auto"/>
              <w:jc w:val="both"/>
              <w:rPr>
                <w:rFonts w:ascii="Times New Roman" w:hAnsi="Times New Roman" w:cs="Times New Roman"/>
                <w:sz w:val="24"/>
                <w:szCs w:val="24"/>
              </w:rPr>
            </w:pPr>
            <w:r w:rsidRPr="00A233CA">
              <w:rPr>
                <w:rFonts w:ascii="Times New Roman" w:hAnsi="Times New Roman" w:cs="Times New Roman"/>
                <w:sz w:val="24"/>
                <w:szCs w:val="24"/>
              </w:rPr>
              <w:t>Общее количество дошкольных организаций</w:t>
            </w:r>
          </w:p>
        </w:tc>
        <w:tc>
          <w:tcPr>
            <w:tcW w:w="958" w:type="dxa"/>
            <w:tcMar>
              <w:left w:w="28" w:type="dxa"/>
              <w:right w:w="28" w:type="dxa"/>
            </w:tcMar>
            <w:vAlign w:val="center"/>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836</w:t>
            </w:r>
          </w:p>
        </w:tc>
        <w:tc>
          <w:tcPr>
            <w:tcW w:w="871" w:type="dxa"/>
            <w:vAlign w:val="center"/>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818</w:t>
            </w:r>
          </w:p>
        </w:tc>
        <w:tc>
          <w:tcPr>
            <w:tcW w:w="831" w:type="dxa"/>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815</w:t>
            </w:r>
          </w:p>
        </w:tc>
      </w:tr>
      <w:tr w:rsidR="00A233CA" w:rsidRPr="00A233CA" w:rsidTr="00DC713B">
        <w:tc>
          <w:tcPr>
            <w:tcW w:w="451" w:type="dxa"/>
            <w:shd w:val="clear" w:color="auto" w:fill="FFFFFF"/>
          </w:tcPr>
          <w:p w:rsidR="00A233CA" w:rsidRPr="00A233CA" w:rsidRDefault="00A233CA" w:rsidP="00731B71">
            <w:pPr>
              <w:numPr>
                <w:ilvl w:val="0"/>
                <w:numId w:val="10"/>
              </w:numPr>
              <w:spacing w:after="0" w:line="240" w:lineRule="auto"/>
              <w:ind w:left="357" w:hanging="357"/>
              <w:jc w:val="center"/>
              <w:rPr>
                <w:rFonts w:ascii="Times New Roman" w:hAnsi="Times New Roman" w:cs="Times New Roman"/>
                <w:sz w:val="24"/>
                <w:szCs w:val="24"/>
              </w:rPr>
            </w:pPr>
          </w:p>
        </w:tc>
        <w:tc>
          <w:tcPr>
            <w:tcW w:w="6523" w:type="dxa"/>
            <w:shd w:val="clear" w:color="auto" w:fill="FFFFFF"/>
            <w:tcMar>
              <w:left w:w="28" w:type="dxa"/>
              <w:right w:w="28" w:type="dxa"/>
            </w:tcMar>
            <w:vAlign w:val="center"/>
          </w:tcPr>
          <w:p w:rsidR="00A233CA" w:rsidRPr="00A233CA" w:rsidRDefault="00A233CA" w:rsidP="00A233CA">
            <w:pPr>
              <w:spacing w:after="0" w:line="240" w:lineRule="auto"/>
              <w:jc w:val="both"/>
              <w:rPr>
                <w:rFonts w:ascii="Times New Roman" w:hAnsi="Times New Roman" w:cs="Times New Roman"/>
                <w:sz w:val="24"/>
                <w:szCs w:val="24"/>
              </w:rPr>
            </w:pPr>
            <w:r w:rsidRPr="00A233CA">
              <w:rPr>
                <w:rFonts w:ascii="Times New Roman" w:hAnsi="Times New Roman" w:cs="Times New Roman"/>
                <w:sz w:val="24"/>
                <w:szCs w:val="24"/>
              </w:rPr>
              <w:t xml:space="preserve">Численность находящихся в них детей </w:t>
            </w:r>
          </w:p>
        </w:tc>
        <w:tc>
          <w:tcPr>
            <w:tcW w:w="958" w:type="dxa"/>
            <w:tcMar>
              <w:left w:w="28" w:type="dxa"/>
              <w:right w:w="28" w:type="dxa"/>
            </w:tcMar>
            <w:vAlign w:val="center"/>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101900</w:t>
            </w:r>
          </w:p>
        </w:tc>
        <w:tc>
          <w:tcPr>
            <w:tcW w:w="871" w:type="dxa"/>
            <w:vAlign w:val="center"/>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100500</w:t>
            </w:r>
          </w:p>
        </w:tc>
        <w:tc>
          <w:tcPr>
            <w:tcW w:w="831" w:type="dxa"/>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95654</w:t>
            </w:r>
          </w:p>
        </w:tc>
      </w:tr>
      <w:tr w:rsidR="00A233CA" w:rsidRPr="00A233CA" w:rsidTr="00DC713B">
        <w:tc>
          <w:tcPr>
            <w:tcW w:w="451" w:type="dxa"/>
            <w:shd w:val="clear" w:color="auto" w:fill="FFFFFF"/>
          </w:tcPr>
          <w:p w:rsidR="00A233CA" w:rsidRPr="00A233CA" w:rsidRDefault="00A233CA" w:rsidP="00731B71">
            <w:pPr>
              <w:numPr>
                <w:ilvl w:val="0"/>
                <w:numId w:val="10"/>
              </w:numPr>
              <w:spacing w:after="0" w:line="240" w:lineRule="auto"/>
              <w:ind w:left="357" w:hanging="357"/>
              <w:jc w:val="center"/>
              <w:rPr>
                <w:rFonts w:ascii="Times New Roman" w:hAnsi="Times New Roman" w:cs="Times New Roman"/>
                <w:sz w:val="24"/>
                <w:szCs w:val="24"/>
              </w:rPr>
            </w:pPr>
          </w:p>
        </w:tc>
        <w:tc>
          <w:tcPr>
            <w:tcW w:w="6523" w:type="dxa"/>
            <w:shd w:val="clear" w:color="auto" w:fill="FFFFFF"/>
            <w:tcMar>
              <w:left w:w="28" w:type="dxa"/>
              <w:right w:w="28" w:type="dxa"/>
            </w:tcMar>
            <w:vAlign w:val="center"/>
          </w:tcPr>
          <w:p w:rsidR="00A233CA" w:rsidRPr="00A233CA" w:rsidRDefault="00A233CA" w:rsidP="00A233CA">
            <w:pPr>
              <w:spacing w:after="0" w:line="240" w:lineRule="auto"/>
              <w:jc w:val="both"/>
              <w:rPr>
                <w:rFonts w:ascii="Times New Roman" w:hAnsi="Times New Roman" w:cs="Times New Roman"/>
                <w:sz w:val="24"/>
                <w:szCs w:val="24"/>
              </w:rPr>
            </w:pPr>
            <w:r w:rsidRPr="00A233CA">
              <w:rPr>
                <w:rFonts w:ascii="Times New Roman" w:hAnsi="Times New Roman" w:cs="Times New Roman"/>
                <w:sz w:val="24"/>
                <w:szCs w:val="24"/>
              </w:rPr>
              <w:t>Численность детей, состоящих на очереди в ДОУ</w:t>
            </w:r>
          </w:p>
        </w:tc>
        <w:tc>
          <w:tcPr>
            <w:tcW w:w="958" w:type="dxa"/>
            <w:tcMar>
              <w:left w:w="28" w:type="dxa"/>
              <w:right w:w="28" w:type="dxa"/>
            </w:tcMar>
            <w:vAlign w:val="center"/>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26937</w:t>
            </w:r>
          </w:p>
        </w:tc>
        <w:tc>
          <w:tcPr>
            <w:tcW w:w="871" w:type="dxa"/>
            <w:vAlign w:val="center"/>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22182</w:t>
            </w:r>
          </w:p>
        </w:tc>
        <w:tc>
          <w:tcPr>
            <w:tcW w:w="831" w:type="dxa"/>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19520</w:t>
            </w:r>
          </w:p>
        </w:tc>
      </w:tr>
      <w:tr w:rsidR="00A233CA" w:rsidRPr="00A233CA" w:rsidTr="00DC713B">
        <w:tc>
          <w:tcPr>
            <w:tcW w:w="451" w:type="dxa"/>
            <w:shd w:val="clear" w:color="auto" w:fill="FFFFFF"/>
          </w:tcPr>
          <w:p w:rsidR="00A233CA" w:rsidRPr="00A233CA" w:rsidRDefault="00A233CA" w:rsidP="00731B71">
            <w:pPr>
              <w:numPr>
                <w:ilvl w:val="0"/>
                <w:numId w:val="10"/>
              </w:numPr>
              <w:spacing w:after="0" w:line="240" w:lineRule="auto"/>
              <w:ind w:left="357" w:hanging="357"/>
              <w:jc w:val="center"/>
              <w:rPr>
                <w:rFonts w:ascii="Times New Roman" w:hAnsi="Times New Roman" w:cs="Times New Roman"/>
                <w:sz w:val="24"/>
                <w:szCs w:val="24"/>
              </w:rPr>
            </w:pPr>
          </w:p>
        </w:tc>
        <w:tc>
          <w:tcPr>
            <w:tcW w:w="6523" w:type="dxa"/>
            <w:shd w:val="clear" w:color="auto" w:fill="FFFFFF"/>
            <w:tcMar>
              <w:left w:w="28" w:type="dxa"/>
              <w:right w:w="28" w:type="dxa"/>
            </w:tcMar>
            <w:vAlign w:val="center"/>
          </w:tcPr>
          <w:p w:rsidR="00A233CA" w:rsidRPr="00A233CA" w:rsidRDefault="00A233CA" w:rsidP="00A233CA">
            <w:pPr>
              <w:spacing w:after="0" w:line="240" w:lineRule="auto"/>
              <w:jc w:val="both"/>
              <w:rPr>
                <w:rFonts w:ascii="Times New Roman" w:hAnsi="Times New Roman" w:cs="Times New Roman"/>
                <w:sz w:val="24"/>
                <w:szCs w:val="24"/>
              </w:rPr>
            </w:pPr>
            <w:r w:rsidRPr="00A233CA">
              <w:rPr>
                <w:rFonts w:ascii="Times New Roman" w:hAnsi="Times New Roman" w:cs="Times New Roman"/>
                <w:sz w:val="24"/>
                <w:szCs w:val="24"/>
              </w:rPr>
              <w:t>Количество семейных дошкольных групп</w:t>
            </w:r>
          </w:p>
        </w:tc>
        <w:tc>
          <w:tcPr>
            <w:tcW w:w="958" w:type="dxa"/>
            <w:tcMar>
              <w:left w:w="28" w:type="dxa"/>
              <w:right w:w="28" w:type="dxa"/>
            </w:tcMar>
            <w:vAlign w:val="center"/>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0</w:t>
            </w:r>
          </w:p>
        </w:tc>
        <w:tc>
          <w:tcPr>
            <w:tcW w:w="871" w:type="dxa"/>
            <w:vAlign w:val="center"/>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0</w:t>
            </w:r>
          </w:p>
        </w:tc>
        <w:tc>
          <w:tcPr>
            <w:tcW w:w="831" w:type="dxa"/>
            <w:vAlign w:val="center"/>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0</w:t>
            </w:r>
          </w:p>
        </w:tc>
      </w:tr>
      <w:tr w:rsidR="00A233CA" w:rsidRPr="00A233CA" w:rsidTr="00DC713B">
        <w:tc>
          <w:tcPr>
            <w:tcW w:w="451" w:type="dxa"/>
            <w:shd w:val="clear" w:color="auto" w:fill="FFFFFF"/>
          </w:tcPr>
          <w:p w:rsidR="00A233CA" w:rsidRPr="00A233CA" w:rsidRDefault="00A233CA" w:rsidP="00731B71">
            <w:pPr>
              <w:numPr>
                <w:ilvl w:val="0"/>
                <w:numId w:val="10"/>
              </w:numPr>
              <w:spacing w:after="0" w:line="240" w:lineRule="auto"/>
              <w:ind w:left="357" w:hanging="357"/>
              <w:jc w:val="center"/>
              <w:rPr>
                <w:rFonts w:ascii="Times New Roman" w:hAnsi="Times New Roman" w:cs="Times New Roman"/>
                <w:sz w:val="24"/>
                <w:szCs w:val="24"/>
              </w:rPr>
            </w:pPr>
          </w:p>
        </w:tc>
        <w:tc>
          <w:tcPr>
            <w:tcW w:w="6523" w:type="dxa"/>
            <w:shd w:val="clear" w:color="auto" w:fill="FFFFFF"/>
            <w:tcMar>
              <w:left w:w="28" w:type="dxa"/>
              <w:right w:w="28" w:type="dxa"/>
            </w:tcMar>
            <w:vAlign w:val="center"/>
          </w:tcPr>
          <w:p w:rsidR="00A233CA" w:rsidRPr="00A233CA" w:rsidRDefault="00A233CA" w:rsidP="00A233CA">
            <w:pPr>
              <w:spacing w:after="0" w:line="240" w:lineRule="auto"/>
              <w:jc w:val="both"/>
              <w:rPr>
                <w:rFonts w:ascii="Times New Roman" w:hAnsi="Times New Roman" w:cs="Times New Roman"/>
                <w:sz w:val="24"/>
                <w:szCs w:val="24"/>
              </w:rPr>
            </w:pPr>
            <w:r w:rsidRPr="00A233CA">
              <w:rPr>
                <w:rFonts w:ascii="Times New Roman" w:hAnsi="Times New Roman" w:cs="Times New Roman"/>
                <w:sz w:val="24"/>
                <w:szCs w:val="24"/>
              </w:rPr>
              <w:t>Численность находящихся в них детей</w:t>
            </w:r>
          </w:p>
        </w:tc>
        <w:tc>
          <w:tcPr>
            <w:tcW w:w="958" w:type="dxa"/>
            <w:tcBorders>
              <w:bottom w:val="single" w:sz="4" w:space="0" w:color="auto"/>
            </w:tcBorders>
            <w:tcMar>
              <w:left w:w="28" w:type="dxa"/>
              <w:right w:w="28" w:type="dxa"/>
            </w:tcMar>
            <w:vAlign w:val="center"/>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0</w:t>
            </w:r>
          </w:p>
        </w:tc>
        <w:tc>
          <w:tcPr>
            <w:tcW w:w="871" w:type="dxa"/>
            <w:tcBorders>
              <w:bottom w:val="single" w:sz="4" w:space="0" w:color="auto"/>
            </w:tcBorders>
            <w:vAlign w:val="center"/>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0</w:t>
            </w:r>
          </w:p>
        </w:tc>
        <w:tc>
          <w:tcPr>
            <w:tcW w:w="831" w:type="dxa"/>
            <w:tcBorders>
              <w:bottom w:val="single" w:sz="4" w:space="0" w:color="auto"/>
            </w:tcBorders>
          </w:tcPr>
          <w:p w:rsidR="00A233CA" w:rsidRPr="00A233CA" w:rsidRDefault="00A233CA" w:rsidP="00A233CA">
            <w:pPr>
              <w:spacing w:after="0" w:line="240" w:lineRule="auto"/>
              <w:jc w:val="center"/>
              <w:rPr>
                <w:rFonts w:ascii="Times New Roman" w:hAnsi="Times New Roman" w:cs="Times New Roman"/>
                <w:sz w:val="24"/>
                <w:szCs w:val="24"/>
              </w:rPr>
            </w:pPr>
            <w:r w:rsidRPr="00A233CA">
              <w:rPr>
                <w:rFonts w:ascii="Times New Roman" w:hAnsi="Times New Roman" w:cs="Times New Roman"/>
                <w:sz w:val="24"/>
                <w:szCs w:val="24"/>
              </w:rPr>
              <w:t>0</w:t>
            </w:r>
          </w:p>
        </w:tc>
      </w:tr>
    </w:tbl>
    <w:p w:rsidR="00DC713B" w:rsidRDefault="00DC713B" w:rsidP="00A233CA">
      <w:pPr>
        <w:spacing w:after="0" w:line="240" w:lineRule="auto"/>
        <w:ind w:firstLine="709"/>
        <w:jc w:val="both"/>
        <w:rPr>
          <w:rFonts w:ascii="Times New Roman" w:hAnsi="Times New Roman"/>
          <w:sz w:val="24"/>
          <w:szCs w:val="24"/>
        </w:rPr>
      </w:pPr>
    </w:p>
    <w:p w:rsidR="00A233CA" w:rsidRPr="00A233CA" w:rsidRDefault="00A233CA" w:rsidP="00A233CA">
      <w:pPr>
        <w:spacing w:after="0" w:line="240" w:lineRule="auto"/>
        <w:ind w:firstLine="709"/>
        <w:jc w:val="both"/>
        <w:rPr>
          <w:rFonts w:ascii="Times New Roman" w:hAnsi="Times New Roman"/>
          <w:sz w:val="24"/>
          <w:szCs w:val="24"/>
        </w:rPr>
      </w:pPr>
      <w:r w:rsidRPr="00A233CA">
        <w:rPr>
          <w:rFonts w:ascii="Times New Roman" w:hAnsi="Times New Roman"/>
          <w:sz w:val="24"/>
          <w:szCs w:val="24"/>
        </w:rPr>
        <w:t xml:space="preserve">На конец 2021 года в республике функционировало 815 образовательных организаций (структурных подразделений и филиалов), реализующих программы дошкольного образования, в том числе: </w:t>
      </w:r>
    </w:p>
    <w:p w:rsidR="00A233CA" w:rsidRPr="00A233CA" w:rsidRDefault="00A233CA" w:rsidP="00731B71">
      <w:pPr>
        <w:numPr>
          <w:ilvl w:val="0"/>
          <w:numId w:val="8"/>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 xml:space="preserve">570 дошкольных образовательных организаций и обособленных подразделений; </w:t>
      </w:r>
    </w:p>
    <w:p w:rsidR="00A233CA" w:rsidRPr="00A233CA" w:rsidRDefault="00A233CA" w:rsidP="00731B71">
      <w:pPr>
        <w:numPr>
          <w:ilvl w:val="0"/>
          <w:numId w:val="8"/>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 xml:space="preserve">183 общеобразовательных организаций и обособленных подразделений, осуществляющих обучение по программам дошкольного образования; </w:t>
      </w:r>
    </w:p>
    <w:p w:rsidR="00A233CA" w:rsidRPr="00A233CA" w:rsidRDefault="00A233CA" w:rsidP="00731B71">
      <w:pPr>
        <w:numPr>
          <w:ilvl w:val="0"/>
          <w:numId w:val="8"/>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 xml:space="preserve">2 обособленных подразделения организаций высшего образования; </w:t>
      </w:r>
    </w:p>
    <w:p w:rsidR="00A233CA" w:rsidRPr="00A233CA" w:rsidRDefault="00A233CA" w:rsidP="00731B71">
      <w:pPr>
        <w:numPr>
          <w:ilvl w:val="0"/>
          <w:numId w:val="8"/>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1 частная дошкольная образовательная организация и 1 индивидуальный предприниматель.</w:t>
      </w:r>
    </w:p>
    <w:p w:rsidR="00A233CA" w:rsidRPr="00A233CA" w:rsidRDefault="00A233CA" w:rsidP="00A233CA">
      <w:pPr>
        <w:spacing w:after="0" w:line="240" w:lineRule="auto"/>
        <w:ind w:firstLine="709"/>
        <w:jc w:val="both"/>
        <w:rPr>
          <w:rFonts w:ascii="Times New Roman" w:hAnsi="Times New Roman"/>
          <w:sz w:val="24"/>
          <w:szCs w:val="24"/>
        </w:rPr>
      </w:pPr>
      <w:r w:rsidRPr="00A233CA">
        <w:rPr>
          <w:rFonts w:ascii="Times New Roman" w:hAnsi="Times New Roman"/>
          <w:sz w:val="24"/>
          <w:szCs w:val="24"/>
        </w:rPr>
        <w:t>По предварительным данным образовательные организации, реализующие программы дошкольного образования, посещает 96 654 детей, из них:</w:t>
      </w:r>
    </w:p>
    <w:p w:rsidR="00A233CA" w:rsidRPr="00A233CA" w:rsidRDefault="00A233CA" w:rsidP="00731B71">
      <w:pPr>
        <w:numPr>
          <w:ilvl w:val="0"/>
          <w:numId w:val="9"/>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91 396 детей посещали муниципальные и государственные образовательные организации в режиме полного дня или круглосуточного пребывания;</w:t>
      </w:r>
    </w:p>
    <w:p w:rsidR="00A233CA" w:rsidRPr="00A233CA" w:rsidRDefault="00A233CA" w:rsidP="00731B71">
      <w:pPr>
        <w:numPr>
          <w:ilvl w:val="0"/>
          <w:numId w:val="9"/>
        </w:numPr>
        <w:tabs>
          <w:tab w:val="left" w:pos="1134"/>
        </w:tabs>
        <w:spacing w:after="0" w:line="240" w:lineRule="auto"/>
        <w:ind w:left="0" w:firstLine="709"/>
        <w:contextualSpacing/>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110 детей – негосударственные образовательные организации, имеющие лицензию на осуществление образовательной деятельности, в режиме полного дня.</w:t>
      </w:r>
    </w:p>
    <w:p w:rsidR="00A233CA" w:rsidRPr="00A233CA" w:rsidRDefault="00A233CA" w:rsidP="00A233CA">
      <w:pPr>
        <w:spacing w:after="0" w:line="240" w:lineRule="auto"/>
        <w:ind w:firstLine="708"/>
        <w:contextualSpacing/>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Доступность дошкольного образования для детей от 3 до 7 лет составляет 100 %. Не обеспечены местом на 01.01.2022 3 детей – это родители, которым предложены места в детском саду, но родители отказались и те родители, которые сменили место жительства и не сняты с учета.</w:t>
      </w:r>
    </w:p>
    <w:p w:rsidR="00A233CA" w:rsidRPr="00A233CA" w:rsidRDefault="00A233CA" w:rsidP="00A233CA">
      <w:pPr>
        <w:spacing w:after="0" w:line="240" w:lineRule="auto"/>
        <w:ind w:left="720"/>
        <w:contextualSpacing/>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Обеспеченность местами детей от 2 мес. до 3 лет составляет 92, 45 %.</w:t>
      </w:r>
    </w:p>
    <w:p w:rsidR="00A233CA" w:rsidRPr="00A233CA" w:rsidRDefault="00A233CA" w:rsidP="00A233CA">
      <w:pPr>
        <w:spacing w:after="0" w:line="240" w:lineRule="auto"/>
        <w:ind w:left="720"/>
        <w:contextualSpacing/>
        <w:jc w:val="both"/>
        <w:rPr>
          <w:rFonts w:ascii="Times New Roman" w:eastAsia="Calibri" w:hAnsi="Times New Roman" w:cs="Times New Roman"/>
          <w:sz w:val="24"/>
          <w:szCs w:val="24"/>
        </w:rPr>
      </w:pPr>
    </w:p>
    <w:tbl>
      <w:tblPr>
        <w:tblW w:w="9634" w:type="dxa"/>
        <w:tblInd w:w="-5" w:type="dxa"/>
        <w:tblLook w:val="04A0" w:firstRow="1" w:lastRow="0" w:firstColumn="1" w:lastColumn="0" w:noHBand="0" w:noVBand="1"/>
      </w:tblPr>
      <w:tblGrid>
        <w:gridCol w:w="6513"/>
        <w:gridCol w:w="999"/>
        <w:gridCol w:w="1135"/>
        <w:gridCol w:w="987"/>
      </w:tblGrid>
      <w:tr w:rsidR="00A233CA" w:rsidRPr="00A233CA" w:rsidTr="006C7388">
        <w:trPr>
          <w:trHeight w:val="330"/>
        </w:trPr>
        <w:tc>
          <w:tcPr>
            <w:tcW w:w="65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Год</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2019</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2020</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A233CA" w:rsidRPr="00A233CA" w:rsidRDefault="00A233CA" w:rsidP="00A233CA">
            <w:pPr>
              <w:spacing w:after="0" w:line="240" w:lineRule="auto"/>
              <w:jc w:val="center"/>
              <w:rPr>
                <w:rFonts w:ascii="Times New Roman" w:eastAsia="Times New Roman" w:hAnsi="Times New Roman" w:cs="Times New Roman"/>
                <w:b/>
                <w:sz w:val="24"/>
                <w:szCs w:val="24"/>
                <w:lang w:eastAsia="ru-RU"/>
              </w:rPr>
            </w:pPr>
            <w:r w:rsidRPr="00A233CA">
              <w:rPr>
                <w:rFonts w:ascii="Times New Roman" w:eastAsia="Times New Roman" w:hAnsi="Times New Roman" w:cs="Times New Roman"/>
                <w:b/>
                <w:sz w:val="24"/>
                <w:szCs w:val="24"/>
                <w:lang w:eastAsia="ru-RU"/>
              </w:rPr>
              <w:t>2021</w:t>
            </w:r>
          </w:p>
        </w:tc>
      </w:tr>
      <w:tr w:rsidR="00A233CA" w:rsidRPr="00A233CA" w:rsidTr="006C7388">
        <w:trPr>
          <w:trHeight w:val="619"/>
        </w:trPr>
        <w:tc>
          <w:tcPr>
            <w:tcW w:w="6513" w:type="dxa"/>
            <w:tcBorders>
              <w:top w:val="nil"/>
              <w:left w:val="single" w:sz="4" w:space="0" w:color="auto"/>
              <w:bottom w:val="single" w:sz="4" w:space="0" w:color="auto"/>
              <w:right w:val="single" w:sz="4" w:space="0" w:color="auto"/>
            </w:tcBorders>
            <w:shd w:val="clear" w:color="auto" w:fill="auto"/>
            <w:hideMark/>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Количество образовательных организаций, реализующих программы дошкольного образования </w:t>
            </w:r>
          </w:p>
        </w:tc>
        <w:tc>
          <w:tcPr>
            <w:tcW w:w="999" w:type="dxa"/>
            <w:tcBorders>
              <w:top w:val="nil"/>
              <w:left w:val="nil"/>
              <w:bottom w:val="single" w:sz="4" w:space="0" w:color="auto"/>
              <w:right w:val="single" w:sz="4" w:space="0" w:color="auto"/>
            </w:tcBorders>
            <w:shd w:val="clear" w:color="auto" w:fill="auto"/>
            <w:noWrap/>
            <w:vAlign w:val="center"/>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836</w:t>
            </w:r>
          </w:p>
        </w:tc>
        <w:tc>
          <w:tcPr>
            <w:tcW w:w="1135" w:type="dxa"/>
            <w:tcBorders>
              <w:top w:val="nil"/>
              <w:left w:val="nil"/>
              <w:bottom w:val="single" w:sz="4" w:space="0" w:color="auto"/>
              <w:right w:val="single" w:sz="4" w:space="0" w:color="auto"/>
            </w:tcBorders>
            <w:shd w:val="clear" w:color="auto" w:fill="auto"/>
            <w:noWrap/>
            <w:vAlign w:val="center"/>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818</w:t>
            </w:r>
          </w:p>
        </w:tc>
        <w:tc>
          <w:tcPr>
            <w:tcW w:w="987" w:type="dxa"/>
            <w:tcBorders>
              <w:top w:val="nil"/>
              <w:left w:val="nil"/>
              <w:bottom w:val="single" w:sz="4" w:space="0" w:color="auto"/>
              <w:right w:val="single" w:sz="4" w:space="0" w:color="auto"/>
            </w:tcBorders>
            <w:shd w:val="clear" w:color="auto" w:fill="auto"/>
            <w:noWrap/>
            <w:vAlign w:val="center"/>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815</w:t>
            </w:r>
          </w:p>
        </w:tc>
      </w:tr>
      <w:tr w:rsidR="00A233CA" w:rsidRPr="00A233CA" w:rsidTr="006C7388">
        <w:trPr>
          <w:trHeight w:val="660"/>
        </w:trPr>
        <w:tc>
          <w:tcPr>
            <w:tcW w:w="6513" w:type="dxa"/>
            <w:tcBorders>
              <w:top w:val="nil"/>
              <w:left w:val="single" w:sz="4" w:space="0" w:color="auto"/>
              <w:bottom w:val="single" w:sz="4" w:space="0" w:color="auto"/>
              <w:right w:val="single" w:sz="4" w:space="0" w:color="auto"/>
            </w:tcBorders>
            <w:shd w:val="clear" w:color="auto" w:fill="auto"/>
            <w:hideMark/>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Доступность дошкольного образования для детей дошкольного возраста от 0 до 3 лет</w:t>
            </w:r>
          </w:p>
        </w:tc>
        <w:tc>
          <w:tcPr>
            <w:tcW w:w="999" w:type="dxa"/>
            <w:tcBorders>
              <w:top w:val="nil"/>
              <w:left w:val="nil"/>
              <w:bottom w:val="single" w:sz="4" w:space="0" w:color="auto"/>
              <w:right w:val="single" w:sz="4" w:space="0" w:color="auto"/>
            </w:tcBorders>
            <w:shd w:val="clear" w:color="auto" w:fill="auto"/>
            <w:noWrap/>
            <w:vAlign w:val="center"/>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70,7</w:t>
            </w:r>
          </w:p>
        </w:tc>
        <w:tc>
          <w:tcPr>
            <w:tcW w:w="1135" w:type="dxa"/>
            <w:tcBorders>
              <w:top w:val="nil"/>
              <w:left w:val="nil"/>
              <w:bottom w:val="single" w:sz="4" w:space="0" w:color="auto"/>
              <w:right w:val="single" w:sz="4" w:space="0" w:color="auto"/>
            </w:tcBorders>
            <w:shd w:val="clear" w:color="auto" w:fill="auto"/>
            <w:noWrap/>
            <w:vAlign w:val="center"/>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85,81</w:t>
            </w:r>
          </w:p>
        </w:tc>
        <w:tc>
          <w:tcPr>
            <w:tcW w:w="987" w:type="dxa"/>
            <w:tcBorders>
              <w:top w:val="nil"/>
              <w:left w:val="nil"/>
              <w:bottom w:val="single" w:sz="4" w:space="0" w:color="auto"/>
              <w:right w:val="single" w:sz="4" w:space="0" w:color="auto"/>
            </w:tcBorders>
            <w:shd w:val="clear" w:color="auto" w:fill="auto"/>
            <w:noWrap/>
            <w:vAlign w:val="center"/>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92,45</w:t>
            </w:r>
          </w:p>
        </w:tc>
      </w:tr>
      <w:tr w:rsidR="00A233CA" w:rsidRPr="00A233CA" w:rsidTr="006C7388">
        <w:trPr>
          <w:trHeight w:val="449"/>
        </w:trPr>
        <w:tc>
          <w:tcPr>
            <w:tcW w:w="6513" w:type="dxa"/>
            <w:tcBorders>
              <w:top w:val="nil"/>
              <w:left w:val="single" w:sz="4" w:space="0" w:color="auto"/>
              <w:bottom w:val="single" w:sz="4" w:space="0" w:color="auto"/>
              <w:right w:val="single" w:sz="4" w:space="0" w:color="auto"/>
            </w:tcBorders>
            <w:shd w:val="clear" w:color="auto" w:fill="auto"/>
            <w:hideMark/>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Доступность дошкольного образования для детей дошкольного возраста от 3 до 7 лет</w:t>
            </w:r>
          </w:p>
        </w:tc>
        <w:tc>
          <w:tcPr>
            <w:tcW w:w="999" w:type="dxa"/>
            <w:tcBorders>
              <w:top w:val="nil"/>
              <w:left w:val="nil"/>
              <w:bottom w:val="single" w:sz="4" w:space="0" w:color="auto"/>
              <w:right w:val="single" w:sz="4" w:space="0" w:color="auto"/>
            </w:tcBorders>
            <w:shd w:val="clear" w:color="auto" w:fill="auto"/>
            <w:noWrap/>
            <w:vAlign w:val="center"/>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99,9</w:t>
            </w:r>
          </w:p>
        </w:tc>
        <w:tc>
          <w:tcPr>
            <w:tcW w:w="1135" w:type="dxa"/>
            <w:tcBorders>
              <w:top w:val="nil"/>
              <w:left w:val="nil"/>
              <w:bottom w:val="single" w:sz="4" w:space="0" w:color="auto"/>
              <w:right w:val="single" w:sz="4" w:space="0" w:color="auto"/>
            </w:tcBorders>
            <w:shd w:val="clear" w:color="auto" w:fill="auto"/>
            <w:noWrap/>
            <w:vAlign w:val="center"/>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99,9</w:t>
            </w:r>
          </w:p>
        </w:tc>
        <w:tc>
          <w:tcPr>
            <w:tcW w:w="987" w:type="dxa"/>
            <w:tcBorders>
              <w:top w:val="nil"/>
              <w:left w:val="nil"/>
              <w:bottom w:val="single" w:sz="4" w:space="0" w:color="auto"/>
              <w:right w:val="single" w:sz="4" w:space="0" w:color="auto"/>
            </w:tcBorders>
            <w:shd w:val="clear" w:color="auto" w:fill="auto"/>
            <w:noWrap/>
            <w:vAlign w:val="center"/>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100</w:t>
            </w:r>
          </w:p>
        </w:tc>
      </w:tr>
      <w:tr w:rsidR="00A233CA" w:rsidRPr="00A233CA" w:rsidTr="006C7388">
        <w:trPr>
          <w:trHeight w:val="330"/>
        </w:trPr>
        <w:tc>
          <w:tcPr>
            <w:tcW w:w="6513" w:type="dxa"/>
            <w:tcBorders>
              <w:top w:val="nil"/>
              <w:left w:val="single" w:sz="4" w:space="0" w:color="auto"/>
              <w:bottom w:val="single" w:sz="4" w:space="0" w:color="auto"/>
              <w:right w:val="single" w:sz="4" w:space="0" w:color="auto"/>
            </w:tcBorders>
            <w:shd w:val="clear" w:color="auto" w:fill="auto"/>
            <w:hideMark/>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Очерёдность для детей в возрасте от 0 до 3 лет </w:t>
            </w:r>
          </w:p>
        </w:tc>
        <w:tc>
          <w:tcPr>
            <w:tcW w:w="999" w:type="dxa"/>
            <w:tcBorders>
              <w:top w:val="nil"/>
              <w:left w:val="nil"/>
              <w:bottom w:val="single" w:sz="4" w:space="0" w:color="auto"/>
              <w:right w:val="single" w:sz="4" w:space="0" w:color="auto"/>
            </w:tcBorders>
            <w:shd w:val="clear" w:color="auto" w:fill="auto"/>
            <w:noWrap/>
            <w:vAlign w:val="center"/>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3842</w:t>
            </w:r>
          </w:p>
        </w:tc>
        <w:tc>
          <w:tcPr>
            <w:tcW w:w="1135" w:type="dxa"/>
            <w:tcBorders>
              <w:top w:val="nil"/>
              <w:left w:val="nil"/>
              <w:bottom w:val="single" w:sz="4" w:space="0" w:color="auto"/>
              <w:right w:val="single" w:sz="4" w:space="0" w:color="auto"/>
            </w:tcBorders>
            <w:shd w:val="clear" w:color="auto" w:fill="auto"/>
            <w:noWrap/>
            <w:vAlign w:val="center"/>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2514</w:t>
            </w:r>
          </w:p>
        </w:tc>
        <w:tc>
          <w:tcPr>
            <w:tcW w:w="987" w:type="dxa"/>
            <w:tcBorders>
              <w:top w:val="nil"/>
              <w:left w:val="nil"/>
              <w:bottom w:val="single" w:sz="4" w:space="0" w:color="auto"/>
              <w:right w:val="single" w:sz="4" w:space="0" w:color="auto"/>
            </w:tcBorders>
            <w:shd w:val="clear" w:color="auto" w:fill="auto"/>
            <w:noWrap/>
            <w:vAlign w:val="center"/>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1233</w:t>
            </w:r>
          </w:p>
        </w:tc>
      </w:tr>
      <w:tr w:rsidR="00A233CA" w:rsidRPr="00A233CA" w:rsidTr="006C7388">
        <w:trPr>
          <w:trHeight w:val="330"/>
        </w:trPr>
        <w:tc>
          <w:tcPr>
            <w:tcW w:w="6513" w:type="dxa"/>
            <w:tcBorders>
              <w:top w:val="single" w:sz="4" w:space="0" w:color="auto"/>
              <w:left w:val="single" w:sz="4" w:space="0" w:color="auto"/>
              <w:bottom w:val="single" w:sz="4" w:space="0" w:color="auto"/>
              <w:right w:val="single" w:sz="4" w:space="0" w:color="auto"/>
            </w:tcBorders>
            <w:shd w:val="clear" w:color="auto" w:fill="auto"/>
            <w:hideMark/>
          </w:tcPr>
          <w:p w:rsidR="00A233CA" w:rsidRPr="00A233CA" w:rsidRDefault="00A233CA" w:rsidP="00A233CA">
            <w:pPr>
              <w:spacing w:after="0" w:line="240" w:lineRule="auto"/>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Очерёдность для детей в возрасте от 3 до 7 лет</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45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51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3CA" w:rsidRPr="00A233CA" w:rsidRDefault="00A233CA" w:rsidP="00A233CA">
            <w:pPr>
              <w:spacing w:after="0" w:line="240" w:lineRule="auto"/>
              <w:jc w:val="center"/>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3</w:t>
            </w:r>
          </w:p>
        </w:tc>
      </w:tr>
    </w:tbl>
    <w:p w:rsidR="00DC713B" w:rsidRDefault="00DC713B" w:rsidP="00A233CA">
      <w:pPr>
        <w:spacing w:after="0" w:line="240" w:lineRule="auto"/>
        <w:ind w:firstLine="708"/>
        <w:jc w:val="both"/>
        <w:rPr>
          <w:rFonts w:ascii="Times New Roman" w:eastAsia="Times New Roman" w:hAnsi="Times New Roman" w:cs="Times New Roman"/>
          <w:sz w:val="24"/>
          <w:szCs w:val="24"/>
          <w:lang w:eastAsia="ru-RU"/>
        </w:rPr>
      </w:pPr>
    </w:p>
    <w:p w:rsidR="00A233CA" w:rsidRPr="00A233CA" w:rsidRDefault="00A233CA" w:rsidP="00A233CA">
      <w:pPr>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lastRenderedPageBreak/>
        <w:t>В рамках национального проекта «Демография» построено и введено в эксплуатацию: 15 объектов в 2018 году – 1200 мест, 13 в 2019 году – 1005 мест, 6 в 2020 году – 760 мест, в 2021 году - 15 объектов общей мощностью 1460 мест.</w:t>
      </w:r>
    </w:p>
    <w:p w:rsidR="00A233CA" w:rsidRPr="00A233CA" w:rsidRDefault="00A233CA" w:rsidP="00A233CA">
      <w:pPr>
        <w:spacing w:after="0" w:line="240" w:lineRule="auto"/>
        <w:ind w:firstLine="709"/>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По итогам 2020 года количество детей на 100 мест в среднем по республике составляло 108 человек, по предварительным данным в 2021 году на 100 мест приходится 104 детей, что говорит о снижении </w:t>
      </w:r>
      <w:proofErr w:type="spellStart"/>
      <w:r w:rsidRPr="00A233CA">
        <w:rPr>
          <w:rFonts w:ascii="Times New Roman" w:eastAsia="Times New Roman" w:hAnsi="Times New Roman" w:cs="Times New Roman"/>
          <w:sz w:val="24"/>
          <w:szCs w:val="24"/>
          <w:lang w:eastAsia="ru-RU"/>
        </w:rPr>
        <w:t>переуплотненности</w:t>
      </w:r>
      <w:proofErr w:type="spellEnd"/>
      <w:r w:rsidRPr="00A233CA">
        <w:rPr>
          <w:rFonts w:ascii="Times New Roman" w:eastAsia="Times New Roman" w:hAnsi="Times New Roman" w:cs="Times New Roman"/>
          <w:sz w:val="24"/>
          <w:szCs w:val="24"/>
          <w:lang w:eastAsia="ru-RU"/>
        </w:rPr>
        <w:t xml:space="preserve"> групп. </w:t>
      </w:r>
    </w:p>
    <w:p w:rsidR="00A233CA" w:rsidRPr="00A233CA" w:rsidRDefault="00A233CA" w:rsidP="00A233CA">
      <w:pPr>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shd w:val="clear" w:color="auto" w:fill="FFFFFF"/>
          <w:lang w:eastAsia="ru-RU"/>
        </w:rPr>
        <w:t>В целях реализации постановления Правительства Удмуртской Республики от 22.05.2017 года № 201 «Об утверждении Порядка предоставлении субсидий из бюджета Удмуртской Республики на финансовое обеспечение получения дошкольного образования в частных дошкольных образовательных организациях, в том числе у индивидуальных предпринимателей,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з</w:t>
      </w:r>
      <w:r w:rsidRPr="00A233CA">
        <w:rPr>
          <w:rFonts w:ascii="Times New Roman" w:eastAsia="Times New Roman" w:hAnsi="Times New Roman" w:cs="Times New Roman"/>
          <w:sz w:val="24"/>
          <w:szCs w:val="24"/>
          <w:lang w:eastAsia="ru-RU"/>
        </w:rPr>
        <w:t>а 2021 год субсидию на финансовое обеспечение получения дошкольного образования в частных дошкольных образовательных организациях получили две частных дошкольных организации.</w:t>
      </w:r>
    </w:p>
    <w:p w:rsidR="00A233CA" w:rsidRPr="00A233CA" w:rsidRDefault="00A233CA" w:rsidP="00DC713B">
      <w:pPr>
        <w:spacing w:after="0" w:line="240" w:lineRule="auto"/>
        <w:ind w:firstLine="709"/>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В рамках реализации государственной программы Российской Федерации «Развитие образования» с 2020 года предусмотрена реализация мероприятий по созданию в субъектах Российской Федерации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w:t>
      </w:r>
    </w:p>
    <w:p w:rsidR="00A233CA" w:rsidRPr="00A233CA" w:rsidRDefault="00A233CA" w:rsidP="00A233CA">
      <w:pPr>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Министерством разработано Положение о порядке предоставления субсидий на реализацию мероприятий по созданию дополнительных мест для детей в возрасте от 1,5 до </w:t>
      </w:r>
      <w:r w:rsidR="00DC713B">
        <w:rPr>
          <w:rFonts w:ascii="Times New Roman" w:eastAsia="Times New Roman" w:hAnsi="Times New Roman" w:cs="Times New Roman"/>
          <w:sz w:val="24"/>
          <w:szCs w:val="24"/>
          <w:lang w:eastAsia="ru-RU"/>
        </w:rPr>
        <w:br/>
      </w:r>
      <w:r w:rsidRPr="00A233CA">
        <w:rPr>
          <w:rFonts w:ascii="Times New Roman" w:eastAsia="Times New Roman" w:hAnsi="Times New Roman" w:cs="Times New Roman"/>
          <w:sz w:val="24"/>
          <w:szCs w:val="24"/>
          <w:lang w:eastAsia="ru-RU"/>
        </w:rPr>
        <w:t>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(постановление Правительства Удмуртской Республики от 21.08.2020 № 380).</w:t>
      </w:r>
    </w:p>
    <w:p w:rsidR="00A233CA" w:rsidRPr="00A233CA" w:rsidRDefault="00A233CA" w:rsidP="00A233CA">
      <w:pPr>
        <w:spacing w:after="0" w:line="240" w:lineRule="auto"/>
        <w:ind w:firstLine="708"/>
        <w:jc w:val="both"/>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В рамках заключенных соглашений между Министерством просвещения Российской Федерации и Правительством Удмуртской Республики в частном секторе планируется создать</w:t>
      </w:r>
      <w:r w:rsidR="00DC713B">
        <w:rPr>
          <w:rFonts w:ascii="Times New Roman" w:eastAsia="Times New Roman" w:hAnsi="Times New Roman" w:cs="Times New Roman"/>
          <w:sz w:val="24"/>
          <w:szCs w:val="24"/>
          <w:lang w:eastAsia="ru-RU"/>
        </w:rPr>
        <w:t xml:space="preserve"> к 1 января 2024 года 90 мест: </w:t>
      </w:r>
      <w:r w:rsidRPr="00A233CA">
        <w:rPr>
          <w:rFonts w:ascii="Times New Roman" w:eastAsia="Times New Roman" w:hAnsi="Times New Roman" w:cs="Times New Roman"/>
          <w:sz w:val="24"/>
          <w:szCs w:val="24"/>
          <w:lang w:eastAsia="ru-RU"/>
        </w:rPr>
        <w:t xml:space="preserve">2020 год – 50 мест; 2021 год - 20 мест; 2022 год – 10 мест; </w:t>
      </w:r>
      <w:r w:rsidR="00DC713B">
        <w:rPr>
          <w:rFonts w:ascii="Times New Roman" w:eastAsia="Times New Roman" w:hAnsi="Times New Roman" w:cs="Times New Roman"/>
          <w:sz w:val="24"/>
          <w:szCs w:val="24"/>
          <w:lang w:eastAsia="ru-RU"/>
        </w:rPr>
        <w:br/>
      </w:r>
      <w:r w:rsidRPr="00A233CA">
        <w:rPr>
          <w:rFonts w:ascii="Times New Roman" w:eastAsia="Times New Roman" w:hAnsi="Times New Roman" w:cs="Times New Roman"/>
          <w:sz w:val="24"/>
          <w:szCs w:val="24"/>
          <w:lang w:eastAsia="ru-RU"/>
        </w:rPr>
        <w:t>2023 год – 10 мест.</w:t>
      </w:r>
    </w:p>
    <w:p w:rsidR="00A233CA" w:rsidRPr="00A233CA" w:rsidRDefault="00A233CA" w:rsidP="00A233CA">
      <w:pPr>
        <w:spacing w:after="0" w:line="240" w:lineRule="auto"/>
        <w:ind w:firstLine="720"/>
        <w:contextualSpacing/>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 xml:space="preserve">С целью увеличения охвата дошкольным образованием детей детские сады республики в режиме кратковременного пребывания посещают более 180 детей. </w:t>
      </w:r>
    </w:p>
    <w:p w:rsidR="00A233CA" w:rsidRPr="00A233CA" w:rsidRDefault="00A233CA" w:rsidP="00A233CA">
      <w:pPr>
        <w:spacing w:after="0" w:line="240" w:lineRule="auto"/>
        <w:ind w:firstLine="720"/>
        <w:contextualSpacing/>
        <w:jc w:val="both"/>
        <w:rPr>
          <w:rFonts w:ascii="Times New Roman" w:eastAsia="Calibri" w:hAnsi="Times New Roman" w:cs="Times New Roman"/>
          <w:sz w:val="24"/>
          <w:szCs w:val="24"/>
        </w:rPr>
      </w:pPr>
      <w:r w:rsidRPr="00A233CA">
        <w:rPr>
          <w:rFonts w:ascii="Times New Roman" w:eastAsia="Calibri" w:hAnsi="Times New Roman" w:cs="Times New Roman"/>
          <w:sz w:val="24"/>
          <w:szCs w:val="24"/>
        </w:rPr>
        <w:t>Развивается сеть консультационных пунктов, где родители могут получить консультационную, методическую, психолого-педагогическую помощь по вопросам развития и обучения детей дошкольного возраста.  В 2021 году их услугами воспользовалось более</w:t>
      </w:r>
      <w:r w:rsidR="00DC713B">
        <w:rPr>
          <w:rFonts w:ascii="Times New Roman" w:eastAsia="Calibri" w:hAnsi="Times New Roman" w:cs="Times New Roman"/>
          <w:sz w:val="24"/>
          <w:szCs w:val="24"/>
        </w:rPr>
        <w:br/>
      </w:r>
      <w:r w:rsidRPr="00A233CA">
        <w:rPr>
          <w:rFonts w:ascii="Times New Roman" w:eastAsia="Calibri" w:hAnsi="Times New Roman" w:cs="Times New Roman"/>
          <w:sz w:val="24"/>
          <w:szCs w:val="24"/>
        </w:rPr>
        <w:t>1 тысячи родителей. Н</w:t>
      </w:r>
      <w:r w:rsidRPr="00A233CA">
        <w:rPr>
          <w:rFonts w:ascii="Times New Roman" w:eastAsia="Times New Roman" w:hAnsi="Times New Roman" w:cs="Times New Roman"/>
          <w:sz w:val="24"/>
          <w:szCs w:val="24"/>
        </w:rPr>
        <w:t>а территории Удмуртской Республики, с целью охвата большего количества детей и родителей (законных представителей) услугами консультационных центров, 6 юридическими лицами (</w:t>
      </w:r>
      <w:proofErr w:type="spellStart"/>
      <w:r w:rsidRPr="00A233CA">
        <w:rPr>
          <w:rFonts w:ascii="Times New Roman" w:eastAsia="Times New Roman" w:hAnsi="Times New Roman" w:cs="Times New Roman"/>
          <w:sz w:val="24"/>
          <w:szCs w:val="24"/>
        </w:rPr>
        <w:t>грантополучателями</w:t>
      </w:r>
      <w:proofErr w:type="spellEnd"/>
      <w:r w:rsidRPr="00A233CA">
        <w:rPr>
          <w:rFonts w:ascii="Times New Roman" w:eastAsia="Times New Roman" w:hAnsi="Times New Roman" w:cs="Times New Roman"/>
          <w:sz w:val="24"/>
          <w:szCs w:val="24"/>
        </w:rPr>
        <w:t xml:space="preserve"> национального проекта «Современная школа») создана сеть консультационных центров во всех муниципальных образованиях Удмуртской Республики (МБДОУ «Колокольчик» с. Малая Пурга, МБОУ СОШ № 7 «Кадетская школа им. М.Т. Калашникова, БПОУ «</w:t>
      </w:r>
      <w:proofErr w:type="spellStart"/>
      <w:r w:rsidRPr="00A233CA">
        <w:rPr>
          <w:rFonts w:ascii="Times New Roman" w:eastAsia="Times New Roman" w:hAnsi="Times New Roman" w:cs="Times New Roman"/>
          <w:sz w:val="24"/>
          <w:szCs w:val="24"/>
        </w:rPr>
        <w:t>Сарапульский</w:t>
      </w:r>
      <w:proofErr w:type="spellEnd"/>
      <w:r w:rsidRPr="00A233CA">
        <w:rPr>
          <w:rFonts w:ascii="Times New Roman" w:eastAsia="Times New Roman" w:hAnsi="Times New Roman" w:cs="Times New Roman"/>
          <w:sz w:val="24"/>
          <w:szCs w:val="24"/>
        </w:rPr>
        <w:t xml:space="preserve"> Педагогический колледж», АО ДПО УР «Институт развития образования», СО АНО поддержки инициатив в области материнства и детства «Кроха», Региональное общественные движение в поддержку людей с синдромом Дауна и их семей «Солнечный мир»). </w:t>
      </w:r>
    </w:p>
    <w:p w:rsidR="00A233CA" w:rsidRPr="00A233CA" w:rsidRDefault="00A233CA" w:rsidP="00A233CA">
      <w:pPr>
        <w:spacing w:after="0" w:line="240" w:lineRule="auto"/>
        <w:ind w:firstLine="708"/>
        <w:jc w:val="both"/>
        <w:rPr>
          <w:rFonts w:ascii="Times New Roman" w:hAnsi="Times New Roman"/>
          <w:sz w:val="24"/>
          <w:szCs w:val="24"/>
        </w:rPr>
      </w:pPr>
      <w:r w:rsidRPr="00A233CA">
        <w:rPr>
          <w:rFonts w:ascii="Times New Roman" w:hAnsi="Times New Roman"/>
          <w:sz w:val="24"/>
          <w:szCs w:val="24"/>
        </w:rPr>
        <w:t>В соответствии с п. 3 ст. 65 Федерального Закона от 29.12.2012 № 273-ФЗ «Об образовании в Российской Федерации» (далее - Закон об образовании) от платы за присмотр и уход в государственных и муниципальных образовательных организациях, реализующих образовательную программу дошкольного образования, освобождены дети-инвалиды, дети-сироты и дети, оставшимися без попечения родителей, а также дети с туберкулезной интоксикацией.</w:t>
      </w:r>
    </w:p>
    <w:p w:rsidR="00A233CA" w:rsidRPr="00A233CA" w:rsidRDefault="00A233CA" w:rsidP="00A233CA">
      <w:pPr>
        <w:spacing w:after="0" w:line="240" w:lineRule="auto"/>
        <w:ind w:firstLine="708"/>
        <w:jc w:val="both"/>
        <w:rPr>
          <w:rFonts w:ascii="Times New Roman" w:hAnsi="Times New Roman"/>
          <w:sz w:val="24"/>
          <w:szCs w:val="24"/>
        </w:rPr>
      </w:pPr>
      <w:r w:rsidRPr="00A233CA">
        <w:rPr>
          <w:rFonts w:ascii="Times New Roman" w:hAnsi="Times New Roman"/>
          <w:sz w:val="24"/>
          <w:szCs w:val="24"/>
        </w:rPr>
        <w:lastRenderedPageBreak/>
        <w:t xml:space="preserve">Согласно части 2 статьи 3 Закона Удмуртской Республики от 05.05.2006 № 13-РЗ «О мерах по социальной поддержке многодетных семей» многодетным семьям со среднедушевым доходом, размер которого не превышает величину прожиточного минимума в республике, предоставляется ряд мер социальной поддержки, в том числе 50 - процентная скидка от установленной платы за присмотр и уход за детьми в государственных образовательных организациях, реализующих программы дошкольного образования, Удмуртской Республики. </w:t>
      </w:r>
    </w:p>
    <w:p w:rsidR="00A233CA" w:rsidRPr="00A233CA" w:rsidRDefault="00A233CA" w:rsidP="00A233CA">
      <w:pPr>
        <w:spacing w:after="0" w:line="240" w:lineRule="auto"/>
        <w:ind w:firstLine="708"/>
        <w:jc w:val="both"/>
        <w:rPr>
          <w:rFonts w:ascii="Times New Roman" w:hAnsi="Times New Roman"/>
          <w:sz w:val="24"/>
          <w:szCs w:val="24"/>
        </w:rPr>
      </w:pPr>
      <w:r w:rsidRPr="00A233CA">
        <w:rPr>
          <w:rFonts w:ascii="Times New Roman" w:hAnsi="Times New Roman"/>
          <w:sz w:val="24"/>
          <w:szCs w:val="24"/>
        </w:rPr>
        <w:t>В Удмуртской Республике функционирует 4 государственные образовательные организации, реализующие программы дошкольного образования, учредителем которых является Министерство образования и науки Удмуртской Республики. В указанных организациях дополнительно установлены льготы по оплате за детский сад для семей, имеющих трех и более несовершеннолетних детей.</w:t>
      </w:r>
    </w:p>
    <w:p w:rsidR="00A233CA" w:rsidRPr="00A233CA" w:rsidRDefault="00A233CA" w:rsidP="00A233CA">
      <w:pPr>
        <w:spacing w:after="0" w:line="240" w:lineRule="auto"/>
        <w:ind w:firstLine="708"/>
        <w:jc w:val="both"/>
        <w:rPr>
          <w:rFonts w:ascii="Times New Roman" w:hAnsi="Times New Roman"/>
          <w:sz w:val="24"/>
          <w:szCs w:val="24"/>
        </w:rPr>
      </w:pPr>
      <w:r w:rsidRPr="00A233CA">
        <w:rPr>
          <w:rFonts w:ascii="Times New Roman" w:hAnsi="Times New Roman"/>
          <w:sz w:val="24"/>
          <w:szCs w:val="24"/>
        </w:rPr>
        <w:t xml:space="preserve">В соответствии со ст. 65 Закона об образовании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предоставляется компенсация за присмотр и уход за детьми в государственных и муниципальных образовательных организациях, распложенных на территории субъекта Российской Федерации. Размер компенсации не должен быть менее двадцати процентов среднего размера родительской платы за присмотр и уход за детьми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В 2021 году компенсацию получили 21 509 семей. </w:t>
      </w:r>
    </w:p>
    <w:p w:rsidR="009C6854" w:rsidRPr="007B2FD6" w:rsidRDefault="009C6854" w:rsidP="00AE1394">
      <w:pPr>
        <w:autoSpaceDE w:val="0"/>
        <w:spacing w:after="0" w:line="240" w:lineRule="auto"/>
        <w:ind w:firstLine="709"/>
        <w:jc w:val="center"/>
        <w:rPr>
          <w:rFonts w:ascii="Times New Roman" w:eastAsia="Times New Roman" w:hAnsi="Times New Roman" w:cs="Times New Roman"/>
          <w:b/>
          <w:sz w:val="24"/>
          <w:szCs w:val="24"/>
          <w:lang w:eastAsia="ru-RU"/>
        </w:rPr>
      </w:pPr>
    </w:p>
    <w:p w:rsidR="00A233CA" w:rsidRPr="00A233CA" w:rsidRDefault="00A233CA" w:rsidP="00A233CA">
      <w:pPr>
        <w:tabs>
          <w:tab w:val="left" w:pos="851"/>
        </w:tabs>
        <w:suppressAutoHyphens/>
        <w:spacing w:after="0" w:line="240" w:lineRule="auto"/>
        <w:jc w:val="center"/>
        <w:rPr>
          <w:rFonts w:ascii="Times New Roman" w:eastAsia="Calibri" w:hAnsi="Times New Roman" w:cs="Times New Roman"/>
          <w:b/>
          <w:sz w:val="24"/>
          <w:szCs w:val="24"/>
          <w:lang w:eastAsia="zh-CN"/>
        </w:rPr>
      </w:pPr>
      <w:r w:rsidRPr="00A233CA">
        <w:rPr>
          <w:rFonts w:ascii="Times New Roman" w:eastAsia="Calibri" w:hAnsi="Times New Roman" w:cs="Times New Roman"/>
          <w:b/>
          <w:sz w:val="24"/>
          <w:szCs w:val="24"/>
          <w:lang w:eastAsia="zh-CN"/>
        </w:rPr>
        <w:t>Начальное общее, основн</w:t>
      </w:r>
      <w:bookmarkStart w:id="36" w:name="_GoBack"/>
      <w:bookmarkEnd w:id="36"/>
      <w:r w:rsidRPr="00A233CA">
        <w:rPr>
          <w:rFonts w:ascii="Times New Roman" w:eastAsia="Calibri" w:hAnsi="Times New Roman" w:cs="Times New Roman"/>
          <w:b/>
          <w:sz w:val="24"/>
          <w:szCs w:val="24"/>
          <w:lang w:eastAsia="zh-CN"/>
        </w:rPr>
        <w:t>ое общее, среднее общее образование</w:t>
      </w:r>
    </w:p>
    <w:p w:rsidR="00A233CA" w:rsidRPr="00A233CA" w:rsidRDefault="00A233CA" w:rsidP="00A233CA">
      <w:pPr>
        <w:tabs>
          <w:tab w:val="left" w:pos="851"/>
        </w:tabs>
        <w:suppressAutoHyphens/>
        <w:spacing w:after="0" w:line="240" w:lineRule="auto"/>
        <w:jc w:val="center"/>
        <w:rPr>
          <w:rFonts w:ascii="Times New Roman" w:eastAsia="Calibri" w:hAnsi="Times New Roman" w:cs="Times New Roman"/>
          <w:b/>
          <w:color w:val="FF0000"/>
          <w:sz w:val="26"/>
          <w:szCs w:val="26"/>
          <w:lang w:eastAsia="zh-CN"/>
        </w:rPr>
      </w:pPr>
    </w:p>
    <w:p w:rsidR="00A233CA" w:rsidRPr="00A233CA" w:rsidRDefault="00A233CA" w:rsidP="00A233CA">
      <w:pPr>
        <w:spacing w:after="0" w:line="240" w:lineRule="auto"/>
        <w:ind w:firstLine="709"/>
        <w:jc w:val="both"/>
        <w:textAlignment w:val="top"/>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 xml:space="preserve">В соответствии с Федеральным законом от 29.12.2012 № 273-Ф3 «Об образовании в Российской Федерации» гарантируется общедоступность общего образования и равные права на его получение. </w:t>
      </w:r>
    </w:p>
    <w:p w:rsidR="00A233CA" w:rsidRDefault="00A233CA" w:rsidP="00A233CA">
      <w:pPr>
        <w:spacing w:after="0" w:line="240" w:lineRule="auto"/>
        <w:ind w:firstLine="709"/>
        <w:jc w:val="both"/>
        <w:textAlignment w:val="top"/>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Общедоступность образования в Удмуртской Республике обеспечивается его наличием разветвленной сети образовательных учреждений:</w:t>
      </w:r>
    </w:p>
    <w:p w:rsidR="00DC713B" w:rsidRPr="00A233CA" w:rsidRDefault="00DC713B" w:rsidP="00A233CA">
      <w:pPr>
        <w:spacing w:after="0" w:line="240" w:lineRule="auto"/>
        <w:ind w:firstLine="709"/>
        <w:jc w:val="both"/>
        <w:textAlignment w:val="top"/>
        <w:rPr>
          <w:rFonts w:ascii="Times New Roman" w:eastAsia="Times New Roman" w:hAnsi="Times New Roman" w:cs="Times New Roman"/>
          <w:sz w:val="24"/>
          <w:szCs w:val="24"/>
          <w:lang w:eastAsia="ru-RU"/>
        </w:rPr>
      </w:pPr>
    </w:p>
    <w:tbl>
      <w:tblPr>
        <w:tblStyle w:val="140"/>
        <w:tblW w:w="9639" w:type="dxa"/>
        <w:tblInd w:w="-5" w:type="dxa"/>
        <w:tblLook w:val="04A0" w:firstRow="1" w:lastRow="0" w:firstColumn="1" w:lastColumn="0" w:noHBand="0" w:noVBand="1"/>
      </w:tblPr>
      <w:tblGrid>
        <w:gridCol w:w="2341"/>
        <w:gridCol w:w="2336"/>
        <w:gridCol w:w="2666"/>
        <w:gridCol w:w="2296"/>
      </w:tblGrid>
      <w:tr w:rsidR="00A233CA" w:rsidRPr="00A233CA" w:rsidTr="00DC713B">
        <w:tc>
          <w:tcPr>
            <w:tcW w:w="2341"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rPr>
                <w:rFonts w:ascii="Times New Roman" w:hAnsi="Times New Roman" w:cs="Times New Roman"/>
                <w:sz w:val="24"/>
                <w:szCs w:val="24"/>
              </w:rPr>
            </w:pPr>
            <w:r w:rsidRPr="00A233CA">
              <w:rPr>
                <w:rFonts w:ascii="Times New Roman" w:hAnsi="Times New Roman" w:cs="Times New Roman"/>
                <w:sz w:val="24"/>
                <w:szCs w:val="24"/>
              </w:rPr>
              <w:tab/>
            </w:r>
          </w:p>
        </w:tc>
        <w:tc>
          <w:tcPr>
            <w:tcW w:w="2336"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2018-2019 уч.</w:t>
            </w:r>
            <w:r w:rsidR="00DC713B">
              <w:rPr>
                <w:rFonts w:ascii="Times New Roman" w:hAnsi="Times New Roman" w:cs="Times New Roman"/>
                <w:b/>
                <w:sz w:val="24"/>
                <w:szCs w:val="24"/>
              </w:rPr>
              <w:t xml:space="preserve"> </w:t>
            </w:r>
            <w:r w:rsidRPr="00A233CA">
              <w:rPr>
                <w:rFonts w:ascii="Times New Roman" w:hAnsi="Times New Roman" w:cs="Times New Roman"/>
                <w:b/>
                <w:sz w:val="24"/>
                <w:szCs w:val="24"/>
              </w:rPr>
              <w:t>год</w:t>
            </w:r>
          </w:p>
        </w:tc>
        <w:tc>
          <w:tcPr>
            <w:tcW w:w="2666"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2019-2020 уч.</w:t>
            </w:r>
            <w:r w:rsidR="00DC713B">
              <w:rPr>
                <w:rFonts w:ascii="Times New Roman" w:hAnsi="Times New Roman" w:cs="Times New Roman"/>
                <w:b/>
                <w:sz w:val="24"/>
                <w:szCs w:val="24"/>
              </w:rPr>
              <w:t xml:space="preserve"> </w:t>
            </w:r>
            <w:r w:rsidRPr="00A233CA">
              <w:rPr>
                <w:rFonts w:ascii="Times New Roman" w:hAnsi="Times New Roman" w:cs="Times New Roman"/>
                <w:b/>
                <w:sz w:val="24"/>
                <w:szCs w:val="24"/>
              </w:rPr>
              <w:t>год</w:t>
            </w:r>
          </w:p>
        </w:tc>
        <w:tc>
          <w:tcPr>
            <w:tcW w:w="2296"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2020-2021 уч. год</w:t>
            </w:r>
          </w:p>
        </w:tc>
      </w:tr>
      <w:tr w:rsidR="00A233CA" w:rsidRPr="00A233CA" w:rsidTr="00DC713B">
        <w:tc>
          <w:tcPr>
            <w:tcW w:w="2341"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rPr>
                <w:rFonts w:ascii="Times New Roman" w:hAnsi="Times New Roman" w:cs="Times New Roman"/>
                <w:b/>
                <w:sz w:val="24"/>
                <w:szCs w:val="24"/>
              </w:rPr>
            </w:pPr>
            <w:r w:rsidRPr="00A233CA">
              <w:rPr>
                <w:rFonts w:ascii="Times New Roman" w:hAnsi="Times New Roman" w:cs="Times New Roman"/>
                <w:b/>
                <w:sz w:val="24"/>
                <w:szCs w:val="24"/>
              </w:rPr>
              <w:t>Количество школ</w:t>
            </w:r>
          </w:p>
        </w:tc>
        <w:tc>
          <w:tcPr>
            <w:tcW w:w="2336"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585</w:t>
            </w:r>
          </w:p>
        </w:tc>
        <w:tc>
          <w:tcPr>
            <w:tcW w:w="2666"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579</w:t>
            </w:r>
          </w:p>
        </w:tc>
        <w:tc>
          <w:tcPr>
            <w:tcW w:w="2296"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570</w:t>
            </w:r>
          </w:p>
        </w:tc>
      </w:tr>
      <w:tr w:rsidR="00A233CA" w:rsidRPr="00A233CA" w:rsidTr="00DC713B">
        <w:tc>
          <w:tcPr>
            <w:tcW w:w="2341"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rPr>
                <w:rFonts w:ascii="Times New Roman" w:hAnsi="Times New Roman" w:cs="Times New Roman"/>
                <w:b/>
                <w:sz w:val="24"/>
                <w:szCs w:val="24"/>
              </w:rPr>
            </w:pPr>
            <w:r w:rsidRPr="00A233CA">
              <w:rPr>
                <w:rFonts w:ascii="Times New Roman" w:hAnsi="Times New Roman" w:cs="Times New Roman"/>
                <w:b/>
                <w:sz w:val="24"/>
                <w:szCs w:val="24"/>
              </w:rPr>
              <w:t>Количество обучающихся</w:t>
            </w:r>
          </w:p>
        </w:tc>
        <w:tc>
          <w:tcPr>
            <w:tcW w:w="2336"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187340</w:t>
            </w:r>
          </w:p>
        </w:tc>
        <w:tc>
          <w:tcPr>
            <w:tcW w:w="2666"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190886</w:t>
            </w:r>
          </w:p>
        </w:tc>
        <w:tc>
          <w:tcPr>
            <w:tcW w:w="2296"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194535</w:t>
            </w:r>
          </w:p>
        </w:tc>
      </w:tr>
    </w:tbl>
    <w:p w:rsidR="00DC713B" w:rsidRDefault="00DC713B" w:rsidP="00A233CA">
      <w:pPr>
        <w:spacing w:after="0" w:line="240" w:lineRule="auto"/>
        <w:ind w:firstLine="709"/>
        <w:rPr>
          <w:rFonts w:ascii="Times New Roman" w:hAnsi="Times New Roman" w:cs="Times New Roman"/>
          <w:sz w:val="24"/>
          <w:szCs w:val="24"/>
        </w:rPr>
      </w:pPr>
    </w:p>
    <w:p w:rsidR="00A233CA" w:rsidRPr="00A233CA" w:rsidRDefault="00A233CA" w:rsidP="00A233CA">
      <w:pPr>
        <w:spacing w:after="0" w:line="240" w:lineRule="auto"/>
        <w:ind w:firstLine="709"/>
        <w:rPr>
          <w:rFonts w:ascii="Times New Roman" w:hAnsi="Times New Roman" w:cs="Times New Roman"/>
          <w:sz w:val="24"/>
          <w:szCs w:val="24"/>
        </w:rPr>
      </w:pPr>
      <w:r w:rsidRPr="00A233CA">
        <w:rPr>
          <w:rFonts w:ascii="Times New Roman" w:hAnsi="Times New Roman" w:cs="Times New Roman"/>
          <w:sz w:val="24"/>
          <w:szCs w:val="24"/>
        </w:rPr>
        <w:t>За последние 3 года количество обучающихся ежегодно увеличивается.</w:t>
      </w:r>
    </w:p>
    <w:p w:rsidR="00A233CA" w:rsidRPr="00A233CA" w:rsidRDefault="00A233CA" w:rsidP="00A233CA">
      <w:pPr>
        <w:autoSpaceDE w:val="0"/>
        <w:autoSpaceDN w:val="0"/>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Во вторую смену обучается 47112 человек или 24 % от общего количества обучающихся (на начало 2020 - 2021 уч.</w:t>
      </w:r>
      <w:r w:rsidR="00DC713B">
        <w:rPr>
          <w:rFonts w:ascii="Times New Roman" w:hAnsi="Times New Roman" w:cs="Times New Roman"/>
          <w:sz w:val="24"/>
          <w:szCs w:val="24"/>
        </w:rPr>
        <w:t xml:space="preserve"> </w:t>
      </w:r>
      <w:r w:rsidRPr="00A233CA">
        <w:rPr>
          <w:rFonts w:ascii="Times New Roman" w:hAnsi="Times New Roman" w:cs="Times New Roman"/>
          <w:sz w:val="24"/>
          <w:szCs w:val="24"/>
        </w:rPr>
        <w:t xml:space="preserve">года - 43 328 человек или 22 % от общего количества обучающихся; </w:t>
      </w:r>
      <w:r w:rsidRPr="00A233CA">
        <w:rPr>
          <w:rFonts w:ascii="Times New Roman" w:hAnsi="Times New Roman" w:cs="Times New Roman"/>
          <w:sz w:val="24"/>
          <w:szCs w:val="24"/>
          <w:lang w:eastAsia="ru-RU"/>
        </w:rPr>
        <w:t>на начало 2019 - 2020 учебного года – 37 078 человек или 19,8 %; на начало 2018-2019 учебного года – 32 906 человек или 18,0 %</w:t>
      </w:r>
      <w:r w:rsidRPr="00A233CA">
        <w:rPr>
          <w:rFonts w:ascii="Times New Roman" w:hAnsi="Times New Roman" w:cs="Times New Roman"/>
          <w:sz w:val="24"/>
          <w:szCs w:val="24"/>
        </w:rPr>
        <w:t>), в том числе 32 218 чел</w:t>
      </w:r>
      <w:r w:rsidR="002A2A39">
        <w:rPr>
          <w:rFonts w:ascii="Times New Roman" w:hAnsi="Times New Roman" w:cs="Times New Roman"/>
          <w:sz w:val="24"/>
          <w:szCs w:val="24"/>
        </w:rPr>
        <w:t>овек</w:t>
      </w:r>
      <w:r w:rsidRPr="00A233CA">
        <w:rPr>
          <w:rFonts w:ascii="Times New Roman" w:hAnsi="Times New Roman" w:cs="Times New Roman"/>
          <w:sz w:val="24"/>
          <w:szCs w:val="24"/>
        </w:rPr>
        <w:t xml:space="preserve"> в городских округах и 11 351 </w:t>
      </w:r>
      <w:proofErr w:type="gramStart"/>
      <w:r w:rsidRPr="00A233CA">
        <w:rPr>
          <w:rFonts w:ascii="Times New Roman" w:hAnsi="Times New Roman" w:cs="Times New Roman"/>
          <w:sz w:val="24"/>
          <w:szCs w:val="24"/>
        </w:rPr>
        <w:t>чел</w:t>
      </w:r>
      <w:r w:rsidR="002A2A39">
        <w:rPr>
          <w:rFonts w:ascii="Times New Roman" w:hAnsi="Times New Roman" w:cs="Times New Roman"/>
          <w:sz w:val="24"/>
          <w:szCs w:val="24"/>
        </w:rPr>
        <w:t>овек</w:t>
      </w:r>
      <w:r w:rsidRPr="00A233CA">
        <w:rPr>
          <w:rFonts w:ascii="Times New Roman" w:hAnsi="Times New Roman" w:cs="Times New Roman"/>
          <w:sz w:val="24"/>
          <w:szCs w:val="24"/>
        </w:rPr>
        <w:t>  в</w:t>
      </w:r>
      <w:proofErr w:type="gramEnd"/>
      <w:r w:rsidRPr="00A233CA">
        <w:rPr>
          <w:rFonts w:ascii="Times New Roman" w:hAnsi="Times New Roman" w:cs="Times New Roman"/>
          <w:sz w:val="24"/>
          <w:szCs w:val="24"/>
        </w:rPr>
        <w:t xml:space="preserve"> сельской местности.</w:t>
      </w:r>
    </w:p>
    <w:tbl>
      <w:tblPr>
        <w:tblW w:w="9639" w:type="dxa"/>
        <w:tblCellMar>
          <w:left w:w="0" w:type="dxa"/>
          <w:right w:w="0" w:type="dxa"/>
        </w:tblCellMar>
        <w:tblLook w:val="04A0" w:firstRow="1" w:lastRow="0" w:firstColumn="1" w:lastColumn="0" w:noHBand="0" w:noVBand="1"/>
      </w:tblPr>
      <w:tblGrid>
        <w:gridCol w:w="6629"/>
        <w:gridCol w:w="3010"/>
      </w:tblGrid>
      <w:tr w:rsidR="00A233CA" w:rsidRPr="00A233CA" w:rsidTr="00DC713B">
        <w:trPr>
          <w:trHeight w:val="300"/>
        </w:trPr>
        <w:tc>
          <w:tcPr>
            <w:tcW w:w="6629" w:type="dxa"/>
            <w:tcBorders>
              <w:top w:val="nil"/>
              <w:left w:val="nil"/>
              <w:bottom w:val="single" w:sz="4" w:space="0" w:color="auto"/>
              <w:right w:val="nil"/>
            </w:tcBorders>
            <w:noWrap/>
            <w:tcMar>
              <w:top w:w="0" w:type="dxa"/>
              <w:left w:w="108" w:type="dxa"/>
              <w:bottom w:w="0" w:type="dxa"/>
              <w:right w:w="108" w:type="dxa"/>
            </w:tcMar>
            <w:vAlign w:val="bottom"/>
            <w:hideMark/>
          </w:tcPr>
          <w:p w:rsidR="00A233CA" w:rsidRPr="00A233CA" w:rsidRDefault="00A233CA" w:rsidP="00A233CA">
            <w:pPr>
              <w:spacing w:after="0"/>
              <w:rPr>
                <w:rFonts w:ascii="Times New Roman" w:hAnsi="Times New Roman" w:cs="Times New Roman"/>
                <w:sz w:val="24"/>
                <w:szCs w:val="24"/>
              </w:rPr>
            </w:pPr>
          </w:p>
        </w:tc>
        <w:tc>
          <w:tcPr>
            <w:tcW w:w="3010" w:type="dxa"/>
            <w:tcBorders>
              <w:top w:val="nil"/>
              <w:left w:val="nil"/>
              <w:bottom w:val="single" w:sz="4" w:space="0" w:color="auto"/>
              <w:right w:val="nil"/>
            </w:tcBorders>
            <w:noWrap/>
            <w:tcMar>
              <w:top w:w="0" w:type="dxa"/>
              <w:left w:w="108" w:type="dxa"/>
              <w:bottom w:w="0" w:type="dxa"/>
              <w:right w:w="108" w:type="dxa"/>
            </w:tcMar>
            <w:vAlign w:val="bottom"/>
            <w:hideMark/>
          </w:tcPr>
          <w:p w:rsidR="00A233CA" w:rsidRPr="00A233CA" w:rsidRDefault="00A233CA" w:rsidP="00A233CA">
            <w:pPr>
              <w:spacing w:after="0"/>
              <w:rPr>
                <w:rFonts w:ascii="Times New Roman" w:eastAsia="Times New Roman" w:hAnsi="Times New Roman" w:cs="Times New Roman"/>
                <w:sz w:val="24"/>
                <w:szCs w:val="24"/>
                <w:lang w:eastAsia="ru-RU"/>
              </w:rPr>
            </w:pPr>
          </w:p>
        </w:tc>
      </w:tr>
      <w:tr w:rsidR="00A233CA" w:rsidRPr="00A233CA" w:rsidTr="00DC713B">
        <w:trPr>
          <w:trHeight w:val="202"/>
        </w:trPr>
        <w:tc>
          <w:tcPr>
            <w:tcW w:w="66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A233CA" w:rsidRPr="00A233CA" w:rsidRDefault="00A233CA" w:rsidP="00A233CA">
            <w:pPr>
              <w:spacing w:after="0"/>
              <w:ind w:firstLine="34"/>
              <w:rPr>
                <w:rFonts w:ascii="Times New Roman" w:hAnsi="Times New Roman" w:cs="Times New Roman"/>
                <w:sz w:val="24"/>
                <w:szCs w:val="24"/>
                <w:lang w:eastAsia="ru-RU"/>
              </w:rPr>
            </w:pPr>
            <w:r w:rsidRPr="00A233CA">
              <w:rPr>
                <w:rFonts w:ascii="Times New Roman" w:hAnsi="Times New Roman" w:cs="Times New Roman"/>
                <w:sz w:val="24"/>
                <w:szCs w:val="24"/>
                <w:lang w:eastAsia="ru-RU"/>
              </w:rPr>
              <w:t>Ижевск</w:t>
            </w:r>
          </w:p>
        </w:tc>
        <w:tc>
          <w:tcPr>
            <w:tcW w:w="30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A233CA" w:rsidRPr="00A233CA" w:rsidRDefault="00A233CA" w:rsidP="00A233CA">
            <w:pPr>
              <w:spacing w:after="0"/>
              <w:ind w:firstLine="34"/>
              <w:jc w:val="center"/>
              <w:rPr>
                <w:rFonts w:ascii="Times New Roman" w:hAnsi="Times New Roman" w:cs="Times New Roman"/>
                <w:sz w:val="24"/>
                <w:szCs w:val="24"/>
                <w:lang w:eastAsia="ru-RU"/>
              </w:rPr>
            </w:pPr>
            <w:r w:rsidRPr="00A233CA">
              <w:rPr>
                <w:rFonts w:ascii="Times New Roman" w:hAnsi="Times New Roman" w:cs="Times New Roman"/>
                <w:sz w:val="24"/>
                <w:szCs w:val="24"/>
                <w:lang w:eastAsia="ru-RU"/>
              </w:rPr>
              <w:t>24265</w:t>
            </w:r>
          </w:p>
        </w:tc>
      </w:tr>
      <w:tr w:rsidR="00A233CA" w:rsidRPr="00A233CA" w:rsidTr="00DC713B">
        <w:trPr>
          <w:trHeight w:val="122"/>
        </w:trPr>
        <w:tc>
          <w:tcPr>
            <w:tcW w:w="66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A233CA" w:rsidRPr="00A233CA" w:rsidRDefault="00A233CA" w:rsidP="00A233CA">
            <w:pPr>
              <w:spacing w:after="0"/>
              <w:ind w:firstLine="34"/>
              <w:rPr>
                <w:rFonts w:ascii="Times New Roman" w:hAnsi="Times New Roman" w:cs="Times New Roman"/>
                <w:sz w:val="24"/>
                <w:szCs w:val="24"/>
                <w:lang w:eastAsia="ru-RU"/>
              </w:rPr>
            </w:pPr>
            <w:r w:rsidRPr="00A233CA">
              <w:rPr>
                <w:rFonts w:ascii="Times New Roman" w:hAnsi="Times New Roman" w:cs="Times New Roman"/>
                <w:sz w:val="24"/>
                <w:szCs w:val="24"/>
                <w:lang w:eastAsia="ru-RU"/>
              </w:rPr>
              <w:t>Можга</w:t>
            </w:r>
          </w:p>
        </w:tc>
        <w:tc>
          <w:tcPr>
            <w:tcW w:w="30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A233CA" w:rsidRPr="00A233CA" w:rsidRDefault="00A233CA" w:rsidP="00A233CA">
            <w:pPr>
              <w:spacing w:after="0"/>
              <w:ind w:firstLine="34"/>
              <w:jc w:val="center"/>
              <w:rPr>
                <w:rFonts w:ascii="Times New Roman" w:hAnsi="Times New Roman" w:cs="Times New Roman"/>
                <w:sz w:val="24"/>
                <w:szCs w:val="24"/>
                <w:lang w:eastAsia="ru-RU"/>
              </w:rPr>
            </w:pPr>
            <w:r w:rsidRPr="00A233CA">
              <w:rPr>
                <w:rFonts w:ascii="Times New Roman" w:hAnsi="Times New Roman" w:cs="Times New Roman"/>
                <w:sz w:val="24"/>
                <w:szCs w:val="24"/>
                <w:lang w:eastAsia="ru-RU"/>
              </w:rPr>
              <w:t>2051</w:t>
            </w:r>
          </w:p>
        </w:tc>
      </w:tr>
      <w:tr w:rsidR="00A233CA" w:rsidRPr="00A233CA" w:rsidTr="00DC713B">
        <w:trPr>
          <w:trHeight w:val="60"/>
        </w:trPr>
        <w:tc>
          <w:tcPr>
            <w:tcW w:w="66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A233CA" w:rsidRPr="00A233CA" w:rsidRDefault="00A233CA" w:rsidP="00A233CA">
            <w:pPr>
              <w:spacing w:after="0"/>
              <w:ind w:firstLine="34"/>
              <w:rPr>
                <w:rFonts w:ascii="Times New Roman" w:hAnsi="Times New Roman" w:cs="Times New Roman"/>
                <w:sz w:val="24"/>
                <w:szCs w:val="24"/>
                <w:lang w:eastAsia="ru-RU"/>
              </w:rPr>
            </w:pPr>
            <w:r w:rsidRPr="00A233CA">
              <w:rPr>
                <w:rFonts w:ascii="Times New Roman" w:hAnsi="Times New Roman" w:cs="Times New Roman"/>
                <w:sz w:val="24"/>
                <w:szCs w:val="24"/>
                <w:lang w:eastAsia="ru-RU"/>
              </w:rPr>
              <w:t>Воткинск</w:t>
            </w:r>
          </w:p>
        </w:tc>
        <w:tc>
          <w:tcPr>
            <w:tcW w:w="30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A233CA" w:rsidRPr="00A233CA" w:rsidRDefault="00A233CA" w:rsidP="00A233CA">
            <w:pPr>
              <w:spacing w:after="0"/>
              <w:ind w:firstLine="34"/>
              <w:jc w:val="center"/>
              <w:rPr>
                <w:rFonts w:ascii="Times New Roman" w:hAnsi="Times New Roman" w:cs="Times New Roman"/>
                <w:sz w:val="24"/>
                <w:szCs w:val="24"/>
                <w:lang w:eastAsia="ru-RU"/>
              </w:rPr>
            </w:pPr>
            <w:r w:rsidRPr="00A233CA">
              <w:rPr>
                <w:rFonts w:ascii="Times New Roman" w:hAnsi="Times New Roman" w:cs="Times New Roman"/>
                <w:sz w:val="24"/>
                <w:szCs w:val="24"/>
                <w:lang w:eastAsia="ru-RU"/>
              </w:rPr>
              <w:t>4093</w:t>
            </w:r>
          </w:p>
        </w:tc>
      </w:tr>
      <w:tr w:rsidR="00A233CA" w:rsidRPr="00A233CA" w:rsidTr="00DC713B">
        <w:trPr>
          <w:trHeight w:val="90"/>
        </w:trPr>
        <w:tc>
          <w:tcPr>
            <w:tcW w:w="66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A233CA" w:rsidRPr="00A233CA" w:rsidRDefault="00A233CA" w:rsidP="00A233CA">
            <w:pPr>
              <w:spacing w:after="0"/>
              <w:ind w:firstLine="34"/>
              <w:rPr>
                <w:rFonts w:ascii="Times New Roman" w:hAnsi="Times New Roman" w:cs="Times New Roman"/>
                <w:sz w:val="24"/>
                <w:szCs w:val="24"/>
                <w:lang w:eastAsia="ru-RU"/>
              </w:rPr>
            </w:pPr>
            <w:r w:rsidRPr="00A233CA">
              <w:rPr>
                <w:rFonts w:ascii="Times New Roman" w:hAnsi="Times New Roman" w:cs="Times New Roman"/>
                <w:sz w:val="24"/>
                <w:szCs w:val="24"/>
                <w:lang w:eastAsia="ru-RU"/>
              </w:rPr>
              <w:t>Глазов</w:t>
            </w:r>
          </w:p>
        </w:tc>
        <w:tc>
          <w:tcPr>
            <w:tcW w:w="30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A233CA" w:rsidRPr="00A233CA" w:rsidRDefault="00A233CA" w:rsidP="00A233CA">
            <w:pPr>
              <w:spacing w:after="0"/>
              <w:ind w:firstLine="34"/>
              <w:jc w:val="center"/>
              <w:rPr>
                <w:rFonts w:ascii="Times New Roman" w:hAnsi="Times New Roman" w:cs="Times New Roman"/>
                <w:sz w:val="24"/>
                <w:szCs w:val="24"/>
                <w:lang w:eastAsia="ru-RU"/>
              </w:rPr>
            </w:pPr>
            <w:r w:rsidRPr="00A233CA">
              <w:rPr>
                <w:rFonts w:ascii="Times New Roman" w:hAnsi="Times New Roman" w:cs="Times New Roman"/>
                <w:sz w:val="24"/>
                <w:szCs w:val="24"/>
                <w:lang w:eastAsia="ru-RU"/>
              </w:rPr>
              <w:t>737</w:t>
            </w:r>
          </w:p>
        </w:tc>
      </w:tr>
      <w:tr w:rsidR="00A233CA" w:rsidRPr="00A233CA" w:rsidTr="00DC713B">
        <w:trPr>
          <w:trHeight w:val="300"/>
        </w:trPr>
        <w:tc>
          <w:tcPr>
            <w:tcW w:w="66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A233CA" w:rsidRPr="00A233CA" w:rsidRDefault="00A233CA" w:rsidP="00A233CA">
            <w:pPr>
              <w:spacing w:after="0"/>
              <w:ind w:firstLine="34"/>
              <w:rPr>
                <w:rFonts w:ascii="Times New Roman" w:hAnsi="Times New Roman" w:cs="Times New Roman"/>
                <w:sz w:val="24"/>
                <w:szCs w:val="24"/>
                <w:lang w:eastAsia="ru-RU"/>
              </w:rPr>
            </w:pPr>
            <w:r w:rsidRPr="00A233CA">
              <w:rPr>
                <w:rFonts w:ascii="Times New Roman" w:hAnsi="Times New Roman" w:cs="Times New Roman"/>
                <w:sz w:val="24"/>
                <w:szCs w:val="24"/>
                <w:lang w:eastAsia="ru-RU"/>
              </w:rPr>
              <w:t>Сарапул</w:t>
            </w:r>
          </w:p>
        </w:tc>
        <w:tc>
          <w:tcPr>
            <w:tcW w:w="30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A233CA" w:rsidRPr="00A233CA" w:rsidRDefault="00A233CA" w:rsidP="00A233CA">
            <w:pPr>
              <w:spacing w:after="0"/>
              <w:ind w:firstLine="34"/>
              <w:jc w:val="center"/>
              <w:rPr>
                <w:rFonts w:ascii="Times New Roman" w:hAnsi="Times New Roman" w:cs="Times New Roman"/>
                <w:sz w:val="24"/>
                <w:szCs w:val="24"/>
                <w:lang w:eastAsia="ru-RU"/>
              </w:rPr>
            </w:pPr>
            <w:r w:rsidRPr="00A233CA">
              <w:rPr>
                <w:rFonts w:ascii="Times New Roman" w:hAnsi="Times New Roman" w:cs="Times New Roman"/>
                <w:sz w:val="24"/>
                <w:szCs w:val="24"/>
                <w:lang w:eastAsia="ru-RU"/>
              </w:rPr>
              <w:t>4053</w:t>
            </w:r>
          </w:p>
        </w:tc>
      </w:tr>
      <w:tr w:rsidR="00A233CA" w:rsidRPr="00A233CA" w:rsidTr="00DC713B">
        <w:trPr>
          <w:trHeight w:val="300"/>
        </w:trPr>
        <w:tc>
          <w:tcPr>
            <w:tcW w:w="66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A233CA" w:rsidRPr="00A233CA" w:rsidRDefault="00A233CA" w:rsidP="00A233CA">
            <w:pPr>
              <w:spacing w:after="0"/>
              <w:ind w:firstLine="34"/>
              <w:rPr>
                <w:rFonts w:ascii="Times New Roman" w:hAnsi="Times New Roman" w:cs="Times New Roman"/>
                <w:sz w:val="24"/>
                <w:szCs w:val="24"/>
                <w:lang w:eastAsia="ru-RU"/>
              </w:rPr>
            </w:pPr>
            <w:r w:rsidRPr="00A233CA">
              <w:rPr>
                <w:rFonts w:ascii="Times New Roman" w:hAnsi="Times New Roman" w:cs="Times New Roman"/>
                <w:sz w:val="24"/>
                <w:szCs w:val="24"/>
                <w:lang w:eastAsia="ru-RU"/>
              </w:rPr>
              <w:t xml:space="preserve">Организации, подведомственные </w:t>
            </w:r>
            <w:proofErr w:type="spellStart"/>
            <w:r w:rsidRPr="00A233CA">
              <w:rPr>
                <w:rFonts w:ascii="Times New Roman" w:hAnsi="Times New Roman" w:cs="Times New Roman"/>
                <w:sz w:val="24"/>
                <w:szCs w:val="24"/>
                <w:lang w:eastAsia="ru-RU"/>
              </w:rPr>
              <w:t>МОиН</w:t>
            </w:r>
            <w:proofErr w:type="spellEnd"/>
            <w:r w:rsidRPr="00A233CA">
              <w:rPr>
                <w:rFonts w:ascii="Times New Roman" w:hAnsi="Times New Roman" w:cs="Times New Roman"/>
                <w:sz w:val="24"/>
                <w:szCs w:val="24"/>
                <w:lang w:eastAsia="ru-RU"/>
              </w:rPr>
              <w:t xml:space="preserve"> УР </w:t>
            </w:r>
          </w:p>
        </w:tc>
        <w:tc>
          <w:tcPr>
            <w:tcW w:w="30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A233CA" w:rsidRPr="00A233CA" w:rsidRDefault="00A233CA" w:rsidP="00A233CA">
            <w:pPr>
              <w:spacing w:after="0"/>
              <w:ind w:firstLine="34"/>
              <w:jc w:val="center"/>
              <w:rPr>
                <w:rFonts w:ascii="Times New Roman" w:hAnsi="Times New Roman" w:cs="Times New Roman"/>
                <w:b/>
                <w:bCs/>
                <w:sz w:val="24"/>
                <w:szCs w:val="24"/>
                <w:lang w:eastAsia="ru-RU"/>
              </w:rPr>
            </w:pPr>
            <w:r w:rsidRPr="00A233CA">
              <w:rPr>
                <w:rFonts w:ascii="Times New Roman" w:hAnsi="Times New Roman" w:cs="Times New Roman"/>
                <w:b/>
                <w:bCs/>
                <w:sz w:val="24"/>
                <w:szCs w:val="24"/>
                <w:lang w:eastAsia="ru-RU"/>
              </w:rPr>
              <w:t>562</w:t>
            </w:r>
          </w:p>
        </w:tc>
      </w:tr>
      <w:tr w:rsidR="00A233CA" w:rsidRPr="00A233CA" w:rsidTr="00DC713B">
        <w:trPr>
          <w:trHeight w:val="345"/>
        </w:trPr>
        <w:tc>
          <w:tcPr>
            <w:tcW w:w="6629"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A233CA" w:rsidRPr="00A233CA" w:rsidRDefault="00A233CA" w:rsidP="00A233CA">
            <w:pPr>
              <w:spacing w:after="0"/>
              <w:ind w:firstLine="34"/>
              <w:rPr>
                <w:rFonts w:ascii="Times New Roman" w:hAnsi="Times New Roman" w:cs="Times New Roman"/>
                <w:sz w:val="24"/>
                <w:szCs w:val="24"/>
                <w:lang w:eastAsia="ru-RU"/>
              </w:rPr>
            </w:pPr>
            <w:r w:rsidRPr="00A233CA">
              <w:rPr>
                <w:rFonts w:ascii="Times New Roman" w:hAnsi="Times New Roman" w:cs="Times New Roman"/>
                <w:sz w:val="24"/>
                <w:szCs w:val="24"/>
                <w:lang w:eastAsia="ru-RU"/>
              </w:rPr>
              <w:t>Всего</w:t>
            </w:r>
          </w:p>
        </w:tc>
        <w:tc>
          <w:tcPr>
            <w:tcW w:w="301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A233CA" w:rsidRPr="00A233CA" w:rsidRDefault="00A233CA" w:rsidP="00A233CA">
            <w:pPr>
              <w:spacing w:after="0" w:line="240" w:lineRule="auto"/>
              <w:ind w:firstLine="34"/>
              <w:jc w:val="center"/>
              <w:rPr>
                <w:rFonts w:ascii="Times New Roman" w:hAnsi="Times New Roman" w:cs="Times New Roman"/>
                <w:b/>
                <w:bCs/>
                <w:sz w:val="24"/>
                <w:szCs w:val="24"/>
                <w:lang w:eastAsia="ru-RU"/>
              </w:rPr>
            </w:pPr>
            <w:r w:rsidRPr="00A233CA">
              <w:rPr>
                <w:rFonts w:ascii="Times New Roman" w:hAnsi="Times New Roman" w:cs="Times New Roman"/>
                <w:b/>
                <w:bCs/>
                <w:sz w:val="24"/>
                <w:szCs w:val="24"/>
                <w:lang w:eastAsia="ru-RU"/>
              </w:rPr>
              <w:t>35761</w:t>
            </w:r>
          </w:p>
        </w:tc>
      </w:tr>
    </w:tbl>
    <w:p w:rsidR="006C7388" w:rsidRDefault="006C7388" w:rsidP="00A233CA">
      <w:pPr>
        <w:spacing w:after="0" w:line="240" w:lineRule="auto"/>
        <w:ind w:firstLine="709"/>
        <w:jc w:val="both"/>
        <w:rPr>
          <w:rFonts w:ascii="Times New Roman" w:hAnsi="Times New Roman" w:cs="Times New Roman"/>
          <w:sz w:val="24"/>
          <w:szCs w:val="24"/>
        </w:rPr>
      </w:pPr>
    </w:p>
    <w:p w:rsidR="00A233CA" w:rsidRPr="00A233CA" w:rsidRDefault="00A233CA" w:rsidP="00A233CA">
      <w:pPr>
        <w:spacing w:after="0" w:line="240" w:lineRule="auto"/>
        <w:ind w:firstLine="709"/>
        <w:jc w:val="both"/>
        <w:rPr>
          <w:rFonts w:ascii="Times New Roman" w:eastAsia="Calibri" w:hAnsi="Times New Roman" w:cs="Times New Roman"/>
          <w:sz w:val="24"/>
          <w:szCs w:val="24"/>
        </w:rPr>
      </w:pPr>
      <w:r w:rsidRPr="00A233CA">
        <w:rPr>
          <w:rFonts w:ascii="Times New Roman" w:hAnsi="Times New Roman" w:cs="Times New Roman"/>
          <w:sz w:val="24"/>
          <w:szCs w:val="24"/>
        </w:rPr>
        <w:lastRenderedPageBreak/>
        <w:t xml:space="preserve">С 2016 года в Удмуртии действует программа «Создание новых мест в общеобразовательных организациях в Удмуртской Республике на 2016 – 2025 годы» (утверждена Правительством </w:t>
      </w:r>
      <w:r w:rsidRPr="00A233CA">
        <w:rPr>
          <w:rFonts w:ascii="Times New Roman" w:eastAsia="Times New Roman" w:hAnsi="Times New Roman" w:cs="Times New Roman"/>
          <w:sz w:val="24"/>
          <w:szCs w:val="24"/>
          <w:lang w:eastAsia="ru-RU"/>
        </w:rPr>
        <w:t>Удмуртской Республики</w:t>
      </w:r>
      <w:r w:rsidRPr="00A233CA">
        <w:rPr>
          <w:rFonts w:ascii="Times New Roman" w:hAnsi="Times New Roman" w:cs="Times New Roman"/>
          <w:sz w:val="24"/>
          <w:szCs w:val="24"/>
        </w:rPr>
        <w:t xml:space="preserve"> 18.01.2016) в рамках программы «Развитие образования». С 2016 года по 2021 год построено: 4 </w:t>
      </w:r>
      <w:r w:rsidRPr="00A233CA">
        <w:rPr>
          <w:rFonts w:ascii="Times New Roman" w:eastAsia="Calibri" w:hAnsi="Times New Roman" w:cs="Times New Roman"/>
          <w:sz w:val="24"/>
          <w:szCs w:val="24"/>
        </w:rPr>
        <w:t xml:space="preserve">школы по 825 мест в городе Ижевске, </w:t>
      </w:r>
      <w:r w:rsidRPr="00A233CA">
        <w:rPr>
          <w:rFonts w:ascii="Times New Roman" w:hAnsi="Times New Roman" w:cs="Times New Roman"/>
          <w:sz w:val="24"/>
          <w:szCs w:val="24"/>
        </w:rPr>
        <w:t xml:space="preserve">школа на 825 мест в г. Можге, </w:t>
      </w:r>
      <w:r w:rsidRPr="00A233CA">
        <w:rPr>
          <w:rFonts w:ascii="Times New Roman" w:eastAsia="Calibri" w:hAnsi="Times New Roman" w:cs="Times New Roman"/>
          <w:sz w:val="24"/>
          <w:szCs w:val="24"/>
        </w:rPr>
        <w:t xml:space="preserve">школа на 500 мест в с. Алнаши, школа на 160 мест в с. Постол, школа на 500 мест в п. </w:t>
      </w:r>
      <w:proofErr w:type="spellStart"/>
      <w:r w:rsidRPr="00A233CA">
        <w:rPr>
          <w:rFonts w:ascii="Times New Roman" w:eastAsia="Calibri" w:hAnsi="Times New Roman" w:cs="Times New Roman"/>
          <w:sz w:val="24"/>
          <w:szCs w:val="24"/>
        </w:rPr>
        <w:t>Кез</w:t>
      </w:r>
      <w:proofErr w:type="spellEnd"/>
      <w:r w:rsidRPr="00A233CA">
        <w:rPr>
          <w:rFonts w:ascii="Times New Roman" w:eastAsia="Calibri" w:hAnsi="Times New Roman" w:cs="Times New Roman"/>
          <w:sz w:val="24"/>
          <w:szCs w:val="24"/>
        </w:rPr>
        <w:t xml:space="preserve">, школа в д. Большое Волково </w:t>
      </w:r>
      <w:proofErr w:type="spellStart"/>
      <w:r w:rsidRPr="00A233CA">
        <w:rPr>
          <w:rFonts w:ascii="Times New Roman" w:eastAsia="Calibri" w:hAnsi="Times New Roman" w:cs="Times New Roman"/>
          <w:sz w:val="24"/>
          <w:szCs w:val="24"/>
        </w:rPr>
        <w:t>Вавожского</w:t>
      </w:r>
      <w:proofErr w:type="spellEnd"/>
      <w:r w:rsidRPr="00A233CA">
        <w:rPr>
          <w:rFonts w:ascii="Times New Roman" w:eastAsia="Calibri" w:hAnsi="Times New Roman" w:cs="Times New Roman"/>
          <w:sz w:val="24"/>
          <w:szCs w:val="24"/>
        </w:rPr>
        <w:t xml:space="preserve"> района на 160 мест, школа в с. Селты </w:t>
      </w:r>
      <w:proofErr w:type="spellStart"/>
      <w:r w:rsidRPr="00A233CA">
        <w:rPr>
          <w:rFonts w:ascii="Times New Roman" w:eastAsia="Calibri" w:hAnsi="Times New Roman" w:cs="Times New Roman"/>
          <w:sz w:val="24"/>
          <w:szCs w:val="24"/>
        </w:rPr>
        <w:t>Селтинского</w:t>
      </w:r>
      <w:proofErr w:type="spellEnd"/>
      <w:r w:rsidRPr="00A233CA">
        <w:rPr>
          <w:rFonts w:ascii="Times New Roman" w:eastAsia="Calibri" w:hAnsi="Times New Roman" w:cs="Times New Roman"/>
          <w:sz w:val="24"/>
          <w:szCs w:val="24"/>
        </w:rPr>
        <w:t xml:space="preserve"> района на 384 мест, школа в п.</w:t>
      </w:r>
      <w:r w:rsidR="00DC713B">
        <w:rPr>
          <w:rFonts w:ascii="Times New Roman" w:eastAsia="Calibri" w:hAnsi="Times New Roman" w:cs="Times New Roman"/>
          <w:sz w:val="24"/>
          <w:szCs w:val="24"/>
        </w:rPr>
        <w:t xml:space="preserve"> </w:t>
      </w:r>
      <w:r w:rsidRPr="00A233CA">
        <w:rPr>
          <w:rFonts w:ascii="Times New Roman" w:eastAsia="Calibri" w:hAnsi="Times New Roman" w:cs="Times New Roman"/>
          <w:sz w:val="24"/>
          <w:szCs w:val="24"/>
        </w:rPr>
        <w:t xml:space="preserve">Совхозный </w:t>
      </w:r>
      <w:proofErr w:type="spellStart"/>
      <w:r w:rsidRPr="00A233CA">
        <w:rPr>
          <w:rFonts w:ascii="Times New Roman" w:eastAsia="Calibri" w:hAnsi="Times New Roman" w:cs="Times New Roman"/>
          <w:sz w:val="24"/>
          <w:szCs w:val="24"/>
        </w:rPr>
        <w:t>Завьяловского</w:t>
      </w:r>
      <w:proofErr w:type="spellEnd"/>
      <w:r w:rsidRPr="00A233CA">
        <w:rPr>
          <w:rFonts w:ascii="Times New Roman" w:eastAsia="Calibri" w:hAnsi="Times New Roman" w:cs="Times New Roman"/>
          <w:sz w:val="24"/>
          <w:szCs w:val="24"/>
        </w:rPr>
        <w:t xml:space="preserve"> района на 160 мест.</w:t>
      </w:r>
    </w:p>
    <w:p w:rsidR="00A233CA" w:rsidRPr="00A233CA" w:rsidRDefault="00A233CA" w:rsidP="00A233CA">
      <w:pPr>
        <w:spacing w:after="0" w:line="240" w:lineRule="auto"/>
        <w:ind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В 2021 году в Удмуртской Республике осуществляют образовательную деятельность 402 сельские школы (70,5 % от общего количес</w:t>
      </w:r>
      <w:r w:rsidR="00DC713B">
        <w:rPr>
          <w:rFonts w:ascii="Times New Roman" w:eastAsia="Times New Roman" w:hAnsi="Times New Roman" w:cs="Times New Roman"/>
          <w:sz w:val="24"/>
          <w:szCs w:val="24"/>
        </w:rPr>
        <w:t xml:space="preserve">тва школ), в которых обучается </w:t>
      </w:r>
      <w:r w:rsidRPr="00A233CA">
        <w:rPr>
          <w:rFonts w:ascii="Times New Roman" w:eastAsia="Times New Roman" w:hAnsi="Times New Roman" w:cs="Times New Roman"/>
          <w:sz w:val="24"/>
          <w:szCs w:val="24"/>
        </w:rPr>
        <w:t>66 765 обучающихся (34,3 % от общего количества обучающихся).</w:t>
      </w:r>
    </w:p>
    <w:p w:rsidR="00A233CA" w:rsidRPr="00A233CA" w:rsidRDefault="00A233CA" w:rsidP="00A233CA">
      <w:pPr>
        <w:spacing w:after="0" w:line="240" w:lineRule="auto"/>
        <w:ind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В соответствие с постановлением Правительства Удмуртской Республики от 18.08.2014 № 321 «Об отнесении образовательных организаций, реализующих основные общеобразовательные программы, к малокомплектным образовательным организациям в Удмуртской Республике» в 2021 году количество малокомплектных школ, осуществляющих образовательную деятельность, составило – 84 (21 % от общего числа школ, расположенных в сельской местности).</w:t>
      </w:r>
    </w:p>
    <w:p w:rsidR="00A233CA" w:rsidRDefault="00A233CA" w:rsidP="00A233CA">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Для повышения качества образования Министерство образования и науки Удмуртской Республики проводит постоянную работу по оптимизации сети малокомплектных общеобразовательных организаций.</w:t>
      </w:r>
    </w:p>
    <w:p w:rsidR="00DC713B" w:rsidRPr="00A233CA" w:rsidRDefault="00DC713B" w:rsidP="00A233CA">
      <w:pPr>
        <w:spacing w:after="0" w:line="240" w:lineRule="auto"/>
        <w:ind w:firstLine="709"/>
        <w:jc w:val="both"/>
        <w:rPr>
          <w:rFonts w:ascii="Times New Roman" w:hAnsi="Times New Roman" w:cs="Times New Roman"/>
          <w:sz w:val="24"/>
          <w:szCs w:val="24"/>
        </w:rPr>
      </w:pPr>
    </w:p>
    <w:tbl>
      <w:tblPr>
        <w:tblStyle w:val="140"/>
        <w:tblW w:w="9639" w:type="dxa"/>
        <w:tblInd w:w="-5" w:type="dxa"/>
        <w:tblLook w:val="04A0" w:firstRow="1" w:lastRow="0" w:firstColumn="1" w:lastColumn="0" w:noHBand="0" w:noVBand="1"/>
      </w:tblPr>
      <w:tblGrid>
        <w:gridCol w:w="4677"/>
        <w:gridCol w:w="4962"/>
      </w:tblGrid>
      <w:tr w:rsidR="00A233CA" w:rsidRPr="00A233CA" w:rsidTr="00DC713B">
        <w:tc>
          <w:tcPr>
            <w:tcW w:w="4677"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sz w:val="24"/>
                <w:szCs w:val="24"/>
              </w:rPr>
              <w:t xml:space="preserve"> </w:t>
            </w:r>
            <w:r w:rsidRPr="00A233CA">
              <w:rPr>
                <w:rFonts w:ascii="Times New Roman" w:hAnsi="Times New Roman" w:cs="Times New Roman"/>
                <w:b/>
                <w:sz w:val="24"/>
                <w:szCs w:val="24"/>
              </w:rPr>
              <w:t>Год</w:t>
            </w:r>
          </w:p>
        </w:tc>
        <w:tc>
          <w:tcPr>
            <w:tcW w:w="4962"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Кол-во малокомплектных школ</w:t>
            </w:r>
          </w:p>
        </w:tc>
      </w:tr>
      <w:tr w:rsidR="00A233CA" w:rsidRPr="00A233CA" w:rsidTr="00DC713B">
        <w:tc>
          <w:tcPr>
            <w:tcW w:w="4677"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2018</w:t>
            </w:r>
          </w:p>
        </w:tc>
        <w:tc>
          <w:tcPr>
            <w:tcW w:w="4962"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108 (18 %)</w:t>
            </w:r>
          </w:p>
        </w:tc>
      </w:tr>
      <w:tr w:rsidR="00A233CA" w:rsidRPr="00A233CA" w:rsidTr="00DC713B">
        <w:tc>
          <w:tcPr>
            <w:tcW w:w="4677"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2019</w:t>
            </w:r>
          </w:p>
        </w:tc>
        <w:tc>
          <w:tcPr>
            <w:tcW w:w="4962"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100 (17 %)</w:t>
            </w:r>
          </w:p>
        </w:tc>
      </w:tr>
      <w:tr w:rsidR="00A233CA" w:rsidRPr="00A233CA" w:rsidTr="00DC713B">
        <w:tc>
          <w:tcPr>
            <w:tcW w:w="4677"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 xml:space="preserve">2020 </w:t>
            </w:r>
          </w:p>
        </w:tc>
        <w:tc>
          <w:tcPr>
            <w:tcW w:w="4962"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100 (17 %)</w:t>
            </w:r>
          </w:p>
        </w:tc>
      </w:tr>
      <w:tr w:rsidR="00A233CA" w:rsidRPr="00A233CA" w:rsidTr="00DC713B">
        <w:tc>
          <w:tcPr>
            <w:tcW w:w="4677"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2021</w:t>
            </w:r>
          </w:p>
        </w:tc>
        <w:tc>
          <w:tcPr>
            <w:tcW w:w="4962" w:type="dxa"/>
            <w:tcBorders>
              <w:top w:val="single" w:sz="4" w:space="0" w:color="auto"/>
              <w:left w:val="single" w:sz="4" w:space="0" w:color="auto"/>
              <w:bottom w:val="single" w:sz="4" w:space="0" w:color="auto"/>
              <w:right w:val="single" w:sz="4" w:space="0" w:color="auto"/>
            </w:tcBorders>
            <w:hideMark/>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8</w:t>
            </w:r>
            <w:r w:rsidRPr="00A233CA">
              <w:rPr>
                <w:rFonts w:ascii="Times New Roman" w:hAnsi="Times New Roman" w:cs="Times New Roman"/>
                <w:sz w:val="24"/>
                <w:szCs w:val="24"/>
                <w:lang w:val="en-US"/>
              </w:rPr>
              <w:t>4</w:t>
            </w:r>
            <w:r w:rsidRPr="00A233CA">
              <w:rPr>
                <w:rFonts w:ascii="Times New Roman" w:hAnsi="Times New Roman" w:cs="Times New Roman"/>
                <w:sz w:val="24"/>
                <w:szCs w:val="24"/>
              </w:rPr>
              <w:t xml:space="preserve"> (14 %)</w:t>
            </w:r>
          </w:p>
        </w:tc>
      </w:tr>
    </w:tbl>
    <w:p w:rsidR="00DC713B" w:rsidRDefault="00DC713B" w:rsidP="00A233CA">
      <w:pPr>
        <w:spacing w:after="0" w:line="240" w:lineRule="auto"/>
        <w:ind w:firstLine="709"/>
        <w:jc w:val="both"/>
        <w:rPr>
          <w:rFonts w:ascii="Times New Roman" w:eastAsia="Times New Roman" w:hAnsi="Times New Roman" w:cs="Times New Roman"/>
          <w:sz w:val="24"/>
          <w:szCs w:val="24"/>
        </w:rPr>
      </w:pPr>
    </w:p>
    <w:p w:rsidR="00A233CA" w:rsidRPr="00A233CA" w:rsidRDefault="00A233CA" w:rsidP="00A233CA">
      <w:pPr>
        <w:spacing w:after="0" w:line="240" w:lineRule="auto"/>
        <w:ind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В рамках федерального проекта «Успех каждого ребенка» национального проекта «Образование» в 2021 году для реализации мероприятий по созданию условия для занятия физической культурой и спортом в общеобразовательных организациях, расположенных в сельской местности, выделены средства в размере 18 855,4 тыс. рублей:</w:t>
      </w:r>
    </w:p>
    <w:p w:rsidR="00A233CA" w:rsidRPr="00A233CA" w:rsidRDefault="00A233CA" w:rsidP="00A233CA">
      <w:pPr>
        <w:spacing w:after="0" w:line="240" w:lineRule="auto"/>
        <w:ind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 средства федерального бюджета в размере 10 855,4 тыс. рублей;</w:t>
      </w:r>
    </w:p>
    <w:p w:rsidR="00A233CA" w:rsidRPr="00A233CA" w:rsidRDefault="00A233CA" w:rsidP="00A233CA">
      <w:pPr>
        <w:spacing w:after="0" w:line="240" w:lineRule="auto"/>
        <w:ind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 средства бюджета Удмуртской Республики 8 000,0 тыс. рублей.</w:t>
      </w:r>
    </w:p>
    <w:p w:rsidR="00A233CA" w:rsidRPr="00A233CA" w:rsidRDefault="00A233CA" w:rsidP="00A233CA">
      <w:pPr>
        <w:spacing w:after="0" w:line="240" w:lineRule="auto"/>
        <w:ind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Согласно условиям соглашений, заключенных между Министерством образования и науки Удмуртской Республики и Администрациями муниципальных образований Удмуртской Республики, в 26 сельских общеобразовательных организациях в 2021 году:</w:t>
      </w:r>
    </w:p>
    <w:p w:rsidR="00A233CA" w:rsidRPr="00A233CA" w:rsidRDefault="00A233CA" w:rsidP="00A233CA">
      <w:pPr>
        <w:spacing w:after="0" w:line="240" w:lineRule="auto"/>
        <w:ind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 улучшена материальная база 21 школьного спортивного зала;</w:t>
      </w:r>
    </w:p>
    <w:p w:rsidR="00A233CA" w:rsidRPr="00A233CA" w:rsidRDefault="00A233CA" w:rsidP="00A233CA">
      <w:pPr>
        <w:spacing w:after="0" w:line="240" w:lineRule="auto"/>
        <w:ind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 открыт дополнительно 21 школьный спортивный клуб;</w:t>
      </w:r>
    </w:p>
    <w:p w:rsidR="00A233CA" w:rsidRPr="00A233CA" w:rsidRDefault="00A233CA" w:rsidP="00A233CA">
      <w:pPr>
        <w:spacing w:after="0" w:line="240" w:lineRule="auto"/>
        <w:ind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 оснащены спортивным инвентарем и оборудованием 23 школьных спортивных клуба;</w:t>
      </w:r>
    </w:p>
    <w:p w:rsidR="00A233CA" w:rsidRPr="00A233CA" w:rsidRDefault="00A233CA" w:rsidP="00A233CA">
      <w:pPr>
        <w:spacing w:after="0" w:line="240" w:lineRule="auto"/>
        <w:ind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 оснащены спортивным инвентарем и оборудованием 5 открытых плоскостных спортивных сооружений;</w:t>
      </w:r>
    </w:p>
    <w:p w:rsidR="00A233CA" w:rsidRPr="00A233CA" w:rsidRDefault="00A233CA" w:rsidP="00A233CA">
      <w:pPr>
        <w:spacing w:after="0" w:line="240" w:lineRule="auto"/>
        <w:ind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 увеличено на 11,69 % количество детей, систематически занимающихся физической культурой и спортом в спортивных секциях.</w:t>
      </w:r>
    </w:p>
    <w:p w:rsidR="00A233CA" w:rsidRPr="00A233CA" w:rsidRDefault="00A233CA" w:rsidP="00A233CA">
      <w:pPr>
        <w:spacing w:after="0" w:line="240" w:lineRule="auto"/>
        <w:ind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В рамках федерального проекта «Современная школа» национального проекта «Образование» в сельской местности Удмуртии начали работу «Точки роста». Проект нацелен на уменьшение разрыва между городскими и сельскими, поселковыми школами.</w:t>
      </w:r>
    </w:p>
    <w:p w:rsidR="00A233CA" w:rsidRPr="00A233CA" w:rsidRDefault="00A233CA" w:rsidP="00A233CA">
      <w:pPr>
        <w:spacing w:after="0" w:line="240" w:lineRule="auto"/>
        <w:ind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t>В центрах «Точки роста» осуществляется единый подход к общеобразовательным программам. В 2020 году о</w:t>
      </w:r>
      <w:r w:rsidRPr="00A233CA">
        <w:rPr>
          <w:rFonts w:ascii="Times New Roman" w:eastAsia="Times New Roman" w:hAnsi="Times New Roman" w:cs="Times New Roman"/>
          <w:sz w:val="24"/>
          <w:szCs w:val="24"/>
          <w:lang w:eastAsia="ru-RU"/>
        </w:rPr>
        <w:t xml:space="preserve">ткрыты 42 «Точки Роста». Программы обучения </w:t>
      </w:r>
      <w:r w:rsidRPr="00A233CA">
        <w:rPr>
          <w:rFonts w:ascii="Times New Roman" w:eastAsia="Times New Roman" w:hAnsi="Times New Roman" w:cs="Times New Roman"/>
          <w:sz w:val="24"/>
          <w:szCs w:val="24"/>
        </w:rPr>
        <w:t xml:space="preserve">составлены в соответствии с новыми предметными областями «Технология», «Информатика», «ОБЖ». </w:t>
      </w:r>
      <w:r w:rsidRPr="00A233CA">
        <w:rPr>
          <w:rFonts w:ascii="Times New Roman" w:eastAsia="Times New Roman" w:hAnsi="Times New Roman" w:cs="Times New Roman"/>
          <w:sz w:val="24"/>
          <w:szCs w:val="24"/>
          <w:lang w:eastAsia="ru-RU"/>
        </w:rPr>
        <w:t xml:space="preserve">В 2021 году открыты еще 39 «Точек роста», </w:t>
      </w:r>
      <w:r w:rsidRPr="00A233CA">
        <w:rPr>
          <w:rFonts w:ascii="Times New Roman" w:eastAsia="Times New Roman" w:hAnsi="Times New Roman" w:cs="Times New Roman"/>
          <w:sz w:val="24"/>
          <w:szCs w:val="24"/>
        </w:rPr>
        <w:t>отличительной чертой которых стали лаборатории по химии, биологии и физики. Оборудование в «Точках Роста» соответствует всем современным требованиям.</w:t>
      </w:r>
    </w:p>
    <w:p w:rsidR="00A233CA" w:rsidRDefault="00A233CA" w:rsidP="00A233CA">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233CA">
        <w:rPr>
          <w:rFonts w:ascii="Times New Roman" w:eastAsia="Times New Roman" w:hAnsi="Times New Roman" w:cs="Times New Roman"/>
          <w:sz w:val="24"/>
          <w:szCs w:val="24"/>
        </w:rPr>
        <w:lastRenderedPageBreak/>
        <w:t>Все мероприятия, проводимые Правительством Удмуртской Республики, Министерством образования и науки Удмуртской Республики, направлены на обеспечение доступности образования и повышения его качества.</w:t>
      </w:r>
    </w:p>
    <w:p w:rsidR="00C22558" w:rsidRPr="00A233CA" w:rsidRDefault="00C22558" w:rsidP="00A233C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233CA" w:rsidRPr="00A233CA" w:rsidRDefault="00A233CA" w:rsidP="00A233CA">
      <w:pPr>
        <w:spacing w:after="0" w:line="240" w:lineRule="auto"/>
        <w:jc w:val="center"/>
        <w:rPr>
          <w:rFonts w:ascii="Times New Roman" w:hAnsi="Times New Roman" w:cs="Times New Roman"/>
          <w:b/>
          <w:sz w:val="24"/>
          <w:szCs w:val="24"/>
        </w:rPr>
      </w:pPr>
      <w:r w:rsidRPr="00A233CA">
        <w:rPr>
          <w:rFonts w:ascii="Times New Roman" w:hAnsi="Times New Roman" w:cs="Times New Roman"/>
          <w:b/>
          <w:sz w:val="24"/>
          <w:szCs w:val="24"/>
        </w:rPr>
        <w:t>Итоги всероссийской олимпиады школьников в 2021 году</w:t>
      </w:r>
    </w:p>
    <w:p w:rsidR="00A233CA" w:rsidRPr="00A233CA" w:rsidRDefault="00A233CA" w:rsidP="00A233CA">
      <w:pPr>
        <w:spacing w:after="0" w:line="240" w:lineRule="auto"/>
        <w:jc w:val="center"/>
        <w:rPr>
          <w:rFonts w:ascii="Times New Roman" w:hAnsi="Times New Roman" w:cs="Times New Roman"/>
          <w:b/>
          <w:sz w:val="24"/>
          <w:szCs w:val="24"/>
        </w:rPr>
      </w:pPr>
    </w:p>
    <w:p w:rsidR="00A233CA" w:rsidRPr="00A233CA" w:rsidRDefault="00A233CA" w:rsidP="00A233CA">
      <w:pPr>
        <w:tabs>
          <w:tab w:val="left" w:pos="851"/>
        </w:tabs>
        <w:suppressAutoHyphens/>
        <w:snapToGrid w:val="0"/>
        <w:spacing w:after="0" w:line="240" w:lineRule="auto"/>
        <w:ind w:firstLine="567"/>
        <w:jc w:val="both"/>
        <w:rPr>
          <w:rFonts w:ascii="Times New Roman" w:eastAsia="Calibri" w:hAnsi="Times New Roman" w:cs="Times New Roman"/>
          <w:sz w:val="24"/>
          <w:szCs w:val="24"/>
          <w:lang w:eastAsia="ar-SA"/>
        </w:rPr>
      </w:pPr>
      <w:r w:rsidRPr="00A233CA">
        <w:rPr>
          <w:rFonts w:ascii="Times New Roman" w:eastAsia="Calibri" w:hAnsi="Times New Roman" w:cs="Times New Roman"/>
          <w:sz w:val="24"/>
          <w:szCs w:val="24"/>
          <w:lang w:eastAsia="ar-SA"/>
        </w:rPr>
        <w:t xml:space="preserve">Важным направлением деятельности учреждений образования является выявление, поддержка и развитие одаренных детей. В школах республики сложился многолетний положительный опыт подготовки и участия во Всероссийской олимпиаде школьников. Удмуртская Республика уверенно входит уже несколько лет в топ 5 регионов страны по результатам на заключительном этапе Олимпиады. </w:t>
      </w:r>
    </w:p>
    <w:p w:rsidR="00A233CA" w:rsidRPr="00A233CA" w:rsidRDefault="00A233CA" w:rsidP="00A233CA">
      <w:pPr>
        <w:tabs>
          <w:tab w:val="left" w:pos="851"/>
        </w:tabs>
        <w:snapToGrid w:val="0"/>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Это очень высокий результат, показывающий интеллектуальный потенциал, подрастающего поколения, но и высокая оценка учителей, вузовских преподавателей, педагогов дополнительного образования.</w:t>
      </w:r>
    </w:p>
    <w:p w:rsidR="00A233CA" w:rsidRPr="00A233CA" w:rsidRDefault="00A233CA" w:rsidP="00A233CA">
      <w:pPr>
        <w:tabs>
          <w:tab w:val="left" w:pos="851"/>
        </w:tabs>
        <w:snapToGrid w:val="0"/>
        <w:spacing w:after="0" w:line="240" w:lineRule="auto"/>
        <w:ind w:firstLine="709"/>
        <w:jc w:val="both"/>
        <w:rPr>
          <w:rFonts w:ascii="Times New Roman" w:hAnsi="Times New Roman" w:cs="Times New Roman"/>
          <w:sz w:val="24"/>
          <w:szCs w:val="24"/>
        </w:rPr>
      </w:pPr>
    </w:p>
    <w:p w:rsidR="00A233CA" w:rsidRDefault="00A233CA" w:rsidP="00A233CA">
      <w:pPr>
        <w:spacing w:after="0" w:line="240" w:lineRule="auto"/>
        <w:jc w:val="center"/>
        <w:rPr>
          <w:rFonts w:ascii="Times New Roman" w:hAnsi="Times New Roman" w:cs="Times New Roman"/>
          <w:b/>
          <w:sz w:val="24"/>
          <w:szCs w:val="24"/>
        </w:rPr>
      </w:pPr>
      <w:r w:rsidRPr="00A233CA">
        <w:rPr>
          <w:rFonts w:ascii="Times New Roman" w:hAnsi="Times New Roman" w:cs="Times New Roman"/>
          <w:b/>
          <w:sz w:val="24"/>
          <w:szCs w:val="24"/>
        </w:rPr>
        <w:t>Школьный и муниципальный этап олимпиады</w:t>
      </w:r>
    </w:p>
    <w:p w:rsidR="00DC713B" w:rsidRPr="00A233CA" w:rsidRDefault="00DC713B" w:rsidP="00A233CA">
      <w:pPr>
        <w:spacing w:after="0" w:line="240" w:lineRule="auto"/>
        <w:jc w:val="center"/>
        <w:rPr>
          <w:rFonts w:ascii="Times New Roman" w:hAnsi="Times New Roman" w:cs="Times New Roman"/>
          <w:b/>
          <w:sz w:val="24"/>
          <w:szCs w:val="24"/>
        </w:rPr>
      </w:pPr>
    </w:p>
    <w:tbl>
      <w:tblPr>
        <w:tblStyle w:val="151"/>
        <w:tblW w:w="0" w:type="auto"/>
        <w:tblLook w:val="04A0" w:firstRow="1" w:lastRow="0" w:firstColumn="1" w:lastColumn="0" w:noHBand="0" w:noVBand="1"/>
      </w:tblPr>
      <w:tblGrid>
        <w:gridCol w:w="3003"/>
        <w:gridCol w:w="3041"/>
        <w:gridCol w:w="3585"/>
      </w:tblGrid>
      <w:tr w:rsidR="00A233CA" w:rsidRPr="00A233CA" w:rsidTr="00A233CA">
        <w:tc>
          <w:tcPr>
            <w:tcW w:w="3115" w:type="dxa"/>
          </w:tcPr>
          <w:p w:rsidR="00A233CA" w:rsidRPr="00A233CA" w:rsidRDefault="00A233CA" w:rsidP="00A233CA">
            <w:pPr>
              <w:jc w:val="center"/>
              <w:rPr>
                <w:rFonts w:ascii="Times New Roman" w:hAnsi="Times New Roman" w:cs="Times New Roman"/>
                <w:sz w:val="24"/>
                <w:szCs w:val="24"/>
              </w:rPr>
            </w:pPr>
          </w:p>
        </w:tc>
        <w:tc>
          <w:tcPr>
            <w:tcW w:w="3115" w:type="dxa"/>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Школьный этап</w:t>
            </w:r>
            <w:r w:rsidRPr="00A233CA">
              <w:rPr>
                <w:rFonts w:ascii="Times New Roman" w:hAnsi="Times New Roman" w:cs="Times New Roman"/>
                <w:b/>
                <w:sz w:val="24"/>
                <w:szCs w:val="24"/>
                <w:lang w:val="en-US"/>
              </w:rPr>
              <w:t xml:space="preserve"> (</w:t>
            </w:r>
            <w:r w:rsidRPr="00A233CA">
              <w:rPr>
                <w:rFonts w:ascii="Times New Roman" w:hAnsi="Times New Roman" w:cs="Times New Roman"/>
                <w:b/>
                <w:sz w:val="24"/>
                <w:szCs w:val="24"/>
              </w:rPr>
              <w:t>количество участников)</w:t>
            </w:r>
          </w:p>
        </w:tc>
        <w:tc>
          <w:tcPr>
            <w:tcW w:w="3659" w:type="dxa"/>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Муниципальный этап</w:t>
            </w:r>
          </w:p>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(количество участников)</w:t>
            </w:r>
          </w:p>
        </w:tc>
      </w:tr>
      <w:tr w:rsidR="00A233CA" w:rsidRPr="00A233CA" w:rsidTr="00A233CA">
        <w:tc>
          <w:tcPr>
            <w:tcW w:w="3115" w:type="dxa"/>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2018-2019 уч.</w:t>
            </w:r>
            <w:r w:rsidR="00DC713B">
              <w:rPr>
                <w:rFonts w:ascii="Times New Roman" w:hAnsi="Times New Roman" w:cs="Times New Roman"/>
                <w:b/>
                <w:sz w:val="24"/>
                <w:szCs w:val="24"/>
              </w:rPr>
              <w:t xml:space="preserve"> </w:t>
            </w:r>
            <w:r w:rsidRPr="00A233CA">
              <w:rPr>
                <w:rFonts w:ascii="Times New Roman" w:hAnsi="Times New Roman" w:cs="Times New Roman"/>
                <w:b/>
                <w:sz w:val="24"/>
                <w:szCs w:val="24"/>
              </w:rPr>
              <w:t>год</w:t>
            </w:r>
          </w:p>
        </w:tc>
        <w:tc>
          <w:tcPr>
            <w:tcW w:w="3115"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77 599</w:t>
            </w:r>
          </w:p>
        </w:tc>
        <w:tc>
          <w:tcPr>
            <w:tcW w:w="3659"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15 750</w:t>
            </w:r>
          </w:p>
        </w:tc>
      </w:tr>
      <w:tr w:rsidR="00A233CA" w:rsidRPr="00A233CA" w:rsidTr="00A233CA">
        <w:tc>
          <w:tcPr>
            <w:tcW w:w="3115" w:type="dxa"/>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2019-2020 уч.</w:t>
            </w:r>
            <w:r w:rsidR="00DC713B">
              <w:rPr>
                <w:rFonts w:ascii="Times New Roman" w:hAnsi="Times New Roman" w:cs="Times New Roman"/>
                <w:b/>
                <w:sz w:val="24"/>
                <w:szCs w:val="24"/>
              </w:rPr>
              <w:t xml:space="preserve"> </w:t>
            </w:r>
            <w:r w:rsidRPr="00A233CA">
              <w:rPr>
                <w:rFonts w:ascii="Times New Roman" w:hAnsi="Times New Roman" w:cs="Times New Roman"/>
                <w:b/>
                <w:sz w:val="24"/>
                <w:szCs w:val="24"/>
              </w:rPr>
              <w:t>год</w:t>
            </w:r>
          </w:p>
        </w:tc>
        <w:tc>
          <w:tcPr>
            <w:tcW w:w="3115"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78 854</w:t>
            </w:r>
          </w:p>
        </w:tc>
        <w:tc>
          <w:tcPr>
            <w:tcW w:w="3659"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15 288</w:t>
            </w:r>
          </w:p>
        </w:tc>
      </w:tr>
      <w:tr w:rsidR="00A233CA" w:rsidRPr="00A233CA" w:rsidTr="00A233CA">
        <w:tc>
          <w:tcPr>
            <w:tcW w:w="3115" w:type="dxa"/>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2020-2021 уч.</w:t>
            </w:r>
            <w:r w:rsidR="00DC713B">
              <w:rPr>
                <w:rFonts w:ascii="Times New Roman" w:hAnsi="Times New Roman" w:cs="Times New Roman"/>
                <w:b/>
                <w:sz w:val="24"/>
                <w:szCs w:val="24"/>
              </w:rPr>
              <w:t xml:space="preserve"> </w:t>
            </w:r>
            <w:r w:rsidRPr="00A233CA">
              <w:rPr>
                <w:rFonts w:ascii="Times New Roman" w:hAnsi="Times New Roman" w:cs="Times New Roman"/>
                <w:b/>
                <w:sz w:val="24"/>
                <w:szCs w:val="24"/>
              </w:rPr>
              <w:t>год</w:t>
            </w:r>
          </w:p>
        </w:tc>
        <w:tc>
          <w:tcPr>
            <w:tcW w:w="3115" w:type="dxa"/>
          </w:tcPr>
          <w:p w:rsidR="00A233CA" w:rsidRPr="00DC713B" w:rsidRDefault="00A233CA" w:rsidP="00A233CA">
            <w:pPr>
              <w:jc w:val="center"/>
              <w:rPr>
                <w:rFonts w:ascii="Times New Roman" w:hAnsi="Times New Roman" w:cs="Times New Roman"/>
                <w:sz w:val="24"/>
                <w:szCs w:val="24"/>
              </w:rPr>
            </w:pPr>
            <w:r w:rsidRPr="00DC713B">
              <w:rPr>
                <w:rFonts w:ascii="Times New Roman" w:hAnsi="Times New Roman" w:cs="Times New Roman"/>
                <w:sz w:val="24"/>
                <w:szCs w:val="24"/>
              </w:rPr>
              <w:t>60832</w:t>
            </w:r>
          </w:p>
        </w:tc>
        <w:tc>
          <w:tcPr>
            <w:tcW w:w="3659" w:type="dxa"/>
          </w:tcPr>
          <w:p w:rsidR="00A233CA" w:rsidRPr="00DC713B" w:rsidRDefault="00A233CA" w:rsidP="00A233CA">
            <w:pPr>
              <w:jc w:val="center"/>
              <w:rPr>
                <w:rFonts w:ascii="Times New Roman" w:hAnsi="Times New Roman" w:cs="Times New Roman"/>
                <w:sz w:val="24"/>
                <w:szCs w:val="24"/>
              </w:rPr>
            </w:pPr>
            <w:r w:rsidRPr="00DC713B">
              <w:rPr>
                <w:rFonts w:ascii="Times New Roman" w:hAnsi="Times New Roman" w:cs="Times New Roman"/>
                <w:sz w:val="24"/>
                <w:szCs w:val="24"/>
              </w:rPr>
              <w:t>13</w:t>
            </w:r>
            <w:r w:rsidRPr="00A233CA">
              <w:rPr>
                <w:rFonts w:ascii="Times New Roman" w:hAnsi="Times New Roman" w:cs="Times New Roman"/>
                <w:sz w:val="24"/>
                <w:szCs w:val="24"/>
              </w:rPr>
              <w:t xml:space="preserve"> </w:t>
            </w:r>
            <w:r w:rsidRPr="00DC713B">
              <w:rPr>
                <w:rFonts w:ascii="Times New Roman" w:hAnsi="Times New Roman" w:cs="Times New Roman"/>
                <w:sz w:val="24"/>
                <w:szCs w:val="24"/>
              </w:rPr>
              <w:t>521</w:t>
            </w:r>
          </w:p>
        </w:tc>
      </w:tr>
    </w:tbl>
    <w:p w:rsidR="00DC713B" w:rsidRDefault="00DC713B" w:rsidP="00DC713B">
      <w:pPr>
        <w:spacing w:after="0" w:line="240" w:lineRule="auto"/>
        <w:ind w:firstLine="709"/>
        <w:jc w:val="both"/>
        <w:rPr>
          <w:rFonts w:ascii="Times New Roman" w:hAnsi="Times New Roman" w:cs="Times New Roman"/>
          <w:sz w:val="24"/>
          <w:szCs w:val="24"/>
        </w:rPr>
      </w:pPr>
    </w:p>
    <w:p w:rsidR="00A233CA" w:rsidRPr="00A233CA" w:rsidRDefault="00A233CA" w:rsidP="00DC713B">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Региональный этап олимпиады в 2020-2021 уче</w:t>
      </w:r>
      <w:r w:rsidR="00DC713B">
        <w:rPr>
          <w:rFonts w:ascii="Times New Roman" w:hAnsi="Times New Roman" w:cs="Times New Roman"/>
          <w:sz w:val="24"/>
          <w:szCs w:val="24"/>
        </w:rPr>
        <w:t xml:space="preserve">бном году был проведен по всем </w:t>
      </w:r>
      <w:r w:rsidRPr="00A233CA">
        <w:rPr>
          <w:rFonts w:ascii="Times New Roman" w:hAnsi="Times New Roman" w:cs="Times New Roman"/>
          <w:sz w:val="24"/>
          <w:szCs w:val="24"/>
        </w:rPr>
        <w:t>24 общеобразовательным предметам, включая итальянский и китайский языки.</w:t>
      </w:r>
    </w:p>
    <w:p w:rsidR="00A233CA" w:rsidRPr="00A233CA" w:rsidRDefault="00A233CA" w:rsidP="00A233CA">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Для участия в региональном этапе всероссийской олимпиады школьников ребята, из всех уголков Удмуртской Республики, набравшие необходимое количество баллов, приезжают в Ижевск. Региональный этап олимпиады проводится в кампусе «ТАУ», на базе ДОЛ «Лесная страна». Для ребят предусматриваются мероприятия по подготовке к олимпиаде и интересные досуговые программы.</w:t>
      </w:r>
    </w:p>
    <w:p w:rsidR="00DC713B" w:rsidRDefault="00DC713B" w:rsidP="00A233CA">
      <w:pPr>
        <w:spacing w:after="0" w:line="240" w:lineRule="auto"/>
        <w:jc w:val="center"/>
        <w:rPr>
          <w:rFonts w:ascii="Times New Roman" w:hAnsi="Times New Roman" w:cs="Times New Roman"/>
          <w:b/>
          <w:sz w:val="24"/>
          <w:szCs w:val="24"/>
        </w:rPr>
      </w:pPr>
    </w:p>
    <w:p w:rsidR="00A233CA" w:rsidRDefault="00A233CA" w:rsidP="00A233CA">
      <w:pPr>
        <w:spacing w:after="0" w:line="240" w:lineRule="auto"/>
        <w:jc w:val="center"/>
        <w:rPr>
          <w:rFonts w:ascii="Times New Roman" w:hAnsi="Times New Roman" w:cs="Times New Roman"/>
          <w:b/>
          <w:sz w:val="24"/>
          <w:szCs w:val="24"/>
        </w:rPr>
      </w:pPr>
      <w:r w:rsidRPr="00A233CA">
        <w:rPr>
          <w:rFonts w:ascii="Times New Roman" w:hAnsi="Times New Roman" w:cs="Times New Roman"/>
          <w:b/>
          <w:sz w:val="24"/>
          <w:szCs w:val="24"/>
        </w:rPr>
        <w:t>Региональный этап олимпиады</w:t>
      </w:r>
    </w:p>
    <w:p w:rsidR="00DC713B" w:rsidRPr="00A233CA" w:rsidRDefault="00DC713B" w:rsidP="00A233CA">
      <w:pPr>
        <w:spacing w:after="0" w:line="240" w:lineRule="auto"/>
        <w:jc w:val="center"/>
        <w:rPr>
          <w:rFonts w:ascii="Times New Roman" w:hAnsi="Times New Roman" w:cs="Times New Roman"/>
          <w:b/>
          <w:sz w:val="24"/>
          <w:szCs w:val="24"/>
        </w:rPr>
      </w:pPr>
    </w:p>
    <w:tbl>
      <w:tblPr>
        <w:tblStyle w:val="151"/>
        <w:tblW w:w="0" w:type="auto"/>
        <w:tblInd w:w="-5" w:type="dxa"/>
        <w:tblLook w:val="04A0" w:firstRow="1" w:lastRow="0" w:firstColumn="1" w:lastColumn="0" w:noHBand="0" w:noVBand="1"/>
      </w:tblPr>
      <w:tblGrid>
        <w:gridCol w:w="2256"/>
        <w:gridCol w:w="2287"/>
        <w:gridCol w:w="2291"/>
        <w:gridCol w:w="2800"/>
      </w:tblGrid>
      <w:tr w:rsidR="00A233CA" w:rsidRPr="00A233CA" w:rsidTr="00DC713B">
        <w:tc>
          <w:tcPr>
            <w:tcW w:w="2256" w:type="dxa"/>
          </w:tcPr>
          <w:p w:rsidR="00A233CA" w:rsidRPr="00A233CA" w:rsidRDefault="00A233CA" w:rsidP="00A233CA">
            <w:pPr>
              <w:jc w:val="center"/>
              <w:rPr>
                <w:rFonts w:ascii="Times New Roman" w:hAnsi="Times New Roman" w:cs="Times New Roman"/>
                <w:sz w:val="24"/>
                <w:szCs w:val="24"/>
              </w:rPr>
            </w:pPr>
          </w:p>
        </w:tc>
        <w:tc>
          <w:tcPr>
            <w:tcW w:w="2287" w:type="dxa"/>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Количество участников</w:t>
            </w:r>
          </w:p>
        </w:tc>
        <w:tc>
          <w:tcPr>
            <w:tcW w:w="2291" w:type="dxa"/>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Количество победителей</w:t>
            </w:r>
          </w:p>
        </w:tc>
        <w:tc>
          <w:tcPr>
            <w:tcW w:w="2800" w:type="dxa"/>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Количество призеров</w:t>
            </w:r>
          </w:p>
        </w:tc>
      </w:tr>
      <w:tr w:rsidR="00A233CA" w:rsidRPr="00A233CA" w:rsidTr="00DC713B">
        <w:tc>
          <w:tcPr>
            <w:tcW w:w="2256" w:type="dxa"/>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2018-2019 уч.</w:t>
            </w:r>
            <w:r w:rsidR="00DC713B">
              <w:rPr>
                <w:rFonts w:ascii="Times New Roman" w:hAnsi="Times New Roman" w:cs="Times New Roman"/>
                <w:b/>
                <w:sz w:val="24"/>
                <w:szCs w:val="24"/>
              </w:rPr>
              <w:t xml:space="preserve"> </w:t>
            </w:r>
            <w:r w:rsidRPr="00A233CA">
              <w:rPr>
                <w:rFonts w:ascii="Times New Roman" w:hAnsi="Times New Roman" w:cs="Times New Roman"/>
                <w:b/>
                <w:sz w:val="24"/>
                <w:szCs w:val="24"/>
              </w:rPr>
              <w:t>год</w:t>
            </w:r>
          </w:p>
        </w:tc>
        <w:tc>
          <w:tcPr>
            <w:tcW w:w="2287"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897</w:t>
            </w:r>
          </w:p>
        </w:tc>
        <w:tc>
          <w:tcPr>
            <w:tcW w:w="2291"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58</w:t>
            </w:r>
          </w:p>
        </w:tc>
        <w:tc>
          <w:tcPr>
            <w:tcW w:w="2800"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253</w:t>
            </w:r>
          </w:p>
        </w:tc>
      </w:tr>
      <w:tr w:rsidR="00A233CA" w:rsidRPr="00A233CA" w:rsidTr="00DC713B">
        <w:tc>
          <w:tcPr>
            <w:tcW w:w="2256" w:type="dxa"/>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2019-2020 уч.</w:t>
            </w:r>
            <w:r w:rsidR="00DC713B">
              <w:rPr>
                <w:rFonts w:ascii="Times New Roman" w:hAnsi="Times New Roman" w:cs="Times New Roman"/>
                <w:b/>
                <w:sz w:val="24"/>
                <w:szCs w:val="24"/>
              </w:rPr>
              <w:t xml:space="preserve"> </w:t>
            </w:r>
            <w:r w:rsidRPr="00A233CA">
              <w:rPr>
                <w:rFonts w:ascii="Times New Roman" w:hAnsi="Times New Roman" w:cs="Times New Roman"/>
                <w:b/>
                <w:sz w:val="24"/>
                <w:szCs w:val="24"/>
              </w:rPr>
              <w:t>год</w:t>
            </w:r>
          </w:p>
        </w:tc>
        <w:tc>
          <w:tcPr>
            <w:tcW w:w="2287"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923</w:t>
            </w:r>
          </w:p>
        </w:tc>
        <w:tc>
          <w:tcPr>
            <w:tcW w:w="2291"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72</w:t>
            </w:r>
          </w:p>
        </w:tc>
        <w:tc>
          <w:tcPr>
            <w:tcW w:w="2800" w:type="dxa"/>
          </w:tcPr>
          <w:p w:rsidR="00A233CA" w:rsidRPr="00A233CA" w:rsidRDefault="00A233CA" w:rsidP="00A233CA">
            <w:pPr>
              <w:jc w:val="center"/>
              <w:rPr>
                <w:rFonts w:ascii="Times New Roman" w:hAnsi="Times New Roman" w:cs="Times New Roman"/>
                <w:sz w:val="24"/>
                <w:szCs w:val="24"/>
              </w:rPr>
            </w:pPr>
            <w:r w:rsidRPr="00A233CA">
              <w:rPr>
                <w:rFonts w:ascii="Times New Roman" w:hAnsi="Times New Roman" w:cs="Times New Roman"/>
                <w:sz w:val="24"/>
                <w:szCs w:val="24"/>
              </w:rPr>
              <w:t>300</w:t>
            </w:r>
          </w:p>
        </w:tc>
      </w:tr>
      <w:tr w:rsidR="00A233CA" w:rsidRPr="00A233CA" w:rsidTr="00DC713B">
        <w:tc>
          <w:tcPr>
            <w:tcW w:w="2256" w:type="dxa"/>
          </w:tcPr>
          <w:p w:rsidR="00A233CA" w:rsidRPr="00A233CA" w:rsidRDefault="00A233CA" w:rsidP="00A233CA">
            <w:pPr>
              <w:jc w:val="center"/>
              <w:rPr>
                <w:rFonts w:ascii="Times New Roman" w:hAnsi="Times New Roman" w:cs="Times New Roman"/>
                <w:b/>
                <w:sz w:val="24"/>
                <w:szCs w:val="24"/>
              </w:rPr>
            </w:pPr>
            <w:r w:rsidRPr="00A233CA">
              <w:rPr>
                <w:rFonts w:ascii="Times New Roman" w:hAnsi="Times New Roman" w:cs="Times New Roman"/>
                <w:b/>
                <w:sz w:val="24"/>
                <w:szCs w:val="24"/>
              </w:rPr>
              <w:t>2020-2021 уч.</w:t>
            </w:r>
            <w:r w:rsidR="00DC713B">
              <w:rPr>
                <w:rFonts w:ascii="Times New Roman" w:hAnsi="Times New Roman" w:cs="Times New Roman"/>
                <w:b/>
                <w:sz w:val="24"/>
                <w:szCs w:val="24"/>
              </w:rPr>
              <w:t xml:space="preserve"> </w:t>
            </w:r>
            <w:r w:rsidRPr="00A233CA">
              <w:rPr>
                <w:rFonts w:ascii="Times New Roman" w:hAnsi="Times New Roman" w:cs="Times New Roman"/>
                <w:b/>
                <w:sz w:val="24"/>
                <w:szCs w:val="24"/>
              </w:rPr>
              <w:t>год</w:t>
            </w:r>
          </w:p>
        </w:tc>
        <w:tc>
          <w:tcPr>
            <w:tcW w:w="2287" w:type="dxa"/>
          </w:tcPr>
          <w:p w:rsidR="00A233CA" w:rsidRPr="00A233CA" w:rsidRDefault="00A233CA" w:rsidP="00A233CA">
            <w:pPr>
              <w:jc w:val="center"/>
              <w:rPr>
                <w:rFonts w:ascii="Times New Roman" w:hAnsi="Times New Roman" w:cs="Times New Roman"/>
                <w:sz w:val="24"/>
                <w:szCs w:val="24"/>
                <w:lang w:val="en-US"/>
              </w:rPr>
            </w:pPr>
            <w:r w:rsidRPr="00A233CA">
              <w:rPr>
                <w:rFonts w:ascii="Times New Roman" w:hAnsi="Times New Roman" w:cs="Times New Roman"/>
                <w:sz w:val="24"/>
                <w:szCs w:val="24"/>
                <w:lang w:val="en-US"/>
              </w:rPr>
              <w:t>1003</w:t>
            </w:r>
          </w:p>
        </w:tc>
        <w:tc>
          <w:tcPr>
            <w:tcW w:w="2291" w:type="dxa"/>
          </w:tcPr>
          <w:p w:rsidR="00A233CA" w:rsidRPr="00A233CA" w:rsidRDefault="00A233CA" w:rsidP="00A233CA">
            <w:pPr>
              <w:jc w:val="center"/>
              <w:rPr>
                <w:rFonts w:ascii="Times New Roman" w:hAnsi="Times New Roman" w:cs="Times New Roman"/>
                <w:sz w:val="24"/>
                <w:szCs w:val="24"/>
                <w:lang w:val="en-US"/>
              </w:rPr>
            </w:pPr>
            <w:r w:rsidRPr="00A233CA">
              <w:rPr>
                <w:rFonts w:ascii="Times New Roman" w:hAnsi="Times New Roman" w:cs="Times New Roman"/>
                <w:sz w:val="24"/>
                <w:szCs w:val="24"/>
                <w:lang w:val="en-US"/>
              </w:rPr>
              <w:t>81</w:t>
            </w:r>
          </w:p>
        </w:tc>
        <w:tc>
          <w:tcPr>
            <w:tcW w:w="2800" w:type="dxa"/>
          </w:tcPr>
          <w:p w:rsidR="00A233CA" w:rsidRPr="00A233CA" w:rsidRDefault="00A233CA" w:rsidP="00A233CA">
            <w:pPr>
              <w:jc w:val="center"/>
              <w:rPr>
                <w:rFonts w:ascii="Times New Roman" w:hAnsi="Times New Roman" w:cs="Times New Roman"/>
                <w:sz w:val="24"/>
                <w:szCs w:val="24"/>
                <w:lang w:val="en-US"/>
              </w:rPr>
            </w:pPr>
            <w:r w:rsidRPr="00A233CA">
              <w:rPr>
                <w:rFonts w:ascii="Times New Roman" w:hAnsi="Times New Roman" w:cs="Times New Roman"/>
                <w:sz w:val="24"/>
                <w:szCs w:val="24"/>
                <w:lang w:val="en-US"/>
              </w:rPr>
              <w:t>321</w:t>
            </w:r>
          </w:p>
        </w:tc>
      </w:tr>
    </w:tbl>
    <w:p w:rsidR="00DC713B" w:rsidRDefault="00DC713B" w:rsidP="00DC713B">
      <w:pPr>
        <w:spacing w:after="0" w:line="240" w:lineRule="auto"/>
        <w:ind w:firstLine="709"/>
        <w:jc w:val="both"/>
        <w:rPr>
          <w:rFonts w:ascii="Times New Roman" w:hAnsi="Times New Roman" w:cs="Times New Roman"/>
          <w:sz w:val="24"/>
          <w:szCs w:val="24"/>
        </w:rPr>
      </w:pPr>
    </w:p>
    <w:p w:rsidR="00A233CA" w:rsidRPr="00A233CA" w:rsidRDefault="00A233CA" w:rsidP="00DC713B">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Для сборной команды Удмуртской Республики перед заключительным этапом проводятся учебно-тренировочные сборы. Сборы также проходят на базе ДОЛ «Лесная страна». С ребятами занимаются опытные педагоги наставники. Проведение учебно-тренировочных сборов является необходимым мероприятием для успешного выступления сборной команды Удмуртской Республики на заключительном этапе олимпиады.</w:t>
      </w:r>
    </w:p>
    <w:p w:rsidR="00A233CA" w:rsidRPr="00A233CA" w:rsidRDefault="00A233CA" w:rsidP="00A233CA">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 xml:space="preserve">В 2021 году в заключительном этапе всероссийской олимпиады школьников приняли участие 125 обучающихся 8 - 11 классов по 23 общеобразовательным предметам. </w:t>
      </w:r>
    </w:p>
    <w:p w:rsidR="00A233CA" w:rsidRPr="00A233CA" w:rsidRDefault="00A233CA" w:rsidP="00A233CA">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Удмуртская Республика не приняла участие только в олимпиаде по искусству (МХК) в связи с отъездом в Москву участника, набравшего необходимое количество баллов.</w:t>
      </w:r>
    </w:p>
    <w:p w:rsidR="00A233CA" w:rsidRPr="00A233CA" w:rsidRDefault="00A233CA" w:rsidP="00A233CA">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 xml:space="preserve">Самыми многочисленными командами (более 10 человек) стали сборные по физической культуре (20 человек), экологии (17 человек), математике (15 человек), экономике (13 человек). </w:t>
      </w:r>
    </w:p>
    <w:p w:rsidR="00A233CA" w:rsidRPr="00A233CA" w:rsidRDefault="00A233CA" w:rsidP="00A233CA">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 xml:space="preserve">Дипломы победителя получили 15 участников, из них 3 человека стали абсолютными победителями олимпиады по экологии и 1 человек – абсолютным победителем по экономике. </w:t>
      </w:r>
    </w:p>
    <w:p w:rsidR="00A233CA" w:rsidRPr="00A233CA" w:rsidRDefault="00A233CA" w:rsidP="00A233CA">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lastRenderedPageBreak/>
        <w:t xml:space="preserve">Романов Владимир (МБОУ «СОШ № 50», ЦСО «Семь пядей») получил два диплома победителя: абсолютный по экономике и 3 место по математике. </w:t>
      </w:r>
    </w:p>
    <w:p w:rsidR="00A233CA" w:rsidRPr="00A233CA" w:rsidRDefault="00A233CA" w:rsidP="00A233CA">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 xml:space="preserve">Дипломы призера получили 46 участников. </w:t>
      </w:r>
    </w:p>
    <w:p w:rsidR="00A233CA" w:rsidRPr="00A233CA" w:rsidRDefault="00A233CA" w:rsidP="00A233CA">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Самыми результативными командами стали сборные по географии (86 %), физической культуре (75 %), экологии (53 %).</w:t>
      </w:r>
    </w:p>
    <w:p w:rsidR="00A233CA" w:rsidRPr="00A233CA" w:rsidRDefault="00A233CA" w:rsidP="00A233CA">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3 тренера сборных команд, педагоги дополнительного образования в 2021 году вошли в составы жюри заключительного этапа.</w:t>
      </w:r>
    </w:p>
    <w:p w:rsidR="00A233CA" w:rsidRPr="00A233CA" w:rsidRDefault="00A233CA" w:rsidP="00A233CA">
      <w:pPr>
        <w:spacing w:after="0" w:line="240" w:lineRule="auto"/>
        <w:ind w:firstLine="709"/>
        <w:jc w:val="both"/>
        <w:rPr>
          <w:rFonts w:ascii="Times New Roman" w:hAnsi="Times New Roman" w:cs="Times New Roman"/>
          <w:bCs/>
          <w:sz w:val="24"/>
          <w:szCs w:val="24"/>
        </w:rPr>
      </w:pPr>
      <w:r w:rsidRPr="00A233CA">
        <w:rPr>
          <w:rFonts w:ascii="Times New Roman" w:hAnsi="Times New Roman" w:cs="Times New Roman"/>
          <w:bCs/>
          <w:sz w:val="24"/>
          <w:szCs w:val="24"/>
        </w:rPr>
        <w:t>Школьные олимпиады играют важную роль для решения задач формирования высокопрофессиональных научных кадров страны. Дипломы заключительного этапа олимпиады действуют 4 года и дают право поступления без вступительных испытаний в любой университет России по профилю олимпиады при наличии аттестата по итогам окончания средней школы.</w:t>
      </w:r>
    </w:p>
    <w:p w:rsidR="00A233CA" w:rsidRPr="00A233CA" w:rsidRDefault="00A233CA" w:rsidP="00DC713B">
      <w:pPr>
        <w:shd w:val="clear" w:color="auto" w:fill="FFFFFF"/>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 xml:space="preserve">В целях выявления и поддержки интеллектуально одаренных и талантливых школьников, обеспечения возможности развития их творческих способностей в 2020 году принят Указ Главы Удмуртской Республики </w:t>
      </w:r>
      <w:r w:rsidRPr="00A233CA">
        <w:rPr>
          <w:rFonts w:ascii="Times New Roman" w:hAnsi="Times New Roman" w:cs="Times New Roman"/>
          <w:spacing w:val="1"/>
          <w:sz w:val="24"/>
          <w:szCs w:val="24"/>
        </w:rPr>
        <w:t>«</w:t>
      </w:r>
      <w:r w:rsidRPr="00A233CA">
        <w:rPr>
          <w:rFonts w:ascii="Times New Roman" w:hAnsi="Times New Roman" w:cs="Times New Roman"/>
          <w:sz w:val="24"/>
          <w:szCs w:val="24"/>
        </w:rPr>
        <w:t>Об учреждении премии Главы Удмуртской Республики победителям и призерам заключительного этапа всероссийской олимпиады школьников, и педагогам, осуществлявшим их подготовку».</w:t>
      </w:r>
    </w:p>
    <w:p w:rsidR="00A233CA" w:rsidRPr="00A233CA" w:rsidRDefault="00A233CA" w:rsidP="00A233CA">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A233CA">
        <w:rPr>
          <w:rFonts w:ascii="Times New Roman" w:eastAsia="Times New Roman" w:hAnsi="Times New Roman" w:cs="Times New Roman"/>
          <w:sz w:val="24"/>
          <w:szCs w:val="24"/>
          <w:lang w:eastAsia="ru-RU"/>
        </w:rPr>
        <w:t>Данным Указом предусмотрено ежегодное поощрение победителей и призеров заключительного этапа всероссийской олимпиады школьников и педагогов, осуществлявших их подготовку.</w:t>
      </w:r>
    </w:p>
    <w:p w:rsidR="00A233CA" w:rsidRPr="00A233CA" w:rsidRDefault="00A233CA" w:rsidP="00A233CA">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В 2020 году на премии Главы Удмуртской Республики было направлено из бюджета Удмуртской Республики 1 549 800,00 руб</w:t>
      </w:r>
      <w:r w:rsidR="00A04A73">
        <w:rPr>
          <w:rFonts w:ascii="Times New Roman" w:hAnsi="Times New Roman" w:cs="Times New Roman"/>
          <w:sz w:val="24"/>
          <w:szCs w:val="24"/>
        </w:rPr>
        <w:t>лей</w:t>
      </w:r>
      <w:r w:rsidRPr="00A233CA">
        <w:rPr>
          <w:rFonts w:ascii="Times New Roman" w:hAnsi="Times New Roman" w:cs="Times New Roman"/>
          <w:sz w:val="24"/>
          <w:szCs w:val="24"/>
        </w:rPr>
        <w:t>.</w:t>
      </w:r>
    </w:p>
    <w:p w:rsidR="00A233CA" w:rsidRPr="00A233CA" w:rsidRDefault="00A233CA" w:rsidP="00A233CA">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 xml:space="preserve">В 2021 году на премии Главы Удмуртской Республики было направлено </w:t>
      </w:r>
      <w:r w:rsidR="00DC713B">
        <w:rPr>
          <w:rFonts w:ascii="Times New Roman" w:hAnsi="Times New Roman" w:cs="Times New Roman"/>
          <w:sz w:val="24"/>
          <w:szCs w:val="24"/>
        </w:rPr>
        <w:br/>
      </w:r>
      <w:r w:rsidRPr="00A233CA">
        <w:rPr>
          <w:rFonts w:ascii="Times New Roman" w:hAnsi="Times New Roman" w:cs="Times New Roman"/>
          <w:sz w:val="24"/>
          <w:szCs w:val="24"/>
        </w:rPr>
        <w:t>9 081 000,00 руб</w:t>
      </w:r>
      <w:r w:rsidR="00A04A73">
        <w:rPr>
          <w:rFonts w:ascii="Times New Roman" w:hAnsi="Times New Roman" w:cs="Times New Roman"/>
          <w:sz w:val="24"/>
          <w:szCs w:val="24"/>
        </w:rPr>
        <w:t>лей</w:t>
      </w:r>
      <w:r w:rsidRPr="00A233CA">
        <w:rPr>
          <w:rFonts w:ascii="Times New Roman" w:hAnsi="Times New Roman" w:cs="Times New Roman"/>
          <w:sz w:val="24"/>
          <w:szCs w:val="24"/>
        </w:rPr>
        <w:t>.</w:t>
      </w:r>
    </w:p>
    <w:p w:rsidR="00A233CA" w:rsidRPr="00A233CA" w:rsidRDefault="00A233CA" w:rsidP="00A233CA">
      <w:pPr>
        <w:spacing w:after="0" w:line="240" w:lineRule="auto"/>
        <w:ind w:firstLine="709"/>
        <w:jc w:val="both"/>
        <w:rPr>
          <w:rFonts w:ascii="Times New Roman" w:hAnsi="Times New Roman" w:cs="Times New Roman"/>
          <w:sz w:val="24"/>
          <w:szCs w:val="24"/>
        </w:rPr>
      </w:pPr>
      <w:r w:rsidRPr="00A233CA">
        <w:rPr>
          <w:rFonts w:ascii="Times New Roman" w:hAnsi="Times New Roman" w:cs="Times New Roman"/>
          <w:sz w:val="24"/>
          <w:szCs w:val="24"/>
        </w:rPr>
        <w:t>Указ Главы Удмуртской Республики стимулирует участие обучающихся и педагогов во всероссийской олимпиаде школьников и способствует престижу системы образования Удмуртской Республики.</w:t>
      </w:r>
    </w:p>
    <w:p w:rsidR="00CA467E" w:rsidRPr="007B2FD6" w:rsidRDefault="00CA467E" w:rsidP="00AE1394">
      <w:pPr>
        <w:tabs>
          <w:tab w:val="left" w:pos="851"/>
        </w:tabs>
        <w:spacing w:after="0" w:line="240" w:lineRule="auto"/>
        <w:ind w:firstLine="709"/>
        <w:jc w:val="both"/>
        <w:rPr>
          <w:rFonts w:ascii="Times New Roman" w:hAnsi="Times New Roman" w:cs="Times New Roman"/>
          <w:sz w:val="24"/>
          <w:szCs w:val="24"/>
        </w:rPr>
      </w:pPr>
    </w:p>
    <w:p w:rsidR="00470E16" w:rsidRPr="00470E16" w:rsidRDefault="00470E16" w:rsidP="00470E16">
      <w:pPr>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 xml:space="preserve">Проведение единого государственного экзамена </w:t>
      </w:r>
    </w:p>
    <w:p w:rsidR="00470E16" w:rsidRPr="00470E16" w:rsidRDefault="00470E16" w:rsidP="00470E16">
      <w:pPr>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в Удмуртской Республике в 2021 году</w:t>
      </w:r>
    </w:p>
    <w:p w:rsidR="00470E16" w:rsidRPr="00470E16" w:rsidRDefault="00470E16" w:rsidP="00470E16">
      <w:pPr>
        <w:spacing w:after="0" w:line="240" w:lineRule="auto"/>
        <w:jc w:val="center"/>
        <w:rPr>
          <w:rFonts w:ascii="Times New Roman" w:hAnsi="Times New Roman" w:cs="Times New Roman"/>
          <w:b/>
          <w:sz w:val="24"/>
          <w:szCs w:val="24"/>
        </w:rPr>
      </w:pPr>
    </w:p>
    <w:p w:rsidR="00470E16" w:rsidRPr="00470E16" w:rsidRDefault="00470E16" w:rsidP="00470E16">
      <w:pPr>
        <w:autoSpaceDE w:val="0"/>
        <w:autoSpaceDN w:val="0"/>
        <w:adjustRightInd w:val="0"/>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В 2021 году в соответствии с постановлением Правительства Российской Федерации от 26 февраля 2021 года № 226, были установлены особенности ГИА-11:</w:t>
      </w:r>
    </w:p>
    <w:p w:rsidR="00470E16" w:rsidRPr="00470E16" w:rsidRDefault="00470E16" w:rsidP="00470E16">
      <w:pPr>
        <w:autoSpaceDE w:val="0"/>
        <w:autoSpaceDN w:val="0"/>
        <w:adjustRightInd w:val="0"/>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 xml:space="preserve">для лиц, не планирующих поступление в вузы ГИА, экзамен проводился в форме государственного выпускного экзамена (ГВЭ) по двум обязательным предметам: русскому языку и математике. Таких выпускников в Удмуртской Республике - 319; </w:t>
      </w:r>
    </w:p>
    <w:p w:rsidR="00470E16" w:rsidRPr="00470E16" w:rsidRDefault="00470E16" w:rsidP="00470E16">
      <w:pPr>
        <w:autoSpaceDE w:val="0"/>
        <w:autoSpaceDN w:val="0"/>
        <w:adjustRightInd w:val="0"/>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 xml:space="preserve">участникам, планирующим поступление в ВУЗы, для аттестата достаточно было получить положительный результат на ЕГЭ по русскому языку. Остальные предметы для сдачи на ЕГЭ такие участники выбирали из числа обязательных учебных предметов. Заявилось на сдачу ЕГЭ для поступления в ВУЗы – 6445 выпускников. </w:t>
      </w:r>
    </w:p>
    <w:p w:rsidR="00470E16" w:rsidRPr="00470E16" w:rsidRDefault="00470E16" w:rsidP="00470E16">
      <w:pPr>
        <w:autoSpaceDE w:val="0"/>
        <w:autoSpaceDN w:val="0"/>
        <w:adjustRightInd w:val="0"/>
        <w:spacing w:after="0" w:line="240" w:lineRule="auto"/>
        <w:ind w:firstLine="708"/>
        <w:jc w:val="both"/>
        <w:rPr>
          <w:rFonts w:ascii="Times New Roman" w:hAnsi="Times New Roman" w:cs="Times New Roman"/>
          <w:bCs/>
          <w:sz w:val="24"/>
          <w:szCs w:val="24"/>
        </w:rPr>
      </w:pPr>
      <w:r w:rsidRPr="00470E16">
        <w:rPr>
          <w:rFonts w:ascii="Times New Roman" w:hAnsi="Times New Roman" w:cs="Times New Roman"/>
          <w:bCs/>
          <w:sz w:val="24"/>
          <w:szCs w:val="24"/>
        </w:rPr>
        <w:t xml:space="preserve">Всего участвовало в ЕГЭ – </w:t>
      </w:r>
      <w:r w:rsidRPr="00470E16">
        <w:rPr>
          <w:rFonts w:ascii="Times New Roman" w:hAnsi="Times New Roman" w:cs="Times New Roman"/>
          <w:sz w:val="24"/>
          <w:szCs w:val="24"/>
        </w:rPr>
        <w:t xml:space="preserve">6728 </w:t>
      </w:r>
      <w:r w:rsidRPr="00470E16">
        <w:rPr>
          <w:rFonts w:ascii="Times New Roman" w:hAnsi="Times New Roman" w:cs="Times New Roman"/>
          <w:bCs/>
          <w:sz w:val="24"/>
          <w:szCs w:val="24"/>
        </w:rPr>
        <w:t xml:space="preserve">человек. </w:t>
      </w:r>
    </w:p>
    <w:p w:rsidR="00470E16" w:rsidRPr="00470E16" w:rsidRDefault="00470E16" w:rsidP="00470E16">
      <w:pPr>
        <w:autoSpaceDE w:val="0"/>
        <w:autoSpaceDN w:val="0"/>
        <w:adjustRightInd w:val="0"/>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 xml:space="preserve">Новацией текущего года также была отмена досрочного периода в связи с эпидемиологической ситуацией. </w:t>
      </w:r>
    </w:p>
    <w:p w:rsidR="00470E16" w:rsidRPr="00470E16" w:rsidRDefault="00470E16" w:rsidP="00470E16">
      <w:pPr>
        <w:autoSpaceDE w:val="0"/>
        <w:autoSpaceDN w:val="0"/>
        <w:adjustRightInd w:val="0"/>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Начиная с 2021 года экзамен по информатике и ИКТ сдается только в компьютерной форме. В 2020 году для подготовки к такому экзамену закуплено 1250 ноутбуков, открыто дополнительно 28 новых аудиторий с видеонаблюдением, в 2021 году приобретено специализированное программное обеспечение, проведены необходимые обучающие и тренировочные мероприятия. При подготовке к экзамену по информатике были решены проблемы с дополнительным усилением электросети в кабинетах, задействованных при проведении ЕГЭ по информатике. Благодаря качественной подготовке и слаженной работе экзамен по информатике и ИКТ в компьютерной форме прошел в штатном режиме.</w:t>
      </w:r>
    </w:p>
    <w:p w:rsidR="00470E16" w:rsidRPr="00470E16" w:rsidRDefault="00470E16" w:rsidP="00470E16">
      <w:pPr>
        <w:autoSpaceDE w:val="0"/>
        <w:autoSpaceDN w:val="0"/>
        <w:adjustRightIn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В целом явка в основные дни основного периода составила от 66,7 % (испанский язык) до 100 % (французский язык). По русскому языку явка – 95 %, по профильной математике – </w:t>
      </w:r>
      <w:r w:rsidRPr="00470E16">
        <w:rPr>
          <w:rFonts w:ascii="Times New Roman" w:hAnsi="Times New Roman" w:cs="Times New Roman"/>
          <w:sz w:val="24"/>
          <w:szCs w:val="24"/>
        </w:rPr>
        <w:lastRenderedPageBreak/>
        <w:t>93,5 %. В среднем явка на основные дни основного периода составила 87,4 %, на резервные дни основного периода 57,5 %.</w:t>
      </w:r>
    </w:p>
    <w:p w:rsidR="00470E16" w:rsidRPr="00470E16" w:rsidRDefault="00470E16" w:rsidP="00DC713B">
      <w:pPr>
        <w:tabs>
          <w:tab w:val="left" w:pos="284"/>
        </w:tabs>
        <w:spacing w:after="0" w:line="240" w:lineRule="auto"/>
        <w:ind w:firstLine="709"/>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xml:space="preserve">При проведении ЕГЭ были обеспечены необходимые меры безопасности от новой </w:t>
      </w:r>
      <w:proofErr w:type="spellStart"/>
      <w:r w:rsidRPr="00470E16">
        <w:rPr>
          <w:rFonts w:ascii="Times New Roman" w:eastAsia="Calibri" w:hAnsi="Times New Roman" w:cs="Times New Roman"/>
          <w:sz w:val="24"/>
          <w:szCs w:val="24"/>
        </w:rPr>
        <w:t>короновирусной</w:t>
      </w:r>
      <w:proofErr w:type="spellEnd"/>
      <w:r w:rsidRPr="00470E16">
        <w:rPr>
          <w:rFonts w:ascii="Times New Roman" w:eastAsia="Calibri" w:hAnsi="Times New Roman" w:cs="Times New Roman"/>
          <w:sz w:val="24"/>
          <w:szCs w:val="24"/>
        </w:rPr>
        <w:t xml:space="preserve"> инфекции </w:t>
      </w:r>
      <w:r w:rsidRPr="00470E16">
        <w:rPr>
          <w:rFonts w:ascii="Times New Roman" w:eastAsia="Calibri" w:hAnsi="Times New Roman" w:cs="Times New Roman"/>
          <w:sz w:val="24"/>
          <w:szCs w:val="24"/>
          <w:lang w:val="en-US"/>
        </w:rPr>
        <w:t>COVID</w:t>
      </w:r>
      <w:r w:rsidRPr="00470E16">
        <w:rPr>
          <w:rFonts w:ascii="Times New Roman" w:eastAsia="Calibri" w:hAnsi="Times New Roman" w:cs="Times New Roman"/>
          <w:sz w:val="24"/>
          <w:szCs w:val="24"/>
        </w:rPr>
        <w:t>-19.</w:t>
      </w:r>
    </w:p>
    <w:p w:rsidR="00470E16" w:rsidRPr="00470E16" w:rsidRDefault="00470E16" w:rsidP="00470E16">
      <w:pPr>
        <w:tabs>
          <w:tab w:val="left" w:pos="284"/>
        </w:tabs>
        <w:spacing w:after="0" w:line="240" w:lineRule="auto"/>
        <w:ind w:firstLine="709"/>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Для проведения ГИА-11 было оборудовано 86 пунктов проведения экзаменов (из них 55 стационарных ППЭ во всех муниципалитетах республики, 9 - в УФСИН, 22 пункта на дому).</w:t>
      </w:r>
    </w:p>
    <w:p w:rsidR="00470E16" w:rsidRPr="00470E16" w:rsidRDefault="00470E16" w:rsidP="00DC713B">
      <w:pPr>
        <w:tabs>
          <w:tab w:val="left" w:pos="284"/>
        </w:tabs>
        <w:spacing w:after="0" w:line="240" w:lineRule="auto"/>
        <w:ind w:firstLine="709"/>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xml:space="preserve">В соответствии с рекомендациями </w:t>
      </w:r>
      <w:proofErr w:type="spellStart"/>
      <w:r w:rsidRPr="00470E16">
        <w:rPr>
          <w:rFonts w:ascii="Times New Roman" w:eastAsia="Calibri" w:hAnsi="Times New Roman" w:cs="Times New Roman"/>
          <w:sz w:val="24"/>
          <w:szCs w:val="24"/>
        </w:rPr>
        <w:t>Роспотребнадзора</w:t>
      </w:r>
      <w:proofErr w:type="spellEnd"/>
      <w:r w:rsidRPr="00470E16">
        <w:rPr>
          <w:rFonts w:ascii="Times New Roman" w:eastAsia="Calibri" w:hAnsi="Times New Roman" w:cs="Times New Roman"/>
          <w:sz w:val="24"/>
          <w:szCs w:val="24"/>
        </w:rPr>
        <w:t xml:space="preserve"> в ППЭ были оборудованы аудитории вместимостью не более 8 человек, что в 1,5 раза увеличило нагрузку на аудиторный фонд.</w:t>
      </w:r>
    </w:p>
    <w:p w:rsidR="00470E16" w:rsidRPr="00470E16" w:rsidRDefault="00470E16" w:rsidP="00DC713B">
      <w:pPr>
        <w:tabs>
          <w:tab w:val="left" w:pos="284"/>
        </w:tabs>
        <w:spacing w:after="0" w:line="240" w:lineRule="auto"/>
        <w:ind w:firstLine="709"/>
        <w:contextualSpacing/>
        <w:jc w:val="both"/>
        <w:rPr>
          <w:rFonts w:ascii="Times New Roman" w:hAnsi="Times New Roman" w:cs="Times New Roman"/>
          <w:sz w:val="24"/>
          <w:szCs w:val="24"/>
        </w:rPr>
      </w:pPr>
      <w:r w:rsidRPr="00470E16">
        <w:rPr>
          <w:rFonts w:ascii="Times New Roman" w:eastAsia="Calibri" w:hAnsi="Times New Roman" w:cs="Times New Roman"/>
          <w:sz w:val="24"/>
          <w:szCs w:val="24"/>
        </w:rPr>
        <w:t xml:space="preserve">На соблюдение санитарно-эпидемиологических мер из бюджета Удмуртской Республики было выделено 10,5 млн. рублей. </w:t>
      </w:r>
    </w:p>
    <w:p w:rsidR="00470E16" w:rsidRPr="00470E16" w:rsidRDefault="00470E16" w:rsidP="00DC713B">
      <w:pPr>
        <w:tabs>
          <w:tab w:val="left" w:pos="284"/>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Все ППЭ перед началом основного и дополнительного периодов были приняты </w:t>
      </w:r>
      <w:proofErr w:type="spellStart"/>
      <w:r w:rsidRPr="00470E16">
        <w:rPr>
          <w:rFonts w:ascii="Times New Roman" w:hAnsi="Times New Roman" w:cs="Times New Roman"/>
          <w:sz w:val="24"/>
          <w:szCs w:val="24"/>
        </w:rPr>
        <w:t>Роспотребнадзором</w:t>
      </w:r>
      <w:proofErr w:type="spellEnd"/>
      <w:r w:rsidRPr="00470E16">
        <w:rPr>
          <w:rFonts w:ascii="Times New Roman" w:hAnsi="Times New Roman" w:cs="Times New Roman"/>
          <w:sz w:val="24"/>
          <w:szCs w:val="24"/>
        </w:rPr>
        <w:t xml:space="preserve"> Удмуртской Республики.</w:t>
      </w:r>
    </w:p>
    <w:p w:rsidR="00470E16" w:rsidRPr="00470E16" w:rsidRDefault="00470E16" w:rsidP="00DC713B">
      <w:pPr>
        <w:tabs>
          <w:tab w:val="left" w:pos="284"/>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Во все дни экзамена в ППЭ присутствовали сотрудники органов правопорядка, медицинские работники с необходимым набором медицинского оборудования и разрешенных медицинских препаратов. </w:t>
      </w:r>
    </w:p>
    <w:p w:rsidR="00470E16" w:rsidRPr="00470E16" w:rsidRDefault="00470E16" w:rsidP="00470E16">
      <w:pPr>
        <w:tabs>
          <w:tab w:val="left" w:pos="284"/>
        </w:tabs>
        <w:spacing w:after="0" w:line="240" w:lineRule="auto"/>
        <w:ind w:firstLine="720"/>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xml:space="preserve">В 2021 году в ЕГЭ участвовало 3725 работников. Все работники внесены в РИС ГИА, 100 % из них прошли обучение. </w:t>
      </w:r>
    </w:p>
    <w:p w:rsidR="00470E16" w:rsidRPr="00470E16" w:rsidRDefault="00470E16" w:rsidP="00470E16">
      <w:pPr>
        <w:autoSpaceDE w:val="0"/>
        <w:autoSpaceDN w:val="0"/>
        <w:adjustRightInd w:val="0"/>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Всем педагогам, привлеченным к проведению ЕГЭ, предусмотрена компенсация в соответствии с постановлением Правительства Удмуртской Республики от 11.07.2019 № 287 «Об утверждении Положения о размерах и порядке выплаты компенсации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 в размере от 600 до 3000 рублей за один экзамен.</w:t>
      </w:r>
    </w:p>
    <w:p w:rsidR="00470E16" w:rsidRPr="00470E16" w:rsidRDefault="00470E16" w:rsidP="00470E16">
      <w:pPr>
        <w:autoSpaceDE w:val="0"/>
        <w:autoSpaceDN w:val="0"/>
        <w:adjustRightInd w:val="0"/>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С 2020 года выплачивается компенсация в размере 100 рублей за день экзамена педагогическим работникам, сопровождающим участников ЕГЭ на ППЭ.</w:t>
      </w:r>
    </w:p>
    <w:p w:rsidR="00470E16" w:rsidRPr="00470E16" w:rsidRDefault="00470E16" w:rsidP="00470E16">
      <w:pPr>
        <w:autoSpaceDE w:val="0"/>
        <w:autoSpaceDN w:val="0"/>
        <w:adjustRightInd w:val="0"/>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Из бюджета Удмуртской Республики на выплаты компенсации педагогам за участие в ЕГЭ выплачено более 30 млн. рублей.</w:t>
      </w:r>
    </w:p>
    <w:p w:rsidR="00470E16" w:rsidRPr="00470E16" w:rsidRDefault="00470E16" w:rsidP="00470E16">
      <w:pPr>
        <w:tabs>
          <w:tab w:val="left" w:pos="284"/>
        </w:tabs>
        <w:spacing w:after="0" w:line="240" w:lineRule="auto"/>
        <w:ind w:firstLine="720"/>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xml:space="preserve">В основной и дополнительный период ЕГЭ в 2021 году были обеспечены мероприятия по объективности процедуры. </w:t>
      </w:r>
    </w:p>
    <w:p w:rsidR="00470E16" w:rsidRPr="00470E16" w:rsidRDefault="00470E16" w:rsidP="00470E16">
      <w:pPr>
        <w:tabs>
          <w:tab w:val="left" w:pos="284"/>
        </w:tabs>
        <w:spacing w:after="0" w:line="240" w:lineRule="auto"/>
        <w:ind w:firstLine="720"/>
        <w:contextualSpacing/>
        <w:jc w:val="both"/>
        <w:rPr>
          <w:rFonts w:ascii="Times New Roman" w:eastAsia="Calibri" w:hAnsi="Times New Roman" w:cs="Times New Roman"/>
          <w:sz w:val="24"/>
          <w:szCs w:val="24"/>
          <w:shd w:val="clear" w:color="auto" w:fill="FFFFFF"/>
        </w:rPr>
      </w:pPr>
      <w:r w:rsidRPr="00470E16">
        <w:rPr>
          <w:rFonts w:ascii="Times New Roman" w:eastAsia="Calibri" w:hAnsi="Times New Roman" w:cs="Times New Roman"/>
          <w:sz w:val="24"/>
          <w:szCs w:val="24"/>
          <w:shd w:val="clear" w:color="auto" w:fill="FFFFFF"/>
        </w:rPr>
        <w:t>Всего было аккредитовано 473 общественных наблюдателя, в том числе члены общественной организации «Российский союз молодежи», студенты 30 профессиональных образовательных организаций и 2 ВУЗов республики </w:t>
      </w:r>
      <w:r w:rsidRPr="00470E16">
        <w:rPr>
          <w:rFonts w:ascii="Times New Roman" w:eastAsia="Calibri" w:hAnsi="Times New Roman" w:cs="Times New Roman"/>
          <w:iCs/>
          <w:sz w:val="24"/>
          <w:szCs w:val="24"/>
          <w:shd w:val="clear" w:color="auto" w:fill="FFFFFF"/>
        </w:rPr>
        <w:t>(</w:t>
      </w:r>
      <w:proofErr w:type="spellStart"/>
      <w:r w:rsidRPr="00470E16">
        <w:rPr>
          <w:rFonts w:ascii="Times New Roman" w:eastAsia="Calibri" w:hAnsi="Times New Roman" w:cs="Times New Roman"/>
          <w:iCs/>
          <w:sz w:val="24"/>
          <w:szCs w:val="24"/>
          <w:shd w:val="clear" w:color="auto" w:fill="FFFFFF"/>
        </w:rPr>
        <w:t>УдГУ</w:t>
      </w:r>
      <w:proofErr w:type="spellEnd"/>
      <w:r w:rsidRPr="00470E16">
        <w:rPr>
          <w:rFonts w:ascii="Times New Roman" w:eastAsia="Calibri" w:hAnsi="Times New Roman" w:cs="Times New Roman"/>
          <w:iCs/>
          <w:sz w:val="24"/>
          <w:szCs w:val="24"/>
          <w:shd w:val="clear" w:color="auto" w:fill="FFFFFF"/>
        </w:rPr>
        <w:t>, ГГПИ)</w:t>
      </w:r>
      <w:r w:rsidRPr="00470E16">
        <w:rPr>
          <w:rFonts w:ascii="Times New Roman" w:eastAsia="Calibri" w:hAnsi="Times New Roman" w:cs="Times New Roman"/>
          <w:sz w:val="24"/>
          <w:szCs w:val="24"/>
          <w:shd w:val="clear" w:color="auto" w:fill="FFFFFF"/>
        </w:rPr>
        <w:t xml:space="preserve">. </w:t>
      </w:r>
    </w:p>
    <w:p w:rsidR="00470E16" w:rsidRPr="00470E16" w:rsidRDefault="00470E16" w:rsidP="00470E16">
      <w:pPr>
        <w:tabs>
          <w:tab w:val="left" w:pos="284"/>
        </w:tabs>
        <w:spacing w:after="0" w:line="240" w:lineRule="auto"/>
        <w:ind w:firstLine="720"/>
        <w:contextualSpacing/>
        <w:jc w:val="both"/>
        <w:rPr>
          <w:rFonts w:ascii="Times New Roman" w:eastAsia="Calibri" w:hAnsi="Times New Roman" w:cs="Times New Roman"/>
          <w:sz w:val="24"/>
          <w:szCs w:val="24"/>
          <w:shd w:val="clear" w:color="auto" w:fill="FFFFFF"/>
        </w:rPr>
      </w:pPr>
      <w:r w:rsidRPr="00470E16">
        <w:rPr>
          <w:rFonts w:ascii="Times New Roman" w:eastAsia="Calibri" w:hAnsi="Times New Roman" w:cs="Times New Roman"/>
          <w:sz w:val="24"/>
          <w:szCs w:val="24"/>
          <w:shd w:val="clear" w:color="auto" w:fill="FFFFFF"/>
        </w:rPr>
        <w:t xml:space="preserve">С целью организации онлайн-наблюдения организована работа Регионального ситуационного центра (СИЦ). В 2021 году увеличено количество рабочих мест в СИЦ до 30, что позволило значительно увеличить долю аудиторий, находящихся под </w:t>
      </w:r>
      <w:proofErr w:type="spellStart"/>
      <w:r w:rsidRPr="00470E16">
        <w:rPr>
          <w:rFonts w:ascii="Times New Roman" w:eastAsia="Calibri" w:hAnsi="Times New Roman" w:cs="Times New Roman"/>
          <w:sz w:val="24"/>
          <w:szCs w:val="24"/>
          <w:shd w:val="clear" w:color="auto" w:fill="FFFFFF"/>
        </w:rPr>
        <w:t>online</w:t>
      </w:r>
      <w:proofErr w:type="spellEnd"/>
      <w:r w:rsidRPr="00470E16">
        <w:rPr>
          <w:rFonts w:ascii="Times New Roman" w:eastAsia="Calibri" w:hAnsi="Times New Roman" w:cs="Times New Roman"/>
          <w:sz w:val="24"/>
          <w:szCs w:val="24"/>
          <w:shd w:val="clear" w:color="auto" w:fill="FFFFFF"/>
        </w:rPr>
        <w:t>-наблюдением и увеличить эффективность работы СИЦ. 91 человек, осуществляющих общественное наблюдение в СИЦ, также прошли обучение на федеральной обучающей платформе. Контроль был организован также и со стороны федеральных наблюдателей.</w:t>
      </w:r>
    </w:p>
    <w:p w:rsidR="00470E16" w:rsidRPr="00470E16" w:rsidRDefault="00470E16" w:rsidP="00470E16">
      <w:pPr>
        <w:tabs>
          <w:tab w:val="left" w:pos="284"/>
        </w:tabs>
        <w:spacing w:after="0" w:line="240" w:lineRule="auto"/>
        <w:ind w:firstLine="720"/>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В ходе общественного наблюдения нарушений при проведении ЕГЭ не зафиксировано.</w:t>
      </w:r>
    </w:p>
    <w:p w:rsidR="00470E16" w:rsidRPr="00470E16" w:rsidRDefault="00470E16" w:rsidP="00470E16">
      <w:pPr>
        <w:tabs>
          <w:tab w:val="left" w:pos="284"/>
        </w:tabs>
        <w:spacing w:after="0" w:line="240" w:lineRule="auto"/>
        <w:ind w:firstLine="720"/>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Министерством проводились контрольно-надзорные мероприятия, посещены все ППЭ.</w:t>
      </w:r>
    </w:p>
    <w:p w:rsidR="00470E16" w:rsidRPr="00470E16" w:rsidRDefault="00470E16" w:rsidP="00470E16">
      <w:pPr>
        <w:tabs>
          <w:tab w:val="left" w:pos="284"/>
        </w:tabs>
        <w:spacing w:after="0" w:line="240" w:lineRule="auto"/>
        <w:ind w:firstLine="720"/>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xml:space="preserve">Выявлено 3 случая нарушения Порядка проведения ГИА (1 случай использования мобильного телефона, 2 случая использования справочных материалов). </w:t>
      </w:r>
    </w:p>
    <w:p w:rsidR="00470E16" w:rsidRPr="00470E16" w:rsidRDefault="00470E16" w:rsidP="00470E16">
      <w:pPr>
        <w:tabs>
          <w:tab w:val="left" w:pos="284"/>
        </w:tabs>
        <w:spacing w:after="0" w:line="240" w:lineRule="auto"/>
        <w:ind w:firstLine="720"/>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xml:space="preserve">В целом ЕГЭ прошел в штатном режиме. </w:t>
      </w:r>
    </w:p>
    <w:p w:rsidR="00470E16" w:rsidRPr="00470E16" w:rsidRDefault="00470E16" w:rsidP="00470E16">
      <w:pPr>
        <w:spacing w:after="0" w:line="240" w:lineRule="auto"/>
        <w:ind w:firstLine="708"/>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Для проверки экзаменационных работ сформировано 17 предметных комиссий составом 266 человек. Все эксперты прошли обучение.</w:t>
      </w:r>
    </w:p>
    <w:p w:rsidR="00470E16" w:rsidRPr="00470E16" w:rsidRDefault="00470E16" w:rsidP="00470E16">
      <w:pPr>
        <w:spacing w:after="0" w:line="240" w:lineRule="auto"/>
        <w:ind w:firstLine="708"/>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 xml:space="preserve">По итогам ЕГЭ в 2021 году 63 участниками получен 66 100-балльный результат. Ученики МБОУ ИЕГЛ «Школа-30» (Кузнецова Арина Олеговна, </w:t>
      </w:r>
      <w:proofErr w:type="spellStart"/>
      <w:r w:rsidRPr="00470E16">
        <w:rPr>
          <w:rFonts w:ascii="Times New Roman" w:eastAsia="Times New Roman" w:hAnsi="Times New Roman" w:cs="Times New Roman"/>
          <w:sz w:val="24"/>
          <w:szCs w:val="24"/>
        </w:rPr>
        <w:t>Пашагина</w:t>
      </w:r>
      <w:proofErr w:type="spellEnd"/>
      <w:r w:rsidRPr="00470E16">
        <w:rPr>
          <w:rFonts w:ascii="Times New Roman" w:eastAsia="Times New Roman" w:hAnsi="Times New Roman" w:cs="Times New Roman"/>
          <w:sz w:val="24"/>
          <w:szCs w:val="24"/>
        </w:rPr>
        <w:t xml:space="preserve"> Софья Алексеевна), МБОУ «СОШ № 22» города Воткинска (Зорин Виталий Иванович) получили по 2 </w:t>
      </w:r>
      <w:proofErr w:type="spellStart"/>
      <w:r w:rsidRPr="00470E16">
        <w:rPr>
          <w:rFonts w:ascii="Times New Roman" w:eastAsia="Times New Roman" w:hAnsi="Times New Roman" w:cs="Times New Roman"/>
          <w:sz w:val="24"/>
          <w:szCs w:val="24"/>
        </w:rPr>
        <w:t>стобалльных</w:t>
      </w:r>
      <w:proofErr w:type="spellEnd"/>
      <w:r w:rsidRPr="00470E16">
        <w:rPr>
          <w:rFonts w:ascii="Times New Roman" w:eastAsia="Times New Roman" w:hAnsi="Times New Roman" w:cs="Times New Roman"/>
          <w:sz w:val="24"/>
          <w:szCs w:val="24"/>
        </w:rPr>
        <w:t xml:space="preserve"> результата.</w:t>
      </w:r>
    </w:p>
    <w:p w:rsidR="00470E16" w:rsidRPr="00470E16" w:rsidRDefault="00470E16" w:rsidP="00470E16">
      <w:pPr>
        <w:spacing w:after="0" w:line="240" w:lineRule="auto"/>
        <w:ind w:firstLine="708"/>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lastRenderedPageBreak/>
        <w:t>Данные результаты выше, чем в 2020 году (60 человек получили 61 100-балльный результат).</w:t>
      </w:r>
    </w:p>
    <w:p w:rsidR="00470E16" w:rsidRPr="00470E16" w:rsidRDefault="00470E16" w:rsidP="00470E16">
      <w:pPr>
        <w:spacing w:after="0" w:line="240" w:lineRule="auto"/>
        <w:ind w:firstLine="708"/>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В разрезе учебных предметов ситуация выглядит следующим образом:</w:t>
      </w:r>
    </w:p>
    <w:tbl>
      <w:tblPr>
        <w:tblStyle w:val="160"/>
        <w:tblW w:w="0" w:type="auto"/>
        <w:tblLook w:val="04A0" w:firstRow="1" w:lastRow="0" w:firstColumn="1" w:lastColumn="0" w:noHBand="0" w:noVBand="1"/>
      </w:tblPr>
      <w:tblGrid>
        <w:gridCol w:w="1605"/>
        <w:gridCol w:w="773"/>
        <w:gridCol w:w="773"/>
        <w:gridCol w:w="773"/>
        <w:gridCol w:w="773"/>
        <w:gridCol w:w="773"/>
        <w:gridCol w:w="773"/>
        <w:gridCol w:w="773"/>
        <w:gridCol w:w="773"/>
        <w:gridCol w:w="773"/>
        <w:gridCol w:w="1067"/>
      </w:tblGrid>
      <w:tr w:rsidR="00470E16" w:rsidRPr="00470E16" w:rsidTr="00470E16">
        <w:trPr>
          <w:cantSplit/>
          <w:trHeight w:val="1727"/>
        </w:trPr>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Количество 100-балльников</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Русский язык</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Математика </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Физика </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Химия </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Информатика и ИКТ</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Биология </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История </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Обществознание </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Литература </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География </w:t>
            </w:r>
          </w:p>
        </w:tc>
      </w:tr>
      <w:tr w:rsidR="00470E16" w:rsidRPr="00470E16" w:rsidTr="00470E16">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2019</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8</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4</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5</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17</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7</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3</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6</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3</w:t>
            </w:r>
          </w:p>
        </w:tc>
      </w:tr>
      <w:tr w:rsidR="00470E16" w:rsidRPr="00470E16" w:rsidTr="00470E16">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2020</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19</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3</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7</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7</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6</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2</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13</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3</w:t>
            </w:r>
          </w:p>
        </w:tc>
      </w:tr>
      <w:tr w:rsidR="00470E16" w:rsidRPr="00470E16" w:rsidTr="00470E16">
        <w:tc>
          <w:tcPr>
            <w:tcW w:w="1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2021</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17</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2</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15</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11</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2</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3</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2</w:t>
            </w:r>
          </w:p>
        </w:tc>
        <w:tc>
          <w:tcPr>
            <w:tcW w:w="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8</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5</w:t>
            </w:r>
          </w:p>
        </w:tc>
      </w:tr>
    </w:tbl>
    <w:p w:rsidR="00470E16" w:rsidRPr="00470E16" w:rsidRDefault="00470E16" w:rsidP="00470E16">
      <w:pPr>
        <w:spacing w:after="0" w:line="240" w:lineRule="auto"/>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ab/>
      </w:r>
    </w:p>
    <w:p w:rsidR="00470E16" w:rsidRPr="00470E16" w:rsidRDefault="00470E16" w:rsidP="00470E16">
      <w:pPr>
        <w:spacing w:after="0" w:line="240" w:lineRule="auto"/>
        <w:ind w:firstLine="709"/>
        <w:jc w:val="both"/>
        <w:rPr>
          <w:rFonts w:ascii="Times New Roman" w:eastAsia="Times New Roman" w:hAnsi="Times New Roman" w:cs="Times New Roman"/>
          <w:sz w:val="24"/>
          <w:szCs w:val="24"/>
        </w:rPr>
      </w:pPr>
      <w:proofErr w:type="spellStart"/>
      <w:r w:rsidRPr="00470E16">
        <w:rPr>
          <w:rFonts w:ascii="Times New Roman" w:eastAsia="Times New Roman" w:hAnsi="Times New Roman" w:cs="Times New Roman"/>
          <w:sz w:val="24"/>
          <w:szCs w:val="24"/>
        </w:rPr>
        <w:t>Высокобалльные</w:t>
      </w:r>
      <w:proofErr w:type="spellEnd"/>
      <w:r w:rsidRPr="00470E16">
        <w:rPr>
          <w:rFonts w:ascii="Times New Roman" w:eastAsia="Times New Roman" w:hAnsi="Times New Roman" w:cs="Times New Roman"/>
          <w:sz w:val="24"/>
          <w:szCs w:val="24"/>
        </w:rPr>
        <w:t xml:space="preserve"> результаты (80-100 баллов), в %:</w:t>
      </w:r>
    </w:p>
    <w:tbl>
      <w:tblPr>
        <w:tblStyle w:val="160"/>
        <w:tblW w:w="0" w:type="auto"/>
        <w:tblLook w:val="04A0" w:firstRow="1" w:lastRow="0" w:firstColumn="1" w:lastColumn="0" w:noHBand="0" w:noVBand="1"/>
      </w:tblPr>
      <w:tblGrid>
        <w:gridCol w:w="1625"/>
        <w:gridCol w:w="721"/>
        <w:gridCol w:w="702"/>
        <w:gridCol w:w="702"/>
        <w:gridCol w:w="756"/>
        <w:gridCol w:w="648"/>
        <w:gridCol w:w="721"/>
        <w:gridCol w:w="721"/>
        <w:gridCol w:w="702"/>
        <w:gridCol w:w="636"/>
        <w:gridCol w:w="721"/>
        <w:gridCol w:w="974"/>
      </w:tblGrid>
      <w:tr w:rsidR="00470E16" w:rsidRPr="00470E16" w:rsidTr="00470E16">
        <w:trPr>
          <w:cantSplit/>
          <w:trHeight w:val="1134"/>
        </w:trPr>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Количество участников ЕГЭ, получивших от 80 до 100 баллов, в %</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Русский язык</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Математика профильная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Физика </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Химия </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Биология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Информатика и ИКТ</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История </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Обществознание </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Английский язык</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Литература </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География </w:t>
            </w:r>
          </w:p>
        </w:tc>
      </w:tr>
      <w:tr w:rsidR="00470E16" w:rsidRPr="00470E16" w:rsidTr="00470E16">
        <w:trPr>
          <w:cantSplit/>
          <w:trHeight w:val="323"/>
        </w:trPr>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2019</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23,9</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7,0</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9,3</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12,75</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4,4</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20,5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12,2</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7,4</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38,5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8,7</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5,3</w:t>
            </w:r>
          </w:p>
        </w:tc>
      </w:tr>
      <w:tr w:rsidR="00470E16" w:rsidRPr="00470E16" w:rsidTr="00470E16">
        <w:trPr>
          <w:cantSplit/>
          <w:trHeight w:val="272"/>
        </w:trPr>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2020</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27,8</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5,3</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7,2</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13,2</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1,4</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21,3</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18.5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9,6</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27,1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24,5</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15,9</w:t>
            </w:r>
          </w:p>
        </w:tc>
      </w:tr>
      <w:tr w:rsidR="00470E16" w:rsidRPr="00470E16" w:rsidTr="00470E16">
        <w:trPr>
          <w:cantSplit/>
          <w:trHeight w:val="261"/>
        </w:trPr>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2021</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hAnsi="Times New Roman" w:cs="Times New Roman"/>
                <w:noProof/>
                <w:sz w:val="24"/>
                <w:szCs w:val="24"/>
                <w:lang w:eastAsia="ru-RU"/>
              </w:rPr>
            </w:pPr>
            <w:r w:rsidRPr="00470E16">
              <w:rPr>
                <w:rFonts w:ascii="Times New Roman" w:hAnsi="Times New Roman" w:cs="Times New Roman"/>
                <w:noProof/>
                <w:sz w:val="24"/>
                <w:szCs w:val="24"/>
                <w:lang w:eastAsia="ru-RU"/>
              </w:rPr>
              <w:t xml:space="preserve">23,4 </w:t>
            </w:r>
          </w:p>
        </w:tc>
        <w:tc>
          <w:tcPr>
            <w:tcW w:w="7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hAnsi="Times New Roman" w:cs="Times New Roman"/>
                <w:noProof/>
                <w:sz w:val="24"/>
                <w:szCs w:val="24"/>
                <w:lang w:eastAsia="ru-RU"/>
              </w:rPr>
            </w:pPr>
            <w:r w:rsidRPr="00470E16">
              <w:rPr>
                <w:rFonts w:ascii="Times New Roman" w:hAnsi="Times New Roman" w:cs="Times New Roman"/>
                <w:noProof/>
                <w:sz w:val="24"/>
                <w:szCs w:val="24"/>
                <w:lang w:eastAsia="ru-RU"/>
              </w:rPr>
              <w:t>7,8</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hAnsi="Times New Roman" w:cs="Times New Roman"/>
                <w:noProof/>
                <w:sz w:val="24"/>
                <w:szCs w:val="24"/>
                <w:lang w:eastAsia="ru-RU"/>
              </w:rPr>
            </w:pPr>
            <w:r w:rsidRPr="00470E16">
              <w:rPr>
                <w:rFonts w:ascii="Times New Roman" w:hAnsi="Times New Roman" w:cs="Times New Roman"/>
                <w:noProof/>
                <w:sz w:val="24"/>
                <w:szCs w:val="24"/>
                <w:lang w:eastAsia="ru-RU"/>
              </w:rPr>
              <w:t>9,6</w:t>
            </w:r>
          </w:p>
        </w:tc>
        <w:tc>
          <w:tcPr>
            <w:tcW w:w="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hAnsi="Times New Roman" w:cs="Times New Roman"/>
                <w:noProof/>
                <w:sz w:val="24"/>
                <w:szCs w:val="24"/>
                <w:lang w:eastAsia="ru-RU"/>
              </w:rPr>
            </w:pPr>
            <w:r w:rsidRPr="00470E16">
              <w:rPr>
                <w:rFonts w:ascii="Times New Roman" w:hAnsi="Times New Roman" w:cs="Times New Roman"/>
                <w:noProof/>
                <w:sz w:val="24"/>
                <w:szCs w:val="24"/>
                <w:lang w:eastAsia="ru-RU"/>
              </w:rPr>
              <w:t>12,15</w:t>
            </w:r>
          </w:p>
        </w:tc>
        <w:tc>
          <w:tcPr>
            <w:tcW w:w="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hAnsi="Times New Roman" w:cs="Times New Roman"/>
                <w:noProof/>
                <w:sz w:val="24"/>
                <w:szCs w:val="24"/>
                <w:lang w:eastAsia="ru-RU"/>
              </w:rPr>
            </w:pPr>
            <w:r w:rsidRPr="00470E16">
              <w:rPr>
                <w:rFonts w:ascii="Times New Roman" w:hAnsi="Times New Roman" w:cs="Times New Roman"/>
                <w:noProof/>
                <w:sz w:val="24"/>
                <w:szCs w:val="24"/>
                <w:lang w:eastAsia="ru-RU"/>
              </w:rPr>
              <w:t>2,8</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hAnsi="Times New Roman" w:cs="Times New Roman"/>
                <w:noProof/>
                <w:sz w:val="24"/>
                <w:szCs w:val="24"/>
                <w:lang w:eastAsia="ru-RU"/>
              </w:rPr>
            </w:pPr>
            <w:r w:rsidRPr="00470E16">
              <w:rPr>
                <w:rFonts w:ascii="Times New Roman" w:hAnsi="Times New Roman" w:cs="Times New Roman"/>
                <w:noProof/>
                <w:sz w:val="24"/>
                <w:szCs w:val="24"/>
                <w:lang w:eastAsia="ru-RU"/>
              </w:rPr>
              <w:t>19,5</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hAnsi="Times New Roman" w:cs="Times New Roman"/>
                <w:noProof/>
                <w:sz w:val="24"/>
                <w:szCs w:val="24"/>
                <w:lang w:eastAsia="ru-RU"/>
              </w:rPr>
            </w:pPr>
            <w:r w:rsidRPr="00470E16">
              <w:rPr>
                <w:rFonts w:ascii="Times New Roman" w:hAnsi="Times New Roman" w:cs="Times New Roman"/>
                <w:noProof/>
                <w:sz w:val="24"/>
                <w:szCs w:val="24"/>
                <w:lang w:eastAsia="ru-RU"/>
              </w:rPr>
              <w:t>11,1</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hAnsi="Times New Roman" w:cs="Times New Roman"/>
                <w:noProof/>
                <w:sz w:val="24"/>
                <w:szCs w:val="24"/>
                <w:lang w:eastAsia="ru-RU"/>
              </w:rPr>
            </w:pPr>
            <w:r w:rsidRPr="00470E16">
              <w:rPr>
                <w:rFonts w:ascii="Times New Roman" w:hAnsi="Times New Roman" w:cs="Times New Roman"/>
                <w:noProof/>
                <w:sz w:val="24"/>
                <w:szCs w:val="24"/>
                <w:lang w:eastAsia="ru-RU"/>
              </w:rPr>
              <w:t>6,2</w:t>
            </w:r>
          </w:p>
        </w:tc>
        <w:tc>
          <w:tcPr>
            <w:tcW w:w="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hAnsi="Times New Roman" w:cs="Times New Roman"/>
                <w:noProof/>
                <w:sz w:val="24"/>
                <w:szCs w:val="24"/>
                <w:lang w:eastAsia="ru-RU"/>
              </w:rPr>
            </w:pPr>
            <w:r w:rsidRPr="00470E16">
              <w:rPr>
                <w:rFonts w:ascii="Times New Roman" w:hAnsi="Times New Roman" w:cs="Times New Roman"/>
                <w:noProof/>
                <w:sz w:val="24"/>
                <w:szCs w:val="24"/>
                <w:lang w:eastAsia="ru-RU"/>
              </w:rPr>
              <w:t>33,3</w:t>
            </w:r>
          </w:p>
        </w:tc>
        <w:tc>
          <w:tcPr>
            <w:tcW w:w="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hAnsi="Times New Roman" w:cs="Times New Roman"/>
                <w:noProof/>
                <w:sz w:val="24"/>
                <w:szCs w:val="24"/>
                <w:lang w:eastAsia="ru-RU"/>
              </w:rPr>
            </w:pPr>
            <w:r w:rsidRPr="00470E16">
              <w:rPr>
                <w:rFonts w:ascii="Times New Roman" w:hAnsi="Times New Roman" w:cs="Times New Roman"/>
                <w:noProof/>
                <w:sz w:val="24"/>
                <w:szCs w:val="24"/>
                <w:lang w:eastAsia="ru-RU"/>
              </w:rPr>
              <w:t>13,3</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hAnsi="Times New Roman" w:cs="Times New Roman"/>
                <w:noProof/>
                <w:sz w:val="24"/>
                <w:szCs w:val="24"/>
                <w:lang w:eastAsia="ru-RU"/>
              </w:rPr>
            </w:pPr>
            <w:r w:rsidRPr="00470E16">
              <w:rPr>
                <w:rFonts w:ascii="Times New Roman" w:hAnsi="Times New Roman" w:cs="Times New Roman"/>
                <w:noProof/>
                <w:sz w:val="24"/>
                <w:szCs w:val="24"/>
                <w:lang w:eastAsia="ru-RU"/>
              </w:rPr>
              <w:t>14,5</w:t>
            </w:r>
          </w:p>
        </w:tc>
      </w:tr>
    </w:tbl>
    <w:p w:rsidR="00DC713B" w:rsidRDefault="00470E16" w:rsidP="00470E16">
      <w:pPr>
        <w:spacing w:after="0" w:line="240" w:lineRule="auto"/>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ab/>
      </w:r>
    </w:p>
    <w:p w:rsidR="00470E16" w:rsidRPr="00470E16" w:rsidRDefault="00470E16" w:rsidP="00DC713B">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В 2021 году 615 выпускников 11 классов (0,72 %) закончили школу, получив аттестат с отличием и медаль «За успехи в учении», в 2020 году таких учеников было 590 человек (0,73 %). </w:t>
      </w:r>
    </w:p>
    <w:p w:rsidR="00470E16" w:rsidRDefault="00470E16" w:rsidP="00470E16">
      <w:pPr>
        <w:spacing w:after="0" w:line="240" w:lineRule="auto"/>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ab/>
        <w:t xml:space="preserve">Есть участники ЕГЭ, не преодолевшие минимальный установленный порог. </w:t>
      </w:r>
    </w:p>
    <w:p w:rsidR="00DC713B" w:rsidRPr="00470E16" w:rsidRDefault="00DC713B" w:rsidP="00470E16">
      <w:pPr>
        <w:spacing w:after="0" w:line="240" w:lineRule="auto"/>
        <w:jc w:val="both"/>
        <w:rPr>
          <w:rFonts w:ascii="Times New Roman" w:eastAsia="Times New Roman" w:hAnsi="Times New Roman" w:cs="Times New Roman"/>
          <w:sz w:val="24"/>
          <w:szCs w:val="24"/>
        </w:rPr>
      </w:pPr>
    </w:p>
    <w:tbl>
      <w:tblPr>
        <w:tblStyle w:val="160"/>
        <w:tblW w:w="9634" w:type="dxa"/>
        <w:tblLayout w:type="fixed"/>
        <w:tblLook w:val="04A0" w:firstRow="1" w:lastRow="0" w:firstColumn="1" w:lastColumn="0" w:noHBand="0" w:noVBand="1"/>
      </w:tblPr>
      <w:tblGrid>
        <w:gridCol w:w="1526"/>
        <w:gridCol w:w="850"/>
        <w:gridCol w:w="709"/>
        <w:gridCol w:w="709"/>
        <w:gridCol w:w="850"/>
        <w:gridCol w:w="851"/>
        <w:gridCol w:w="767"/>
        <w:gridCol w:w="650"/>
        <w:gridCol w:w="755"/>
        <w:gridCol w:w="663"/>
        <w:gridCol w:w="708"/>
        <w:gridCol w:w="596"/>
      </w:tblGrid>
      <w:tr w:rsidR="00470E16" w:rsidRPr="00470E16" w:rsidTr="00DC713B">
        <w:trPr>
          <w:cantSplit/>
          <w:trHeight w:val="2124"/>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ind w:right="-110"/>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Количество участников ЕГЭ, </w:t>
            </w:r>
          </w:p>
          <w:p w:rsidR="00470E16" w:rsidRPr="00470E16" w:rsidRDefault="00470E16" w:rsidP="00470E16">
            <w:pPr>
              <w:ind w:right="-110"/>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не </w:t>
            </w:r>
            <w:proofErr w:type="gramStart"/>
            <w:r w:rsidRPr="00470E16">
              <w:rPr>
                <w:rFonts w:ascii="Times New Roman" w:eastAsia="Times New Roman" w:hAnsi="Times New Roman" w:cs="Times New Roman"/>
                <w:b/>
                <w:sz w:val="24"/>
                <w:szCs w:val="24"/>
              </w:rPr>
              <w:t>преодолев-</w:t>
            </w:r>
            <w:proofErr w:type="spellStart"/>
            <w:r w:rsidRPr="00470E16">
              <w:rPr>
                <w:rFonts w:ascii="Times New Roman" w:eastAsia="Times New Roman" w:hAnsi="Times New Roman" w:cs="Times New Roman"/>
                <w:b/>
                <w:sz w:val="24"/>
                <w:szCs w:val="24"/>
              </w:rPr>
              <w:t>ших</w:t>
            </w:r>
            <w:proofErr w:type="spellEnd"/>
            <w:proofErr w:type="gramEnd"/>
            <w:r w:rsidRPr="00470E16">
              <w:rPr>
                <w:rFonts w:ascii="Times New Roman" w:eastAsia="Times New Roman" w:hAnsi="Times New Roman" w:cs="Times New Roman"/>
                <w:b/>
                <w:sz w:val="24"/>
                <w:szCs w:val="24"/>
              </w:rPr>
              <w:t xml:space="preserve"> </w:t>
            </w:r>
            <w:proofErr w:type="spellStart"/>
            <w:r w:rsidRPr="00470E16">
              <w:rPr>
                <w:rFonts w:ascii="Times New Roman" w:eastAsia="Times New Roman" w:hAnsi="Times New Roman" w:cs="Times New Roman"/>
                <w:b/>
                <w:sz w:val="24"/>
                <w:szCs w:val="24"/>
              </w:rPr>
              <w:t>минималь-ный</w:t>
            </w:r>
            <w:proofErr w:type="spellEnd"/>
            <w:r w:rsidRPr="00470E16">
              <w:rPr>
                <w:rFonts w:ascii="Times New Roman" w:eastAsia="Times New Roman" w:hAnsi="Times New Roman" w:cs="Times New Roman"/>
                <w:b/>
                <w:sz w:val="24"/>
                <w:szCs w:val="24"/>
              </w:rPr>
              <w:t xml:space="preserve"> порог</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Русский язык</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Математика профильная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Физика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Химия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Биология </w:t>
            </w:r>
          </w:p>
        </w:tc>
        <w:tc>
          <w:tcPr>
            <w:tcW w:w="7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Информатика и ИКТ</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История </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Обществознание </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Английский язык</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Литература </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470E16" w:rsidRPr="00470E16" w:rsidRDefault="00470E16" w:rsidP="00470E16">
            <w:pPr>
              <w:ind w:left="113" w:right="113"/>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 xml:space="preserve">География </w:t>
            </w:r>
          </w:p>
        </w:tc>
      </w:tr>
      <w:tr w:rsidR="00470E16" w:rsidRPr="00470E16" w:rsidTr="00DC713B">
        <w:trPr>
          <w:cantSplit/>
          <w:trHeight w:val="418"/>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2019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 xml:space="preserve">0,06 </w:t>
            </w:r>
            <w:r w:rsidRPr="00470E16">
              <w:rPr>
                <w:rFonts w:ascii="Times New Roman" w:eastAsia="Times New Roman" w:hAnsi="Times New Roman" w:cs="Times New Roman"/>
                <w:sz w:val="18"/>
                <w:szCs w:val="18"/>
              </w:rPr>
              <w:t>сдавали все с пересдачей</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5,02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3,56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7,22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9,68</w:t>
            </w:r>
          </w:p>
        </w:tc>
        <w:tc>
          <w:tcPr>
            <w:tcW w:w="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ind w:right="-50"/>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5,02</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ind w:right="-50"/>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3,74</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ind w:right="-50"/>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9,83</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ind w:right="-50"/>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0,16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ind w:right="-50"/>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2,21</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ind w:right="-50"/>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0,58</w:t>
            </w:r>
          </w:p>
        </w:tc>
      </w:tr>
      <w:tr w:rsidR="00470E16" w:rsidRPr="00470E16" w:rsidTr="00DC713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2020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 xml:space="preserve">5,19 </w:t>
            </w:r>
            <w:r w:rsidRPr="00470E16">
              <w:rPr>
                <w:rFonts w:ascii="Times New Roman" w:eastAsia="Times New Roman" w:hAnsi="Times New Roman" w:cs="Times New Roman"/>
                <w:sz w:val="18"/>
                <w:szCs w:val="18"/>
              </w:rPr>
              <w:t>сдавали по выбору без пересдачи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5,19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2,95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19,87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14,25</w:t>
            </w:r>
          </w:p>
        </w:tc>
        <w:tc>
          <w:tcPr>
            <w:tcW w:w="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ind w:right="-50"/>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6,86</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ind w:right="-50"/>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3,58</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ind w:right="-50"/>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11,37</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ind w:right="-50"/>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1,05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ind w:right="-50"/>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2,12</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ind w:right="-50"/>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0,37</w:t>
            </w:r>
          </w:p>
        </w:tc>
      </w:tr>
      <w:tr w:rsidR="00470E16" w:rsidRPr="00470E16" w:rsidTr="00DC713B">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t>2021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0,02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3,56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2,45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8,64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13,05</w:t>
            </w:r>
          </w:p>
        </w:tc>
        <w:tc>
          <w:tcPr>
            <w:tcW w:w="7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ind w:right="-50"/>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4,56</w:t>
            </w:r>
          </w:p>
        </w:tc>
        <w:tc>
          <w:tcPr>
            <w:tcW w:w="6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ind w:right="-50"/>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2,16</w:t>
            </w:r>
          </w:p>
        </w:tc>
        <w:tc>
          <w:tcPr>
            <w:tcW w:w="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ind w:right="-50"/>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14,1</w:t>
            </w:r>
          </w:p>
        </w:tc>
        <w:tc>
          <w:tcPr>
            <w:tcW w:w="6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ind w:right="-50"/>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0,93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ind w:right="-50"/>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0,34</w:t>
            </w:r>
          </w:p>
        </w:tc>
        <w:tc>
          <w:tcPr>
            <w:tcW w:w="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16" w:rsidRPr="00470E16" w:rsidRDefault="00470E16" w:rsidP="00470E16">
            <w:pPr>
              <w:ind w:right="-50"/>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0,34</w:t>
            </w:r>
          </w:p>
        </w:tc>
      </w:tr>
    </w:tbl>
    <w:p w:rsidR="00DC713B" w:rsidRDefault="00DC713B" w:rsidP="00470E16">
      <w:pPr>
        <w:spacing w:after="0" w:line="240" w:lineRule="auto"/>
        <w:ind w:left="-142"/>
        <w:jc w:val="both"/>
        <w:rPr>
          <w:rFonts w:ascii="Times New Roman" w:eastAsia="Times New Roman" w:hAnsi="Times New Roman" w:cs="Times New Roman"/>
          <w:sz w:val="24"/>
          <w:szCs w:val="24"/>
        </w:rPr>
      </w:pPr>
    </w:p>
    <w:p w:rsidR="00470E16" w:rsidRDefault="00470E16" w:rsidP="00DC713B">
      <w:pPr>
        <w:spacing w:after="0" w:line="240" w:lineRule="auto"/>
        <w:ind w:firstLine="567"/>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 xml:space="preserve">Окончательные результаты экзаменов были получены после рассмотрения апелляций. С целью их рассмотрения была сформирована конфликтная комиссия Удмуртской Республики. В 2021 году апелляции рассматривались как в очном режиме, так и с использованием дистанционных технологий. Доля апелляций, рассмотренных дистанционно, составляет более </w:t>
      </w:r>
      <w:r w:rsidRPr="00470E16">
        <w:rPr>
          <w:rFonts w:ascii="Times New Roman" w:eastAsia="Times New Roman" w:hAnsi="Times New Roman" w:cs="Times New Roman"/>
          <w:sz w:val="24"/>
          <w:szCs w:val="24"/>
        </w:rPr>
        <w:lastRenderedPageBreak/>
        <w:t>50 %. Всего на апелляции в 2020 году было подано 366 заявлений, из них удовлетворено 61, что составляет 16,7 %. У 305 участников результаты ЕГЭ после апелляций оставлены без изменений, у 50 участников результаты повышены, у 7 участников по итогам апелляций результаты были снижены.</w:t>
      </w:r>
    </w:p>
    <w:p w:rsidR="00DC713B" w:rsidRPr="00470E16" w:rsidRDefault="00DC713B" w:rsidP="00DC713B">
      <w:pPr>
        <w:spacing w:after="0" w:line="240" w:lineRule="auto"/>
        <w:ind w:firstLine="567"/>
        <w:jc w:val="both"/>
        <w:rPr>
          <w:rFonts w:ascii="Times New Roman" w:eastAsia="Times New Roman" w:hAnsi="Times New Roman" w:cs="Times New Roman"/>
          <w:sz w:val="24"/>
          <w:szCs w:val="24"/>
        </w:rPr>
      </w:pPr>
    </w:p>
    <w:p w:rsidR="00470E16" w:rsidRDefault="00470E16" w:rsidP="00470E16">
      <w:pPr>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Среднее профессиональное образование</w:t>
      </w:r>
    </w:p>
    <w:p w:rsidR="00486F00" w:rsidRPr="00470E16" w:rsidRDefault="00486F00" w:rsidP="00470E16">
      <w:pPr>
        <w:spacing w:after="0" w:line="240" w:lineRule="auto"/>
        <w:jc w:val="center"/>
        <w:rPr>
          <w:rFonts w:ascii="Times New Roman" w:hAnsi="Times New Roman" w:cs="Times New Roman"/>
          <w:b/>
          <w:sz w:val="24"/>
          <w:szCs w:val="24"/>
        </w:rPr>
      </w:pPr>
    </w:p>
    <w:tbl>
      <w:tblPr>
        <w:tblStyle w:val="170"/>
        <w:tblW w:w="9634" w:type="dxa"/>
        <w:tblLook w:val="04A0" w:firstRow="1" w:lastRow="0" w:firstColumn="1" w:lastColumn="0" w:noHBand="0" w:noVBand="1"/>
      </w:tblPr>
      <w:tblGrid>
        <w:gridCol w:w="2952"/>
        <w:gridCol w:w="2238"/>
        <w:gridCol w:w="2241"/>
        <w:gridCol w:w="2203"/>
      </w:tblGrid>
      <w:tr w:rsidR="00470E16" w:rsidRPr="00470E16" w:rsidTr="00DC713B">
        <w:tc>
          <w:tcPr>
            <w:tcW w:w="2952" w:type="dxa"/>
          </w:tcPr>
          <w:p w:rsidR="00470E16" w:rsidRPr="00470E16" w:rsidRDefault="00470E16" w:rsidP="00470E16">
            <w:pPr>
              <w:jc w:val="both"/>
              <w:rPr>
                <w:rFonts w:ascii="Times New Roman" w:hAnsi="Times New Roman" w:cs="Times New Roman"/>
                <w:sz w:val="24"/>
                <w:szCs w:val="24"/>
              </w:rPr>
            </w:pPr>
          </w:p>
        </w:tc>
        <w:tc>
          <w:tcPr>
            <w:tcW w:w="2238" w:type="dxa"/>
          </w:tcPr>
          <w:p w:rsidR="00470E16" w:rsidRPr="00470E16" w:rsidRDefault="00470E16" w:rsidP="00470E16">
            <w:pPr>
              <w:jc w:val="center"/>
              <w:rPr>
                <w:rFonts w:ascii="Times New Roman" w:hAnsi="Times New Roman" w:cs="Times New Roman"/>
                <w:b/>
                <w:sz w:val="24"/>
                <w:szCs w:val="24"/>
              </w:rPr>
            </w:pPr>
            <w:r w:rsidRPr="00470E16">
              <w:rPr>
                <w:rFonts w:ascii="Times New Roman" w:hAnsi="Times New Roman" w:cs="Times New Roman"/>
                <w:b/>
                <w:sz w:val="24"/>
                <w:szCs w:val="24"/>
              </w:rPr>
              <w:t>2018 год</w:t>
            </w:r>
          </w:p>
        </w:tc>
        <w:tc>
          <w:tcPr>
            <w:tcW w:w="2241" w:type="dxa"/>
          </w:tcPr>
          <w:p w:rsidR="00470E16" w:rsidRPr="00470E16" w:rsidRDefault="00470E16" w:rsidP="00470E16">
            <w:pPr>
              <w:jc w:val="center"/>
              <w:rPr>
                <w:rFonts w:ascii="Times New Roman" w:hAnsi="Times New Roman" w:cs="Times New Roman"/>
                <w:b/>
                <w:sz w:val="24"/>
                <w:szCs w:val="24"/>
              </w:rPr>
            </w:pPr>
            <w:r w:rsidRPr="00470E16">
              <w:rPr>
                <w:rFonts w:ascii="Times New Roman" w:hAnsi="Times New Roman" w:cs="Times New Roman"/>
                <w:b/>
                <w:sz w:val="24"/>
                <w:szCs w:val="24"/>
              </w:rPr>
              <w:t>2019 год</w:t>
            </w:r>
          </w:p>
        </w:tc>
        <w:tc>
          <w:tcPr>
            <w:tcW w:w="2203" w:type="dxa"/>
          </w:tcPr>
          <w:p w:rsidR="00470E16" w:rsidRPr="00470E16" w:rsidRDefault="00470E16" w:rsidP="00470E16">
            <w:pPr>
              <w:jc w:val="center"/>
              <w:rPr>
                <w:rFonts w:ascii="Times New Roman" w:hAnsi="Times New Roman" w:cs="Times New Roman"/>
                <w:b/>
                <w:sz w:val="24"/>
                <w:szCs w:val="24"/>
              </w:rPr>
            </w:pPr>
            <w:r w:rsidRPr="00470E16">
              <w:rPr>
                <w:rFonts w:ascii="Times New Roman" w:hAnsi="Times New Roman" w:cs="Times New Roman"/>
                <w:b/>
                <w:sz w:val="24"/>
                <w:szCs w:val="24"/>
              </w:rPr>
              <w:t>2020 год</w:t>
            </w:r>
          </w:p>
        </w:tc>
      </w:tr>
      <w:tr w:rsidR="00470E16" w:rsidRPr="00470E16" w:rsidTr="00DC713B">
        <w:tc>
          <w:tcPr>
            <w:tcW w:w="2952" w:type="dxa"/>
          </w:tcPr>
          <w:p w:rsidR="00470E16" w:rsidRPr="00470E16" w:rsidRDefault="00470E16" w:rsidP="00470E16">
            <w:pPr>
              <w:jc w:val="both"/>
              <w:rPr>
                <w:rFonts w:ascii="Times New Roman" w:hAnsi="Times New Roman" w:cs="Times New Roman"/>
                <w:b/>
                <w:sz w:val="24"/>
                <w:szCs w:val="24"/>
              </w:rPr>
            </w:pPr>
            <w:r w:rsidRPr="00470E16">
              <w:rPr>
                <w:rFonts w:ascii="Times New Roman" w:hAnsi="Times New Roman" w:cs="Times New Roman"/>
                <w:b/>
                <w:sz w:val="24"/>
                <w:szCs w:val="24"/>
              </w:rPr>
              <w:t>Общий контингент</w:t>
            </w:r>
          </w:p>
        </w:tc>
        <w:tc>
          <w:tcPr>
            <w:tcW w:w="2238" w:type="dxa"/>
          </w:tcPr>
          <w:p w:rsidR="00470E16" w:rsidRPr="00470E16" w:rsidRDefault="00470E16" w:rsidP="00470E16">
            <w:pPr>
              <w:jc w:val="center"/>
              <w:rPr>
                <w:rFonts w:ascii="Times New Roman" w:hAnsi="Times New Roman" w:cs="Times New Roman"/>
                <w:b/>
                <w:sz w:val="24"/>
                <w:szCs w:val="24"/>
              </w:rPr>
            </w:pPr>
            <w:r w:rsidRPr="00470E16">
              <w:rPr>
                <w:rFonts w:ascii="Times New Roman" w:hAnsi="Times New Roman" w:cs="Times New Roman"/>
                <w:b/>
                <w:sz w:val="24"/>
                <w:szCs w:val="24"/>
              </w:rPr>
              <w:t>37,4 тыс. чел.</w:t>
            </w:r>
          </w:p>
        </w:tc>
        <w:tc>
          <w:tcPr>
            <w:tcW w:w="2241" w:type="dxa"/>
          </w:tcPr>
          <w:p w:rsidR="00470E16" w:rsidRPr="00470E16" w:rsidRDefault="00470E16" w:rsidP="00470E16">
            <w:pPr>
              <w:jc w:val="center"/>
              <w:rPr>
                <w:rFonts w:ascii="Times New Roman" w:hAnsi="Times New Roman" w:cs="Times New Roman"/>
                <w:b/>
                <w:sz w:val="24"/>
                <w:szCs w:val="24"/>
              </w:rPr>
            </w:pPr>
            <w:r w:rsidRPr="00470E16">
              <w:rPr>
                <w:rFonts w:ascii="Times New Roman" w:hAnsi="Times New Roman" w:cs="Times New Roman"/>
                <w:b/>
                <w:sz w:val="24"/>
                <w:szCs w:val="24"/>
              </w:rPr>
              <w:t>39,1 тыс. чел.</w:t>
            </w:r>
          </w:p>
        </w:tc>
        <w:tc>
          <w:tcPr>
            <w:tcW w:w="2203" w:type="dxa"/>
          </w:tcPr>
          <w:p w:rsidR="00470E16" w:rsidRPr="00470E16" w:rsidRDefault="00470E16" w:rsidP="00470E16">
            <w:pPr>
              <w:jc w:val="center"/>
              <w:rPr>
                <w:rFonts w:ascii="Times New Roman" w:hAnsi="Times New Roman" w:cs="Times New Roman"/>
                <w:b/>
                <w:sz w:val="24"/>
                <w:szCs w:val="24"/>
              </w:rPr>
            </w:pPr>
            <w:r w:rsidRPr="00470E16">
              <w:rPr>
                <w:rFonts w:ascii="Times New Roman" w:hAnsi="Times New Roman" w:cs="Times New Roman"/>
                <w:b/>
                <w:sz w:val="24"/>
                <w:szCs w:val="24"/>
              </w:rPr>
              <w:t>42,2 тыс. чел.</w:t>
            </w:r>
          </w:p>
        </w:tc>
      </w:tr>
      <w:tr w:rsidR="00470E16" w:rsidRPr="00470E16" w:rsidTr="00DC713B">
        <w:tc>
          <w:tcPr>
            <w:tcW w:w="2952" w:type="dxa"/>
          </w:tcPr>
          <w:p w:rsidR="00470E16" w:rsidRPr="00470E16" w:rsidRDefault="00470E16" w:rsidP="00470E16">
            <w:pPr>
              <w:rPr>
                <w:rFonts w:ascii="Times New Roman" w:hAnsi="Times New Roman" w:cs="Times New Roman"/>
                <w:sz w:val="24"/>
                <w:szCs w:val="24"/>
              </w:rPr>
            </w:pPr>
            <w:r w:rsidRPr="00470E16">
              <w:rPr>
                <w:rFonts w:ascii="Times New Roman" w:hAnsi="Times New Roman" w:cs="Times New Roman"/>
                <w:sz w:val="24"/>
                <w:szCs w:val="24"/>
              </w:rPr>
              <w:t>за счет бюджета</w:t>
            </w:r>
          </w:p>
        </w:tc>
        <w:tc>
          <w:tcPr>
            <w:tcW w:w="2238"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26,0 тыс. чел.</w:t>
            </w:r>
          </w:p>
        </w:tc>
        <w:tc>
          <w:tcPr>
            <w:tcW w:w="2241"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25,9 тыс. чел.</w:t>
            </w:r>
          </w:p>
        </w:tc>
        <w:tc>
          <w:tcPr>
            <w:tcW w:w="2203"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26,6 тыс. чел.</w:t>
            </w:r>
          </w:p>
        </w:tc>
      </w:tr>
      <w:tr w:rsidR="00470E16" w:rsidRPr="00470E16" w:rsidTr="00DC713B">
        <w:tc>
          <w:tcPr>
            <w:tcW w:w="2952" w:type="dxa"/>
          </w:tcPr>
          <w:p w:rsidR="00470E16" w:rsidRPr="00470E16" w:rsidRDefault="00470E16" w:rsidP="00470E16">
            <w:pPr>
              <w:rPr>
                <w:rFonts w:ascii="Times New Roman" w:hAnsi="Times New Roman" w:cs="Times New Roman"/>
                <w:sz w:val="24"/>
                <w:szCs w:val="24"/>
              </w:rPr>
            </w:pPr>
            <w:r w:rsidRPr="00470E16">
              <w:rPr>
                <w:rFonts w:ascii="Times New Roman" w:hAnsi="Times New Roman" w:cs="Times New Roman"/>
                <w:sz w:val="24"/>
                <w:szCs w:val="24"/>
              </w:rPr>
              <w:t>очная форма обучения</w:t>
            </w:r>
          </w:p>
        </w:tc>
        <w:tc>
          <w:tcPr>
            <w:tcW w:w="2238"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31,9 тыс. чел.</w:t>
            </w:r>
          </w:p>
        </w:tc>
        <w:tc>
          <w:tcPr>
            <w:tcW w:w="2241"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33,4 тыс. чел.</w:t>
            </w:r>
          </w:p>
        </w:tc>
        <w:tc>
          <w:tcPr>
            <w:tcW w:w="2203"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36,2 тыс. чел.</w:t>
            </w:r>
          </w:p>
        </w:tc>
      </w:tr>
      <w:tr w:rsidR="00470E16" w:rsidRPr="00470E16" w:rsidTr="00DC713B">
        <w:tc>
          <w:tcPr>
            <w:tcW w:w="2952" w:type="dxa"/>
          </w:tcPr>
          <w:p w:rsidR="00470E16" w:rsidRPr="00470E16" w:rsidRDefault="00470E16" w:rsidP="00470E16">
            <w:pPr>
              <w:rPr>
                <w:rFonts w:ascii="Times New Roman" w:hAnsi="Times New Roman" w:cs="Times New Roman"/>
                <w:sz w:val="24"/>
                <w:szCs w:val="24"/>
              </w:rPr>
            </w:pPr>
            <w:r w:rsidRPr="00470E16">
              <w:rPr>
                <w:rFonts w:ascii="Times New Roman" w:hAnsi="Times New Roman" w:cs="Times New Roman"/>
                <w:sz w:val="24"/>
                <w:szCs w:val="24"/>
              </w:rPr>
              <w:t>по программам подготовки квалифицированных рабочих, служащих</w:t>
            </w:r>
          </w:p>
        </w:tc>
        <w:tc>
          <w:tcPr>
            <w:tcW w:w="2238"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8,6 тыс. чел.</w:t>
            </w:r>
          </w:p>
        </w:tc>
        <w:tc>
          <w:tcPr>
            <w:tcW w:w="2241"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8,6 тыс. чел.</w:t>
            </w:r>
          </w:p>
        </w:tc>
        <w:tc>
          <w:tcPr>
            <w:tcW w:w="2203"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9,2 тыс. чел.</w:t>
            </w:r>
          </w:p>
        </w:tc>
      </w:tr>
      <w:tr w:rsidR="00470E16" w:rsidRPr="00470E16" w:rsidTr="00DC713B">
        <w:tc>
          <w:tcPr>
            <w:tcW w:w="2952" w:type="dxa"/>
          </w:tcPr>
          <w:p w:rsidR="00470E16" w:rsidRPr="00470E16" w:rsidRDefault="00470E16" w:rsidP="00470E16">
            <w:pPr>
              <w:rPr>
                <w:rFonts w:ascii="Times New Roman" w:hAnsi="Times New Roman" w:cs="Times New Roman"/>
                <w:sz w:val="24"/>
                <w:szCs w:val="24"/>
              </w:rPr>
            </w:pPr>
            <w:r w:rsidRPr="00470E16">
              <w:rPr>
                <w:rFonts w:ascii="Times New Roman" w:hAnsi="Times New Roman" w:cs="Times New Roman"/>
                <w:sz w:val="24"/>
                <w:szCs w:val="24"/>
              </w:rPr>
              <w:t>по программам подготовки специалистов среднего звена</w:t>
            </w:r>
          </w:p>
        </w:tc>
        <w:tc>
          <w:tcPr>
            <w:tcW w:w="2238"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 xml:space="preserve">28,8 тыс. чел. </w:t>
            </w:r>
          </w:p>
        </w:tc>
        <w:tc>
          <w:tcPr>
            <w:tcW w:w="2241"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30,5 тыс. чел.</w:t>
            </w:r>
          </w:p>
        </w:tc>
        <w:tc>
          <w:tcPr>
            <w:tcW w:w="2203"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33,0 тыс. чел.</w:t>
            </w:r>
          </w:p>
        </w:tc>
      </w:tr>
      <w:tr w:rsidR="00470E16" w:rsidRPr="00470E16" w:rsidTr="00DC713B">
        <w:tc>
          <w:tcPr>
            <w:tcW w:w="9634" w:type="dxa"/>
            <w:gridSpan w:val="4"/>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b/>
                <w:sz w:val="24"/>
                <w:szCs w:val="24"/>
              </w:rPr>
              <w:t>Средний балл аттестата студентов, принятых в образовательные организации на обучение по очной форме обучения</w:t>
            </w:r>
          </w:p>
        </w:tc>
      </w:tr>
      <w:tr w:rsidR="00470E16" w:rsidRPr="00470E16" w:rsidTr="00DC713B">
        <w:tc>
          <w:tcPr>
            <w:tcW w:w="2952" w:type="dxa"/>
          </w:tcPr>
          <w:p w:rsidR="00470E16" w:rsidRPr="00470E16" w:rsidRDefault="00470E16" w:rsidP="00470E16">
            <w:pPr>
              <w:rPr>
                <w:rFonts w:ascii="Times New Roman" w:hAnsi="Times New Roman" w:cs="Times New Roman"/>
                <w:sz w:val="24"/>
                <w:szCs w:val="24"/>
              </w:rPr>
            </w:pPr>
            <w:r w:rsidRPr="00470E16">
              <w:rPr>
                <w:rFonts w:ascii="Times New Roman" w:hAnsi="Times New Roman" w:cs="Times New Roman"/>
                <w:sz w:val="24"/>
                <w:szCs w:val="24"/>
              </w:rPr>
              <w:t>по программам подготовки квалифицированных рабочих, служащих</w:t>
            </w:r>
          </w:p>
        </w:tc>
        <w:tc>
          <w:tcPr>
            <w:tcW w:w="2238"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3,53</w:t>
            </w:r>
          </w:p>
        </w:tc>
        <w:tc>
          <w:tcPr>
            <w:tcW w:w="2241"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3,55</w:t>
            </w:r>
          </w:p>
        </w:tc>
        <w:tc>
          <w:tcPr>
            <w:tcW w:w="2203"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3,54</w:t>
            </w:r>
          </w:p>
        </w:tc>
      </w:tr>
      <w:tr w:rsidR="00470E16" w:rsidRPr="00470E16" w:rsidTr="00DC713B">
        <w:tc>
          <w:tcPr>
            <w:tcW w:w="2952" w:type="dxa"/>
          </w:tcPr>
          <w:p w:rsidR="00470E16" w:rsidRPr="00470E16" w:rsidRDefault="00470E16" w:rsidP="00470E16">
            <w:pPr>
              <w:rPr>
                <w:rFonts w:ascii="Times New Roman" w:hAnsi="Times New Roman" w:cs="Times New Roman"/>
                <w:sz w:val="24"/>
                <w:szCs w:val="24"/>
              </w:rPr>
            </w:pPr>
            <w:r w:rsidRPr="00470E16">
              <w:rPr>
                <w:rFonts w:ascii="Times New Roman" w:hAnsi="Times New Roman" w:cs="Times New Roman"/>
                <w:sz w:val="24"/>
                <w:szCs w:val="24"/>
              </w:rPr>
              <w:t>по программам подготовки специалистов среднего звена</w:t>
            </w:r>
          </w:p>
        </w:tc>
        <w:tc>
          <w:tcPr>
            <w:tcW w:w="2238"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3,95</w:t>
            </w:r>
          </w:p>
        </w:tc>
        <w:tc>
          <w:tcPr>
            <w:tcW w:w="2241"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3,94</w:t>
            </w:r>
          </w:p>
        </w:tc>
        <w:tc>
          <w:tcPr>
            <w:tcW w:w="2203"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3,98</w:t>
            </w:r>
          </w:p>
        </w:tc>
      </w:tr>
    </w:tbl>
    <w:p w:rsidR="00486F00" w:rsidRDefault="00486F00" w:rsidP="00486F00">
      <w:pPr>
        <w:spacing w:after="0" w:line="240" w:lineRule="auto"/>
        <w:ind w:firstLine="709"/>
        <w:jc w:val="both"/>
        <w:rPr>
          <w:rFonts w:ascii="Times New Roman" w:hAnsi="Times New Roman" w:cs="Times New Roman"/>
          <w:b/>
          <w:sz w:val="24"/>
          <w:szCs w:val="24"/>
        </w:rPr>
      </w:pPr>
    </w:p>
    <w:p w:rsidR="00470E16" w:rsidRPr="00470E16" w:rsidRDefault="00470E16" w:rsidP="00486F00">
      <w:pPr>
        <w:spacing w:after="0" w:line="240" w:lineRule="auto"/>
        <w:ind w:firstLine="709"/>
        <w:jc w:val="both"/>
        <w:rPr>
          <w:rFonts w:ascii="Times New Roman" w:hAnsi="Times New Roman" w:cs="Times New Roman"/>
          <w:b/>
          <w:sz w:val="24"/>
          <w:szCs w:val="24"/>
        </w:rPr>
      </w:pPr>
      <w:r w:rsidRPr="00470E16">
        <w:rPr>
          <w:rFonts w:ascii="Times New Roman" w:hAnsi="Times New Roman" w:cs="Times New Roman"/>
          <w:b/>
          <w:sz w:val="24"/>
          <w:szCs w:val="24"/>
        </w:rPr>
        <w:t>Структура подготовки по программам СПО:</w:t>
      </w:r>
    </w:p>
    <w:p w:rsidR="00470E16" w:rsidRPr="00470E16" w:rsidRDefault="00470E16" w:rsidP="00486F00">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 инженерное дело, технологии и технические науки (49,28 %);</w:t>
      </w:r>
    </w:p>
    <w:p w:rsidR="00470E16" w:rsidRPr="00470E16" w:rsidRDefault="00470E16" w:rsidP="00486F00">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 науки об обществе – 23,66 %;</w:t>
      </w:r>
    </w:p>
    <w:p w:rsidR="00470E16" w:rsidRPr="00470E16" w:rsidRDefault="00470E16" w:rsidP="00486F00">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 здравоохранение и медицинские науки – 7,66 %;</w:t>
      </w:r>
    </w:p>
    <w:p w:rsidR="00470E16" w:rsidRPr="00470E16" w:rsidRDefault="00470E16" w:rsidP="00486F00">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 сельское хозяйство и сельскохозяйственные науки (6,48 %);</w:t>
      </w:r>
    </w:p>
    <w:p w:rsidR="00470E16" w:rsidRPr="00470E16" w:rsidRDefault="00470E16" w:rsidP="00486F00">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 образование и педагогические науки (5,97 %);</w:t>
      </w:r>
    </w:p>
    <w:p w:rsidR="00470E16" w:rsidRPr="00470E16" w:rsidRDefault="00470E16" w:rsidP="00486F00">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 искусство и культура (4,91 %).</w:t>
      </w:r>
    </w:p>
    <w:p w:rsidR="00470E16" w:rsidRPr="00470E16" w:rsidRDefault="00470E16" w:rsidP="00486F00">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Модернизация производства и технологий, развитие цифровой экономики требуют компетентных квалифицированных работников во всех отраслях и сферах деятельности. Скорость технологических изменений в производстве обусловливает необходимость освоения различными категориями населения новых базовых и профессиональных компетенций, в первую очередь, в сфере востребованных, новых и перспективных профессий и специальностей.</w:t>
      </w:r>
    </w:p>
    <w:p w:rsidR="00470E16" w:rsidRPr="00470E16" w:rsidRDefault="00470E16" w:rsidP="00486F00">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Государственная политика в сфере среднего профессионального образования на территории Удмуртской Республики направлена на достижение следующих задач:</w:t>
      </w:r>
    </w:p>
    <w:p w:rsidR="00470E16" w:rsidRPr="00470E16" w:rsidRDefault="00470E16" w:rsidP="00486F00">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обеспечение соответствия квалификации выпускников требованиям современной экономики, требованиям профессиональных и международных стандартов; независимая оценка качества подготовки кадров;</w:t>
      </w:r>
    </w:p>
    <w:p w:rsidR="00470E16" w:rsidRPr="00470E16" w:rsidRDefault="00470E16" w:rsidP="00486F00">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консолидация ресурсов государства, бизнеса и образовательных организаций в развитии системы среднего профессионального образования;</w:t>
      </w:r>
    </w:p>
    <w:p w:rsidR="00470E16" w:rsidRPr="00470E16" w:rsidRDefault="00470E16" w:rsidP="00486F00">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создание условий инклюзивного профессионального образования.</w:t>
      </w:r>
    </w:p>
    <w:p w:rsidR="00470E16" w:rsidRPr="00470E16" w:rsidRDefault="00470E16" w:rsidP="00486F00">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Решение указанных задач позволяет обеспечить социальную защищенность граждан на рынке труда, в том числе детей, обучающихся в системе СПО.</w:t>
      </w:r>
    </w:p>
    <w:p w:rsidR="00470E16" w:rsidRPr="00470E16" w:rsidRDefault="00470E16" w:rsidP="00486F00">
      <w:pPr>
        <w:spacing w:after="0" w:line="240" w:lineRule="auto"/>
        <w:ind w:firstLine="709"/>
        <w:jc w:val="both"/>
        <w:rPr>
          <w:rFonts w:ascii="Times New Roman" w:hAnsi="Times New Roman"/>
          <w:sz w:val="24"/>
          <w:szCs w:val="24"/>
        </w:rPr>
      </w:pPr>
      <w:r w:rsidRPr="00470E16">
        <w:rPr>
          <w:rFonts w:ascii="Times New Roman" w:hAnsi="Times New Roman"/>
          <w:sz w:val="24"/>
          <w:szCs w:val="24"/>
        </w:rPr>
        <w:t xml:space="preserve">В республике ведется работа по разработке образовательных программ СПО согласно ФГОС СПО по ТОП 50, которыми определены современные требования к результатам </w:t>
      </w:r>
      <w:r w:rsidRPr="00470E16">
        <w:rPr>
          <w:rFonts w:ascii="Times New Roman" w:hAnsi="Times New Roman"/>
          <w:sz w:val="24"/>
          <w:szCs w:val="24"/>
        </w:rPr>
        <w:lastRenderedPageBreak/>
        <w:t>освоения выпускниками образовательных программ, уровню компетенций педагогических работников, материально-технической базе.</w:t>
      </w:r>
    </w:p>
    <w:tbl>
      <w:tblPr>
        <w:tblStyle w:val="170"/>
        <w:tblW w:w="9668" w:type="dxa"/>
        <w:tblInd w:w="-34" w:type="dxa"/>
        <w:tblLook w:val="04A0" w:firstRow="1" w:lastRow="0" w:firstColumn="1" w:lastColumn="0" w:noHBand="0" w:noVBand="1"/>
      </w:tblPr>
      <w:tblGrid>
        <w:gridCol w:w="5529"/>
        <w:gridCol w:w="1417"/>
        <w:gridCol w:w="1418"/>
        <w:gridCol w:w="1304"/>
      </w:tblGrid>
      <w:tr w:rsidR="00470E16" w:rsidRPr="00470E16" w:rsidTr="00486F00">
        <w:tc>
          <w:tcPr>
            <w:tcW w:w="5529" w:type="dxa"/>
          </w:tcPr>
          <w:p w:rsidR="00470E16" w:rsidRPr="00470E16" w:rsidRDefault="00470E16" w:rsidP="00470E16">
            <w:pPr>
              <w:jc w:val="both"/>
              <w:rPr>
                <w:rFonts w:ascii="Times New Roman" w:hAnsi="Times New Roman" w:cs="Times New Roman"/>
                <w:b/>
                <w:sz w:val="24"/>
                <w:szCs w:val="24"/>
              </w:rPr>
            </w:pPr>
          </w:p>
        </w:tc>
        <w:tc>
          <w:tcPr>
            <w:tcW w:w="1417" w:type="dxa"/>
          </w:tcPr>
          <w:p w:rsidR="00470E16" w:rsidRPr="00470E16" w:rsidRDefault="00470E16" w:rsidP="00470E16">
            <w:pPr>
              <w:jc w:val="center"/>
              <w:rPr>
                <w:rFonts w:ascii="Times New Roman" w:hAnsi="Times New Roman" w:cs="Times New Roman"/>
                <w:b/>
                <w:sz w:val="24"/>
                <w:szCs w:val="24"/>
              </w:rPr>
            </w:pPr>
            <w:r w:rsidRPr="00470E16">
              <w:rPr>
                <w:rFonts w:ascii="Times New Roman" w:hAnsi="Times New Roman" w:cs="Times New Roman"/>
                <w:b/>
                <w:sz w:val="24"/>
                <w:szCs w:val="24"/>
              </w:rPr>
              <w:t>2018</w:t>
            </w:r>
          </w:p>
        </w:tc>
        <w:tc>
          <w:tcPr>
            <w:tcW w:w="1418" w:type="dxa"/>
          </w:tcPr>
          <w:p w:rsidR="00470E16" w:rsidRPr="00470E16" w:rsidRDefault="00470E16" w:rsidP="00470E16">
            <w:pPr>
              <w:jc w:val="center"/>
              <w:rPr>
                <w:rFonts w:ascii="Times New Roman" w:hAnsi="Times New Roman" w:cs="Times New Roman"/>
                <w:b/>
                <w:sz w:val="24"/>
                <w:szCs w:val="24"/>
              </w:rPr>
            </w:pPr>
            <w:r w:rsidRPr="00470E16">
              <w:rPr>
                <w:rFonts w:ascii="Times New Roman" w:hAnsi="Times New Roman" w:cs="Times New Roman"/>
                <w:b/>
                <w:sz w:val="24"/>
                <w:szCs w:val="24"/>
              </w:rPr>
              <w:t>2019</w:t>
            </w:r>
          </w:p>
        </w:tc>
        <w:tc>
          <w:tcPr>
            <w:tcW w:w="1304" w:type="dxa"/>
          </w:tcPr>
          <w:p w:rsidR="00470E16" w:rsidRPr="00470E16" w:rsidRDefault="00470E16" w:rsidP="00470E16">
            <w:pPr>
              <w:jc w:val="center"/>
              <w:rPr>
                <w:rFonts w:ascii="Times New Roman" w:hAnsi="Times New Roman" w:cs="Times New Roman"/>
                <w:b/>
                <w:sz w:val="24"/>
                <w:szCs w:val="24"/>
              </w:rPr>
            </w:pPr>
            <w:r w:rsidRPr="00470E16">
              <w:rPr>
                <w:rFonts w:ascii="Times New Roman" w:hAnsi="Times New Roman" w:cs="Times New Roman"/>
                <w:b/>
                <w:sz w:val="24"/>
                <w:szCs w:val="24"/>
              </w:rPr>
              <w:t>2020</w:t>
            </w:r>
          </w:p>
        </w:tc>
      </w:tr>
      <w:tr w:rsidR="00470E16" w:rsidRPr="00470E16" w:rsidTr="00486F00">
        <w:trPr>
          <w:trHeight w:val="415"/>
        </w:trPr>
        <w:tc>
          <w:tcPr>
            <w:tcW w:w="5529" w:type="dxa"/>
          </w:tcPr>
          <w:p w:rsidR="00470E16" w:rsidRPr="00470E16" w:rsidRDefault="00470E16" w:rsidP="00470E16">
            <w:pPr>
              <w:jc w:val="both"/>
              <w:rPr>
                <w:rFonts w:ascii="Times New Roman" w:hAnsi="Times New Roman" w:cs="Times New Roman"/>
                <w:sz w:val="24"/>
                <w:szCs w:val="24"/>
              </w:rPr>
            </w:pPr>
            <w:r w:rsidRPr="00470E16">
              <w:rPr>
                <w:rFonts w:ascii="Times New Roman" w:hAnsi="Times New Roman" w:cs="Times New Roman"/>
                <w:sz w:val="24"/>
                <w:szCs w:val="24"/>
              </w:rPr>
              <w:t>Удельный вес численности студентов, обучающихся по профессиям и специальностям, соответствующим списку 50 наиболее востребованных на рынке труда, новых и перспективных профессий, требующих среднего профессионального образования</w:t>
            </w:r>
          </w:p>
        </w:tc>
        <w:tc>
          <w:tcPr>
            <w:tcW w:w="1417"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7,08</w:t>
            </w:r>
          </w:p>
        </w:tc>
        <w:tc>
          <w:tcPr>
            <w:tcW w:w="1418"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10,06</w:t>
            </w:r>
          </w:p>
        </w:tc>
        <w:tc>
          <w:tcPr>
            <w:tcW w:w="1304"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12,96</w:t>
            </w:r>
          </w:p>
        </w:tc>
      </w:tr>
    </w:tbl>
    <w:p w:rsidR="00486F00" w:rsidRDefault="00486F00" w:rsidP="00486F00">
      <w:pPr>
        <w:spacing w:after="0" w:line="240" w:lineRule="auto"/>
        <w:ind w:firstLine="709"/>
        <w:jc w:val="both"/>
        <w:rPr>
          <w:rFonts w:ascii="Times New Roman" w:hAnsi="Times New Roman"/>
          <w:sz w:val="24"/>
          <w:szCs w:val="24"/>
        </w:rPr>
      </w:pPr>
    </w:p>
    <w:p w:rsidR="00470E16" w:rsidRDefault="00470E16" w:rsidP="00486F00">
      <w:pPr>
        <w:spacing w:after="0" w:line="240" w:lineRule="auto"/>
        <w:ind w:firstLine="709"/>
        <w:jc w:val="both"/>
        <w:rPr>
          <w:rFonts w:ascii="Times New Roman" w:hAnsi="Times New Roman"/>
          <w:sz w:val="24"/>
          <w:szCs w:val="24"/>
        </w:rPr>
      </w:pPr>
      <w:r w:rsidRPr="00470E16">
        <w:rPr>
          <w:rFonts w:ascii="Times New Roman" w:hAnsi="Times New Roman"/>
          <w:sz w:val="24"/>
          <w:szCs w:val="24"/>
        </w:rPr>
        <w:t>Начиная с 2017 года, в Удмуртской Республике в рамках реализации программ СПО проводится демонстрационный экзамен — новая форма проверки знаний обучающихся, предусматривающая моделирование реальных производственных условий, независимую экспертную оценку выполнения заданий, определение уровня знаний, умений и навыков студентов в соответствии с международными требованиями.</w:t>
      </w:r>
    </w:p>
    <w:p w:rsidR="00486F00" w:rsidRPr="00470E16" w:rsidRDefault="00486F00" w:rsidP="00486F00">
      <w:pPr>
        <w:spacing w:after="0" w:line="240" w:lineRule="auto"/>
        <w:ind w:firstLine="709"/>
        <w:jc w:val="both"/>
        <w:rPr>
          <w:rFonts w:ascii="Times New Roman" w:hAnsi="Times New Roman"/>
          <w:sz w:val="24"/>
          <w:szCs w:val="24"/>
        </w:rPr>
      </w:pPr>
    </w:p>
    <w:tbl>
      <w:tblPr>
        <w:tblStyle w:val="170"/>
        <w:tblW w:w="9668" w:type="dxa"/>
        <w:tblInd w:w="-34" w:type="dxa"/>
        <w:tblLook w:val="04A0" w:firstRow="1" w:lastRow="0" w:firstColumn="1" w:lastColumn="0" w:noHBand="0" w:noVBand="1"/>
      </w:tblPr>
      <w:tblGrid>
        <w:gridCol w:w="5245"/>
        <w:gridCol w:w="1560"/>
        <w:gridCol w:w="1559"/>
        <w:gridCol w:w="1304"/>
      </w:tblGrid>
      <w:tr w:rsidR="00470E16" w:rsidRPr="00470E16" w:rsidTr="00486F00">
        <w:tc>
          <w:tcPr>
            <w:tcW w:w="5245" w:type="dxa"/>
          </w:tcPr>
          <w:p w:rsidR="00470E16" w:rsidRPr="00470E16" w:rsidRDefault="00470E16" w:rsidP="00470E16">
            <w:pPr>
              <w:jc w:val="both"/>
              <w:rPr>
                <w:rFonts w:ascii="Times New Roman" w:hAnsi="Times New Roman" w:cs="Times New Roman"/>
                <w:b/>
                <w:sz w:val="24"/>
                <w:szCs w:val="24"/>
              </w:rPr>
            </w:pPr>
          </w:p>
        </w:tc>
        <w:tc>
          <w:tcPr>
            <w:tcW w:w="1560" w:type="dxa"/>
          </w:tcPr>
          <w:p w:rsidR="00470E16" w:rsidRPr="00470E16" w:rsidRDefault="00470E16" w:rsidP="00470E16">
            <w:pPr>
              <w:jc w:val="center"/>
              <w:rPr>
                <w:rFonts w:ascii="Times New Roman" w:hAnsi="Times New Roman" w:cs="Times New Roman"/>
                <w:b/>
                <w:sz w:val="24"/>
                <w:szCs w:val="24"/>
              </w:rPr>
            </w:pPr>
            <w:r w:rsidRPr="00470E16">
              <w:rPr>
                <w:rFonts w:ascii="Times New Roman" w:hAnsi="Times New Roman" w:cs="Times New Roman"/>
                <w:b/>
                <w:sz w:val="24"/>
                <w:szCs w:val="24"/>
              </w:rPr>
              <w:t>2018</w:t>
            </w:r>
          </w:p>
        </w:tc>
        <w:tc>
          <w:tcPr>
            <w:tcW w:w="1559" w:type="dxa"/>
          </w:tcPr>
          <w:p w:rsidR="00470E16" w:rsidRPr="00470E16" w:rsidRDefault="00470E16" w:rsidP="00470E16">
            <w:pPr>
              <w:jc w:val="center"/>
              <w:rPr>
                <w:rFonts w:ascii="Times New Roman" w:hAnsi="Times New Roman" w:cs="Times New Roman"/>
                <w:b/>
                <w:sz w:val="24"/>
                <w:szCs w:val="24"/>
              </w:rPr>
            </w:pPr>
            <w:r w:rsidRPr="00470E16">
              <w:rPr>
                <w:rFonts w:ascii="Times New Roman" w:hAnsi="Times New Roman" w:cs="Times New Roman"/>
                <w:b/>
                <w:sz w:val="24"/>
                <w:szCs w:val="24"/>
              </w:rPr>
              <w:t>2019</w:t>
            </w:r>
          </w:p>
        </w:tc>
        <w:tc>
          <w:tcPr>
            <w:tcW w:w="1304" w:type="dxa"/>
          </w:tcPr>
          <w:p w:rsidR="00470E16" w:rsidRPr="00470E16" w:rsidRDefault="00470E16" w:rsidP="00470E16">
            <w:pPr>
              <w:jc w:val="center"/>
              <w:rPr>
                <w:rFonts w:ascii="Times New Roman" w:hAnsi="Times New Roman" w:cs="Times New Roman"/>
                <w:b/>
                <w:sz w:val="24"/>
                <w:szCs w:val="24"/>
              </w:rPr>
            </w:pPr>
            <w:r w:rsidRPr="00470E16">
              <w:rPr>
                <w:rFonts w:ascii="Times New Roman" w:hAnsi="Times New Roman" w:cs="Times New Roman"/>
                <w:b/>
                <w:sz w:val="24"/>
                <w:szCs w:val="24"/>
              </w:rPr>
              <w:t>2020</w:t>
            </w:r>
          </w:p>
        </w:tc>
      </w:tr>
      <w:tr w:rsidR="00470E16" w:rsidRPr="00470E16" w:rsidTr="00486F00">
        <w:tc>
          <w:tcPr>
            <w:tcW w:w="5245" w:type="dxa"/>
          </w:tcPr>
          <w:p w:rsidR="00470E16" w:rsidRPr="00470E16" w:rsidRDefault="00470E16" w:rsidP="00470E16">
            <w:pPr>
              <w:jc w:val="both"/>
              <w:rPr>
                <w:rFonts w:ascii="Times New Roman" w:hAnsi="Times New Roman" w:cs="Times New Roman"/>
                <w:sz w:val="24"/>
                <w:szCs w:val="24"/>
              </w:rPr>
            </w:pPr>
            <w:r w:rsidRPr="00470E16">
              <w:rPr>
                <w:rFonts w:ascii="Times New Roman" w:hAnsi="Times New Roman" w:cs="Times New Roman"/>
                <w:sz w:val="24"/>
                <w:szCs w:val="24"/>
              </w:rPr>
              <w:t>Доля обучающихся, прошедших демонстрационный экзамен</w:t>
            </w:r>
          </w:p>
        </w:tc>
        <w:tc>
          <w:tcPr>
            <w:tcW w:w="1560"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0,3</w:t>
            </w:r>
          </w:p>
        </w:tc>
        <w:tc>
          <w:tcPr>
            <w:tcW w:w="1559"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1,4</w:t>
            </w:r>
          </w:p>
        </w:tc>
        <w:tc>
          <w:tcPr>
            <w:tcW w:w="1304" w:type="dxa"/>
          </w:tcPr>
          <w:p w:rsidR="00470E16" w:rsidRPr="00470E16" w:rsidRDefault="00470E16" w:rsidP="00470E16">
            <w:pPr>
              <w:jc w:val="center"/>
              <w:rPr>
                <w:rFonts w:ascii="Times New Roman" w:hAnsi="Times New Roman" w:cs="Times New Roman"/>
                <w:sz w:val="24"/>
                <w:szCs w:val="24"/>
              </w:rPr>
            </w:pPr>
            <w:r w:rsidRPr="00470E16">
              <w:rPr>
                <w:rFonts w:ascii="Times New Roman" w:hAnsi="Times New Roman" w:cs="Times New Roman"/>
                <w:sz w:val="24"/>
                <w:szCs w:val="24"/>
              </w:rPr>
              <w:t>1,5</w:t>
            </w:r>
          </w:p>
        </w:tc>
      </w:tr>
    </w:tbl>
    <w:p w:rsidR="00486F00" w:rsidRDefault="00486F00" w:rsidP="00470E16">
      <w:pPr>
        <w:spacing w:after="0" w:line="240" w:lineRule="auto"/>
        <w:ind w:left="-142" w:firstLine="851"/>
        <w:jc w:val="both"/>
        <w:rPr>
          <w:rFonts w:ascii="Times New Roman" w:hAnsi="Times New Roman"/>
          <w:sz w:val="24"/>
          <w:szCs w:val="24"/>
        </w:rPr>
      </w:pPr>
    </w:p>
    <w:p w:rsidR="00470E16" w:rsidRDefault="00470E16" w:rsidP="00486F00">
      <w:pPr>
        <w:spacing w:after="0" w:line="240" w:lineRule="auto"/>
        <w:ind w:firstLine="709"/>
        <w:jc w:val="both"/>
        <w:rPr>
          <w:rFonts w:ascii="Times New Roman" w:hAnsi="Times New Roman"/>
          <w:sz w:val="24"/>
          <w:szCs w:val="24"/>
        </w:rPr>
      </w:pPr>
      <w:r w:rsidRPr="00470E16">
        <w:rPr>
          <w:rFonts w:ascii="Times New Roman" w:hAnsi="Times New Roman"/>
          <w:sz w:val="24"/>
          <w:szCs w:val="24"/>
        </w:rPr>
        <w:t>В 2019 году начата работа по обновлению учебно-производственных мастерских по востребованным компетенциям. Так, на базе АПОУ УР «Экономико-технологический колледж» создано 5 мастерских по группе компетенций «Искусство, дизайн и сфера услуг». В 2020 году проведена работа по созданию 24 мастерских в 5 других профессиональных образовательных организациях по группам компетенций «Строительство», «Сельское хозяйство», «Образование и педагогика» (БПОУ УР «</w:t>
      </w:r>
      <w:proofErr w:type="spellStart"/>
      <w:r w:rsidRPr="00470E16">
        <w:rPr>
          <w:rFonts w:ascii="Times New Roman" w:hAnsi="Times New Roman"/>
          <w:sz w:val="24"/>
          <w:szCs w:val="24"/>
        </w:rPr>
        <w:t>Сарапульский</w:t>
      </w:r>
      <w:proofErr w:type="spellEnd"/>
      <w:r w:rsidRPr="00470E16">
        <w:rPr>
          <w:rFonts w:ascii="Times New Roman" w:hAnsi="Times New Roman"/>
          <w:sz w:val="24"/>
          <w:szCs w:val="24"/>
        </w:rPr>
        <w:t xml:space="preserve"> педагогический колледж», АПОУ УР «Строительный техникум», БПОУ УР «</w:t>
      </w:r>
      <w:proofErr w:type="spellStart"/>
      <w:r w:rsidRPr="00470E16">
        <w:rPr>
          <w:rFonts w:ascii="Times New Roman" w:hAnsi="Times New Roman"/>
          <w:sz w:val="24"/>
          <w:szCs w:val="24"/>
        </w:rPr>
        <w:t>Можгинский</w:t>
      </w:r>
      <w:proofErr w:type="spellEnd"/>
      <w:r w:rsidRPr="00470E16">
        <w:rPr>
          <w:rFonts w:ascii="Times New Roman" w:hAnsi="Times New Roman"/>
          <w:sz w:val="24"/>
          <w:szCs w:val="24"/>
        </w:rPr>
        <w:t xml:space="preserve"> агропромышленный колледж», БПОУ УР «</w:t>
      </w:r>
      <w:proofErr w:type="spellStart"/>
      <w:r w:rsidRPr="00470E16">
        <w:rPr>
          <w:rFonts w:ascii="Times New Roman" w:hAnsi="Times New Roman"/>
          <w:sz w:val="24"/>
          <w:szCs w:val="24"/>
        </w:rPr>
        <w:t>Асановский</w:t>
      </w:r>
      <w:proofErr w:type="spellEnd"/>
      <w:r w:rsidRPr="00470E16">
        <w:rPr>
          <w:rFonts w:ascii="Times New Roman" w:hAnsi="Times New Roman"/>
          <w:sz w:val="24"/>
          <w:szCs w:val="24"/>
        </w:rPr>
        <w:t xml:space="preserve"> аграрно-технический техникум», БПОУ УР «</w:t>
      </w:r>
      <w:proofErr w:type="spellStart"/>
      <w:r w:rsidRPr="00470E16">
        <w:rPr>
          <w:rFonts w:ascii="Times New Roman" w:hAnsi="Times New Roman"/>
          <w:sz w:val="24"/>
          <w:szCs w:val="24"/>
        </w:rPr>
        <w:t>Увинский</w:t>
      </w:r>
      <w:proofErr w:type="spellEnd"/>
      <w:r w:rsidRPr="00470E16">
        <w:rPr>
          <w:rFonts w:ascii="Times New Roman" w:hAnsi="Times New Roman"/>
          <w:sz w:val="24"/>
          <w:szCs w:val="24"/>
        </w:rPr>
        <w:t xml:space="preserve"> профессиональный колледж»), в 2021 году – 8 мастерских по группам компетенций «Образование и педагогика», «Социальная сфера» (БПОУ УР «Удмуртский республиканский социально-педагогический колледж», АПОУ УР «Республиканский медицинский колледж имени Героя Советского Союза Ф.А. </w:t>
      </w:r>
      <w:proofErr w:type="spellStart"/>
      <w:r w:rsidRPr="00470E16">
        <w:rPr>
          <w:rFonts w:ascii="Times New Roman" w:hAnsi="Times New Roman"/>
          <w:sz w:val="24"/>
          <w:szCs w:val="24"/>
        </w:rPr>
        <w:t>Пушиной</w:t>
      </w:r>
      <w:proofErr w:type="spellEnd"/>
      <w:r w:rsidRPr="00470E16">
        <w:rPr>
          <w:rFonts w:ascii="Times New Roman" w:hAnsi="Times New Roman"/>
          <w:sz w:val="24"/>
          <w:szCs w:val="24"/>
        </w:rPr>
        <w:t xml:space="preserve"> Министерства здравоохранения Удмуртской Республики»).</w:t>
      </w:r>
    </w:p>
    <w:p w:rsidR="00486F00" w:rsidRPr="00470E16" w:rsidRDefault="00486F00" w:rsidP="00470E16">
      <w:pPr>
        <w:spacing w:after="0" w:line="240" w:lineRule="auto"/>
        <w:ind w:left="-142" w:firstLine="851"/>
        <w:jc w:val="both"/>
        <w:rPr>
          <w:rFonts w:ascii="Times New Roman" w:hAnsi="Times New Roman"/>
          <w:sz w:val="24"/>
          <w:szCs w:val="24"/>
        </w:rPr>
      </w:pPr>
    </w:p>
    <w:tbl>
      <w:tblPr>
        <w:tblStyle w:val="170"/>
        <w:tblW w:w="9639" w:type="dxa"/>
        <w:tblInd w:w="-5" w:type="dxa"/>
        <w:tblLook w:val="04A0" w:firstRow="1" w:lastRow="0" w:firstColumn="1" w:lastColumn="0" w:noHBand="0" w:noVBand="1"/>
      </w:tblPr>
      <w:tblGrid>
        <w:gridCol w:w="5216"/>
        <w:gridCol w:w="1560"/>
        <w:gridCol w:w="1559"/>
        <w:gridCol w:w="1304"/>
      </w:tblGrid>
      <w:tr w:rsidR="00470E16" w:rsidRPr="00470E16" w:rsidTr="00486F00">
        <w:tc>
          <w:tcPr>
            <w:tcW w:w="5216" w:type="dxa"/>
          </w:tcPr>
          <w:p w:rsidR="00470E16" w:rsidRPr="00470E16" w:rsidRDefault="00470E16" w:rsidP="00470E16">
            <w:pPr>
              <w:ind w:left="-142"/>
              <w:jc w:val="both"/>
              <w:rPr>
                <w:rFonts w:ascii="Times New Roman" w:hAnsi="Times New Roman" w:cs="Times New Roman"/>
                <w:b/>
                <w:sz w:val="24"/>
                <w:szCs w:val="24"/>
              </w:rPr>
            </w:pPr>
          </w:p>
        </w:tc>
        <w:tc>
          <w:tcPr>
            <w:tcW w:w="1560" w:type="dxa"/>
          </w:tcPr>
          <w:p w:rsidR="00470E16" w:rsidRPr="00470E16" w:rsidRDefault="00470E16" w:rsidP="00470E16">
            <w:pPr>
              <w:ind w:left="-142"/>
              <w:jc w:val="center"/>
              <w:rPr>
                <w:rFonts w:ascii="Times New Roman" w:hAnsi="Times New Roman" w:cs="Times New Roman"/>
                <w:b/>
                <w:sz w:val="24"/>
                <w:szCs w:val="24"/>
              </w:rPr>
            </w:pPr>
            <w:r w:rsidRPr="00470E16">
              <w:rPr>
                <w:rFonts w:ascii="Times New Roman" w:hAnsi="Times New Roman" w:cs="Times New Roman"/>
                <w:b/>
                <w:sz w:val="24"/>
                <w:szCs w:val="24"/>
              </w:rPr>
              <w:t>2019</w:t>
            </w:r>
          </w:p>
        </w:tc>
        <w:tc>
          <w:tcPr>
            <w:tcW w:w="1559" w:type="dxa"/>
          </w:tcPr>
          <w:p w:rsidR="00470E16" w:rsidRPr="00470E16" w:rsidRDefault="00470E16" w:rsidP="00470E16">
            <w:pPr>
              <w:ind w:left="-142"/>
              <w:jc w:val="center"/>
              <w:rPr>
                <w:rFonts w:ascii="Times New Roman" w:hAnsi="Times New Roman" w:cs="Times New Roman"/>
                <w:b/>
                <w:sz w:val="24"/>
                <w:szCs w:val="24"/>
              </w:rPr>
            </w:pPr>
            <w:r w:rsidRPr="00470E16">
              <w:rPr>
                <w:rFonts w:ascii="Times New Roman" w:hAnsi="Times New Roman" w:cs="Times New Roman"/>
                <w:b/>
                <w:sz w:val="24"/>
                <w:szCs w:val="24"/>
              </w:rPr>
              <w:t>2020</w:t>
            </w:r>
          </w:p>
        </w:tc>
        <w:tc>
          <w:tcPr>
            <w:tcW w:w="1304" w:type="dxa"/>
          </w:tcPr>
          <w:p w:rsidR="00470E16" w:rsidRPr="00470E16" w:rsidRDefault="00470E16" w:rsidP="00470E16">
            <w:pPr>
              <w:ind w:left="-142"/>
              <w:jc w:val="center"/>
              <w:rPr>
                <w:rFonts w:ascii="Times New Roman" w:hAnsi="Times New Roman" w:cs="Times New Roman"/>
                <w:b/>
                <w:sz w:val="24"/>
                <w:szCs w:val="24"/>
              </w:rPr>
            </w:pPr>
            <w:r w:rsidRPr="00470E16">
              <w:rPr>
                <w:rFonts w:ascii="Times New Roman" w:hAnsi="Times New Roman" w:cs="Times New Roman"/>
                <w:b/>
                <w:sz w:val="24"/>
                <w:szCs w:val="24"/>
              </w:rPr>
              <w:t>2021</w:t>
            </w:r>
          </w:p>
        </w:tc>
      </w:tr>
      <w:tr w:rsidR="00470E16" w:rsidRPr="00470E16" w:rsidTr="00486F00">
        <w:tc>
          <w:tcPr>
            <w:tcW w:w="5216" w:type="dxa"/>
          </w:tcPr>
          <w:p w:rsidR="00470E16" w:rsidRPr="00470E16" w:rsidRDefault="00470E16" w:rsidP="00470E16">
            <w:pPr>
              <w:ind w:left="-142"/>
              <w:jc w:val="both"/>
              <w:rPr>
                <w:rFonts w:ascii="Times New Roman" w:hAnsi="Times New Roman" w:cs="Times New Roman"/>
                <w:sz w:val="24"/>
                <w:szCs w:val="24"/>
              </w:rPr>
            </w:pPr>
            <w:r w:rsidRPr="00470E16">
              <w:rPr>
                <w:rFonts w:ascii="Times New Roman" w:hAnsi="Times New Roman" w:cs="Times New Roman"/>
                <w:sz w:val="24"/>
                <w:szCs w:val="24"/>
              </w:rPr>
              <w:t>Количество созданных (обновленных) мастерских (накопительным итогом всего)</w:t>
            </w:r>
          </w:p>
        </w:tc>
        <w:tc>
          <w:tcPr>
            <w:tcW w:w="1560" w:type="dxa"/>
          </w:tcPr>
          <w:p w:rsidR="00470E16" w:rsidRPr="00470E16" w:rsidRDefault="00470E16" w:rsidP="00470E16">
            <w:pPr>
              <w:ind w:left="-142"/>
              <w:jc w:val="center"/>
              <w:rPr>
                <w:rFonts w:ascii="Times New Roman" w:hAnsi="Times New Roman" w:cs="Times New Roman"/>
                <w:sz w:val="24"/>
                <w:szCs w:val="24"/>
              </w:rPr>
            </w:pPr>
            <w:r w:rsidRPr="00470E16">
              <w:rPr>
                <w:rFonts w:ascii="Times New Roman" w:hAnsi="Times New Roman" w:cs="Times New Roman"/>
                <w:sz w:val="24"/>
                <w:szCs w:val="24"/>
              </w:rPr>
              <w:t>5</w:t>
            </w:r>
          </w:p>
        </w:tc>
        <w:tc>
          <w:tcPr>
            <w:tcW w:w="1559" w:type="dxa"/>
          </w:tcPr>
          <w:p w:rsidR="00470E16" w:rsidRPr="00470E16" w:rsidRDefault="00470E16" w:rsidP="00470E16">
            <w:pPr>
              <w:ind w:left="-142"/>
              <w:jc w:val="center"/>
              <w:rPr>
                <w:rFonts w:ascii="Times New Roman" w:hAnsi="Times New Roman" w:cs="Times New Roman"/>
                <w:sz w:val="24"/>
                <w:szCs w:val="24"/>
              </w:rPr>
            </w:pPr>
            <w:r w:rsidRPr="00470E16">
              <w:rPr>
                <w:rFonts w:ascii="Times New Roman" w:hAnsi="Times New Roman" w:cs="Times New Roman"/>
                <w:sz w:val="24"/>
                <w:szCs w:val="24"/>
              </w:rPr>
              <w:t>29</w:t>
            </w:r>
          </w:p>
        </w:tc>
        <w:tc>
          <w:tcPr>
            <w:tcW w:w="1304" w:type="dxa"/>
          </w:tcPr>
          <w:p w:rsidR="00470E16" w:rsidRPr="00470E16" w:rsidRDefault="00470E16" w:rsidP="00470E16">
            <w:pPr>
              <w:ind w:left="-142"/>
              <w:jc w:val="center"/>
              <w:rPr>
                <w:rFonts w:ascii="Times New Roman" w:hAnsi="Times New Roman" w:cs="Times New Roman"/>
                <w:sz w:val="24"/>
                <w:szCs w:val="24"/>
              </w:rPr>
            </w:pPr>
            <w:r w:rsidRPr="00470E16">
              <w:rPr>
                <w:rFonts w:ascii="Times New Roman" w:hAnsi="Times New Roman" w:cs="Times New Roman"/>
                <w:sz w:val="24"/>
                <w:szCs w:val="24"/>
              </w:rPr>
              <w:t>37</w:t>
            </w:r>
          </w:p>
        </w:tc>
      </w:tr>
    </w:tbl>
    <w:p w:rsidR="00486F00" w:rsidRDefault="00486F00" w:rsidP="00470E16">
      <w:pPr>
        <w:spacing w:after="0" w:line="240" w:lineRule="auto"/>
        <w:ind w:left="-142" w:firstLine="851"/>
        <w:jc w:val="both"/>
        <w:rPr>
          <w:rFonts w:ascii="Times New Roman" w:hAnsi="Times New Roman"/>
          <w:sz w:val="24"/>
          <w:szCs w:val="24"/>
        </w:rPr>
      </w:pPr>
    </w:p>
    <w:p w:rsidR="00470E16" w:rsidRPr="00470E16" w:rsidRDefault="00470E16" w:rsidP="00486F00">
      <w:pPr>
        <w:spacing w:after="0" w:line="240" w:lineRule="auto"/>
        <w:ind w:firstLine="709"/>
        <w:jc w:val="both"/>
        <w:rPr>
          <w:rFonts w:ascii="Times New Roman" w:hAnsi="Times New Roman"/>
          <w:sz w:val="24"/>
          <w:szCs w:val="24"/>
        </w:rPr>
      </w:pPr>
      <w:r w:rsidRPr="00470E16">
        <w:rPr>
          <w:rFonts w:ascii="Times New Roman" w:hAnsi="Times New Roman"/>
          <w:sz w:val="24"/>
          <w:szCs w:val="24"/>
        </w:rPr>
        <w:t>Объемы контрольных цифр приема за счет средств бюджета формируются на основе прогнозных оценок социально-экономического развития Удмуртской Республики, демографической ситуации, потребности работодателей в кадрах, образовательной потребности населения.</w:t>
      </w:r>
    </w:p>
    <w:p w:rsidR="00470E16" w:rsidRPr="00470E16" w:rsidRDefault="00470E16" w:rsidP="00486F00">
      <w:pPr>
        <w:spacing w:after="0" w:line="240" w:lineRule="auto"/>
        <w:ind w:firstLine="709"/>
        <w:contextualSpacing/>
        <w:jc w:val="both"/>
        <w:rPr>
          <w:rFonts w:ascii="Times New Roman" w:hAnsi="Times New Roman"/>
          <w:sz w:val="24"/>
          <w:szCs w:val="24"/>
        </w:rPr>
      </w:pPr>
      <w:r w:rsidRPr="00470E16">
        <w:rPr>
          <w:rFonts w:ascii="Times New Roman" w:hAnsi="Times New Roman"/>
          <w:sz w:val="24"/>
          <w:szCs w:val="24"/>
        </w:rPr>
        <w:t>В целях принятия дополнительных мер по организации сотрудничества между образовательными организациями и промышленными предприятиями для обеспечения интересов ведущих отраслей экономики 11.10.2019 между Правительством Удмуртской Республики и автономной некоммерческой организацией «Агентство стратегических инициатив», Союзом «Агентство развития профессиональных сообществ и рабочих кадров Молодые профессионалы (</w:t>
      </w:r>
      <w:proofErr w:type="spellStart"/>
      <w:r w:rsidRPr="00470E16">
        <w:rPr>
          <w:rFonts w:ascii="Times New Roman" w:hAnsi="Times New Roman"/>
          <w:sz w:val="24"/>
          <w:szCs w:val="24"/>
        </w:rPr>
        <w:t>Ворлдскиллс</w:t>
      </w:r>
      <w:proofErr w:type="spellEnd"/>
      <w:r w:rsidRPr="00470E16">
        <w:rPr>
          <w:rFonts w:ascii="Times New Roman" w:hAnsi="Times New Roman"/>
          <w:sz w:val="24"/>
          <w:szCs w:val="24"/>
        </w:rPr>
        <w:t xml:space="preserve"> Россия)» было подписано соглашение о сотрудничестве. Предметом соглашения является внедрение Регионального стандарта кадрового обеспечения промышленного (экономического) роста. </w:t>
      </w:r>
    </w:p>
    <w:p w:rsidR="00470E16" w:rsidRPr="00470E16" w:rsidRDefault="00470E16" w:rsidP="00486F00">
      <w:pPr>
        <w:spacing w:after="0" w:line="240" w:lineRule="auto"/>
        <w:ind w:firstLine="709"/>
        <w:jc w:val="both"/>
        <w:rPr>
          <w:rFonts w:ascii="Times New Roman" w:eastAsia="Calibri" w:hAnsi="Times New Roman" w:cs="Times New Roman"/>
          <w:sz w:val="24"/>
          <w:szCs w:val="24"/>
        </w:rPr>
      </w:pPr>
      <w:r w:rsidRPr="00470E16">
        <w:rPr>
          <w:rFonts w:ascii="Times New Roman" w:hAnsi="Times New Roman"/>
          <w:sz w:val="24"/>
          <w:szCs w:val="24"/>
        </w:rPr>
        <w:t>В республике реализуется комплекс мер, направленных на содействие занятости выпускников со средним профессиональным образованием.</w:t>
      </w:r>
      <w:r w:rsidRPr="00470E16">
        <w:rPr>
          <w:rFonts w:ascii="Times New Roman" w:eastAsia="Calibri" w:hAnsi="Times New Roman" w:cs="Times New Roman"/>
          <w:sz w:val="24"/>
          <w:szCs w:val="24"/>
        </w:rPr>
        <w:t xml:space="preserve"> С 2016 года функционирует </w:t>
      </w:r>
      <w:r w:rsidRPr="00470E16">
        <w:rPr>
          <w:rFonts w:ascii="Times New Roman" w:eastAsia="Calibri" w:hAnsi="Times New Roman" w:cs="Times New Roman"/>
          <w:sz w:val="24"/>
          <w:szCs w:val="24"/>
        </w:rPr>
        <w:lastRenderedPageBreak/>
        <w:t>Республиканский центр содействия трудоустройству выпускников профессиональных образовательных организаций Удмуртской Республики.</w:t>
      </w:r>
    </w:p>
    <w:p w:rsidR="00470E16" w:rsidRPr="00470E16" w:rsidRDefault="00470E16" w:rsidP="00486F00">
      <w:pPr>
        <w:spacing w:after="0" w:line="240" w:lineRule="auto"/>
        <w:ind w:firstLine="709"/>
        <w:contextualSpacing/>
        <w:jc w:val="both"/>
        <w:rPr>
          <w:rFonts w:ascii="Times New Roman" w:hAnsi="Times New Roman"/>
          <w:sz w:val="24"/>
          <w:szCs w:val="24"/>
        </w:rPr>
      </w:pPr>
      <w:r w:rsidRPr="00470E16">
        <w:rPr>
          <w:rFonts w:ascii="Times New Roman" w:eastAsia="Calibri" w:hAnsi="Times New Roman" w:cs="Times New Roman"/>
          <w:sz w:val="24"/>
          <w:szCs w:val="24"/>
        </w:rPr>
        <w:t xml:space="preserve">Принято распоряжение Правительства Удмуртской Республики от 30.12.2021 </w:t>
      </w:r>
      <w:r w:rsidR="00486F00">
        <w:rPr>
          <w:rFonts w:ascii="Times New Roman" w:eastAsia="Calibri" w:hAnsi="Times New Roman" w:cs="Times New Roman"/>
          <w:sz w:val="24"/>
          <w:szCs w:val="24"/>
        </w:rPr>
        <w:br/>
      </w:r>
      <w:r w:rsidRPr="00470E16">
        <w:rPr>
          <w:rFonts w:ascii="Times New Roman" w:eastAsia="Calibri" w:hAnsi="Times New Roman" w:cs="Times New Roman"/>
          <w:sz w:val="24"/>
          <w:szCs w:val="24"/>
        </w:rPr>
        <w:t>№ 1485-р «О межведомственном плане мероприятий по содействию трудоустройству выпускников, освоивших программы среднего профессионального образования, на период до 2024 года».</w:t>
      </w:r>
    </w:p>
    <w:p w:rsidR="00470E16" w:rsidRPr="00470E16" w:rsidRDefault="00470E16" w:rsidP="00486F00">
      <w:pPr>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В 2021 году между КУ УР «Республиканский центр занятости населения» и всеми профессиональными образовательными организациями (далее – ПОО) заключены соглашения о взаимодействии.</w:t>
      </w:r>
    </w:p>
    <w:p w:rsidR="00470E16" w:rsidRPr="00470E16" w:rsidRDefault="00470E16" w:rsidP="00486F00">
      <w:pPr>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xml:space="preserve">Распоряжением Правительства Удмуртской Республики от 01.07.2021 № 691-р определены полномочия органов исполнительной власти, образовательных организаций, организаций занятости и др. при межведомственном взаимодействии в рамках реализации мероприятий, направленных на сопровождение инвалидов молодого возраста при получении ими профессионального образования и содействие в последующем трудоустройстве». </w:t>
      </w:r>
    </w:p>
    <w:p w:rsidR="00470E16" w:rsidRPr="00470E16" w:rsidRDefault="00470E16" w:rsidP="00486F00">
      <w:pPr>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В Удмуртской Республике функционирует 3 базовых профессиональных образовательных организаций. Планами работ каждой БПОО предусмотрены мероприятия по профориентации, организована работа «горячей линии» для абитуриентов с инвалидностью и ОВЗ. За каждой БПОО закреплены:</w:t>
      </w:r>
    </w:p>
    <w:p w:rsidR="00470E16" w:rsidRPr="00470E16" w:rsidRDefault="00470E16" w:rsidP="00486F00">
      <w:pPr>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xml:space="preserve">- муниципальные образования – для проведения </w:t>
      </w:r>
      <w:proofErr w:type="spellStart"/>
      <w:r w:rsidRPr="00470E16">
        <w:rPr>
          <w:rFonts w:ascii="Times New Roman" w:eastAsia="Calibri" w:hAnsi="Times New Roman" w:cs="Times New Roman"/>
          <w:sz w:val="24"/>
          <w:szCs w:val="24"/>
        </w:rPr>
        <w:t>профориентационной</w:t>
      </w:r>
      <w:proofErr w:type="spellEnd"/>
      <w:r w:rsidRPr="00470E16">
        <w:rPr>
          <w:rFonts w:ascii="Times New Roman" w:eastAsia="Calibri" w:hAnsi="Times New Roman" w:cs="Times New Roman"/>
          <w:sz w:val="24"/>
          <w:szCs w:val="24"/>
        </w:rPr>
        <w:t xml:space="preserve"> работы с обучающимися с инвалидностью и ОВЗ;</w:t>
      </w:r>
    </w:p>
    <w:p w:rsidR="00470E16" w:rsidRPr="00470E16" w:rsidRDefault="00470E16" w:rsidP="00486F00">
      <w:pPr>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профессиональные образовательные организации – для обеспечения сопровождения обучения лиц с инвалидностью и ОВЗ.</w:t>
      </w:r>
    </w:p>
    <w:p w:rsidR="00470E16" w:rsidRPr="00470E16" w:rsidRDefault="00470E16" w:rsidP="00486F00">
      <w:pPr>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xml:space="preserve">Ежегодно формируется электронный информационный справочник для абитуриентов с инвалидностью и ОВЗ, который доводится до органов управления образованием, коррекционных школ. </w:t>
      </w:r>
    </w:p>
    <w:p w:rsidR="00470E16" w:rsidRPr="00470E16" w:rsidRDefault="00470E16" w:rsidP="00486F00">
      <w:pPr>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Объемы государственного задания на реализацию программ профессионального обучения формируются с учетом потребности лиц с интеллектуальными нарушениями, не имеющих общего образования.</w:t>
      </w:r>
    </w:p>
    <w:p w:rsidR="00470E16" w:rsidRPr="00470E16" w:rsidRDefault="00470E16" w:rsidP="00486F00">
      <w:pPr>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Во всех профессиональных образовательных организациях (ПОО) разрабатываются локальные нормативные акты, регламентирующие порядок работы с инвалидами и лицами с ОВЗ. Программой развития предусмотрены задачи и мероприятия, направленные на развитие доступности объектов и услуг для лиц с инвалидностью.</w:t>
      </w:r>
    </w:p>
    <w:p w:rsidR="00470E16" w:rsidRPr="00470E16" w:rsidRDefault="00470E16" w:rsidP="00486F00">
      <w:pPr>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В настоящее время в штате имеются специалисты, обеспечивающие сопровождение обучения лиц с инвалидностью:</w:t>
      </w:r>
    </w:p>
    <w:p w:rsidR="00470E16" w:rsidRPr="00470E16" w:rsidRDefault="00470E16" w:rsidP="00486F00">
      <w:pPr>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социальный педагог (в 72,9 % ПОО);</w:t>
      </w:r>
    </w:p>
    <w:p w:rsidR="00470E16" w:rsidRPr="00470E16" w:rsidRDefault="00470E16" w:rsidP="00486F00">
      <w:pPr>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педагог-психолог (в 77 % ПОО);</w:t>
      </w:r>
    </w:p>
    <w:p w:rsidR="00470E16" w:rsidRPr="00470E16" w:rsidRDefault="00470E16" w:rsidP="00486F00">
      <w:pPr>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xml:space="preserve">- </w:t>
      </w:r>
      <w:proofErr w:type="spellStart"/>
      <w:r w:rsidRPr="00470E16">
        <w:rPr>
          <w:rFonts w:ascii="Times New Roman" w:eastAsia="Calibri" w:hAnsi="Times New Roman" w:cs="Times New Roman"/>
          <w:sz w:val="24"/>
          <w:szCs w:val="24"/>
        </w:rPr>
        <w:t>тьютор</w:t>
      </w:r>
      <w:proofErr w:type="spellEnd"/>
      <w:r w:rsidRPr="00470E16">
        <w:rPr>
          <w:rFonts w:ascii="Times New Roman" w:eastAsia="Calibri" w:hAnsi="Times New Roman" w:cs="Times New Roman"/>
          <w:sz w:val="24"/>
          <w:szCs w:val="24"/>
        </w:rPr>
        <w:t xml:space="preserve"> (в 2% ОО).</w:t>
      </w:r>
    </w:p>
    <w:p w:rsidR="00470E16" w:rsidRPr="00470E16" w:rsidRDefault="00470E16" w:rsidP="00486F00">
      <w:pPr>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В связи с увеличением лиц с инвалидностью разных нозологий в ПОО появляется потребность в узких специалистах (тифлопедагог, сурдопедагог, дефектолог и др.), в создании иных специальных условий для обучения в системе СПО.</w:t>
      </w:r>
    </w:p>
    <w:p w:rsidR="00470E16" w:rsidRPr="00470E16" w:rsidRDefault="00470E16" w:rsidP="00486F00">
      <w:pPr>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xml:space="preserve">Все ПОО имеют в штате сотрудников, прошедших специальное обучение по вопросам профессиональной подготовки лиц с ОВЗ и инвалидностью, разработки адаптированных образовательных программ СПО и профессионального обучения и др. </w:t>
      </w:r>
    </w:p>
    <w:p w:rsidR="00470E16" w:rsidRPr="00470E16" w:rsidRDefault="00470E16" w:rsidP="00486F00">
      <w:pPr>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Принятые в Удмуртской Республике меры позволили:</w:t>
      </w:r>
    </w:p>
    <w:p w:rsidR="00470E16" w:rsidRPr="00470E16" w:rsidRDefault="00470E16" w:rsidP="00486F00">
      <w:pPr>
        <w:spacing w:after="0" w:line="240" w:lineRule="auto"/>
        <w:ind w:firstLine="709"/>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xml:space="preserve">- обеспечить 100 % охват </w:t>
      </w:r>
      <w:proofErr w:type="spellStart"/>
      <w:r w:rsidRPr="00470E16">
        <w:rPr>
          <w:rFonts w:ascii="Times New Roman" w:eastAsia="Calibri" w:hAnsi="Times New Roman" w:cs="Times New Roman"/>
          <w:sz w:val="24"/>
          <w:szCs w:val="24"/>
        </w:rPr>
        <w:t>профориентационной</w:t>
      </w:r>
      <w:proofErr w:type="spellEnd"/>
      <w:r w:rsidRPr="00470E16">
        <w:rPr>
          <w:rFonts w:ascii="Times New Roman" w:eastAsia="Calibri" w:hAnsi="Times New Roman" w:cs="Times New Roman"/>
          <w:sz w:val="24"/>
          <w:szCs w:val="24"/>
        </w:rPr>
        <w:t xml:space="preserve"> работой обучающихся из числа лиц с ОВЗ, инвалидностью;</w:t>
      </w:r>
    </w:p>
    <w:p w:rsidR="00470E16" w:rsidRPr="00470E16" w:rsidRDefault="00470E16" w:rsidP="00486F00">
      <w:pPr>
        <w:spacing w:after="0" w:line="240" w:lineRule="auto"/>
        <w:ind w:firstLine="709"/>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увеличить численность лиц с инвалидностью, принятых на обучение по программам СПО на 157 % (с 106 человек в 2016 году до 166 человека в 2021 году).</w:t>
      </w:r>
    </w:p>
    <w:p w:rsidR="00470E16" w:rsidRPr="00470E16" w:rsidRDefault="00470E16" w:rsidP="00486F00">
      <w:pPr>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в 2 раза увеличить количество обучающихся по программам среднего профессионального образования по сравнению с 2016 годом (с 256 человек до 510 в 2021 году).</w:t>
      </w:r>
    </w:p>
    <w:p w:rsidR="00470E16" w:rsidRDefault="00470E16" w:rsidP="00486F00">
      <w:pPr>
        <w:spacing w:after="0" w:line="240" w:lineRule="auto"/>
        <w:ind w:firstLine="709"/>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увеличить количество образовательных программ, по которым обучаются инвалиды и лица с ОВЗ:</w:t>
      </w:r>
    </w:p>
    <w:p w:rsidR="00486F00" w:rsidRPr="00470E16" w:rsidRDefault="00486F00" w:rsidP="00486F00">
      <w:pPr>
        <w:spacing w:after="0" w:line="240" w:lineRule="auto"/>
        <w:ind w:firstLine="709"/>
        <w:contextualSpacing/>
        <w:jc w:val="both"/>
        <w:rPr>
          <w:rFonts w:ascii="Times New Roman" w:eastAsia="Calibri" w:hAnsi="Times New Roman" w:cs="Times New Roman"/>
          <w:sz w:val="24"/>
          <w:szCs w:val="24"/>
        </w:rPr>
      </w:pPr>
    </w:p>
    <w:tbl>
      <w:tblPr>
        <w:tblStyle w:val="320"/>
        <w:tblW w:w="9668" w:type="dxa"/>
        <w:tblInd w:w="-34" w:type="dxa"/>
        <w:tblLook w:val="04A0" w:firstRow="1" w:lastRow="0" w:firstColumn="1" w:lastColumn="0" w:noHBand="0" w:noVBand="1"/>
      </w:tblPr>
      <w:tblGrid>
        <w:gridCol w:w="6521"/>
        <w:gridCol w:w="1701"/>
        <w:gridCol w:w="1446"/>
      </w:tblGrid>
      <w:tr w:rsidR="00470E16" w:rsidRPr="00470E16" w:rsidTr="00486F00">
        <w:tc>
          <w:tcPr>
            <w:tcW w:w="6521" w:type="dxa"/>
          </w:tcPr>
          <w:p w:rsidR="00470E16" w:rsidRPr="00470E16" w:rsidRDefault="00470E16" w:rsidP="00470E16">
            <w:pPr>
              <w:contextualSpacing/>
              <w:jc w:val="center"/>
              <w:rPr>
                <w:rFonts w:ascii="Times New Roman" w:eastAsia="Calibri" w:hAnsi="Times New Roman"/>
                <w:b/>
              </w:rPr>
            </w:pPr>
          </w:p>
        </w:tc>
        <w:tc>
          <w:tcPr>
            <w:tcW w:w="1701" w:type="dxa"/>
          </w:tcPr>
          <w:p w:rsidR="00470E16" w:rsidRPr="00470E16" w:rsidRDefault="00470E16" w:rsidP="00470E16">
            <w:pPr>
              <w:contextualSpacing/>
              <w:jc w:val="center"/>
              <w:rPr>
                <w:rFonts w:ascii="Times New Roman" w:eastAsia="Calibri" w:hAnsi="Times New Roman"/>
                <w:b/>
              </w:rPr>
            </w:pPr>
            <w:r w:rsidRPr="00470E16">
              <w:rPr>
                <w:rFonts w:ascii="Times New Roman" w:eastAsia="Calibri" w:hAnsi="Times New Roman"/>
                <w:b/>
              </w:rPr>
              <w:t>2020 год</w:t>
            </w:r>
          </w:p>
        </w:tc>
        <w:tc>
          <w:tcPr>
            <w:tcW w:w="1446" w:type="dxa"/>
          </w:tcPr>
          <w:p w:rsidR="00470E16" w:rsidRPr="00470E16" w:rsidRDefault="00470E16" w:rsidP="00470E16">
            <w:pPr>
              <w:contextualSpacing/>
              <w:jc w:val="center"/>
              <w:rPr>
                <w:rFonts w:ascii="Times New Roman" w:eastAsia="Calibri" w:hAnsi="Times New Roman"/>
                <w:b/>
              </w:rPr>
            </w:pPr>
            <w:r w:rsidRPr="00470E16">
              <w:rPr>
                <w:rFonts w:ascii="Times New Roman" w:eastAsia="Calibri" w:hAnsi="Times New Roman"/>
                <w:b/>
              </w:rPr>
              <w:t>2021</w:t>
            </w:r>
          </w:p>
        </w:tc>
      </w:tr>
      <w:tr w:rsidR="00470E16" w:rsidRPr="00470E16" w:rsidTr="00486F00">
        <w:tc>
          <w:tcPr>
            <w:tcW w:w="6521" w:type="dxa"/>
          </w:tcPr>
          <w:p w:rsidR="00470E16" w:rsidRPr="00470E16" w:rsidRDefault="00470E16" w:rsidP="00470E16">
            <w:pPr>
              <w:contextualSpacing/>
              <w:rPr>
                <w:rFonts w:ascii="Times New Roman" w:eastAsia="Calibri" w:hAnsi="Times New Roman"/>
                <w:b/>
              </w:rPr>
            </w:pPr>
            <w:r w:rsidRPr="00470E16">
              <w:rPr>
                <w:rFonts w:ascii="Times New Roman" w:eastAsia="Calibri" w:hAnsi="Times New Roman"/>
                <w:b/>
              </w:rPr>
              <w:t>Программы подготовки специалистов среднего звена</w:t>
            </w:r>
          </w:p>
        </w:tc>
        <w:tc>
          <w:tcPr>
            <w:tcW w:w="1701" w:type="dxa"/>
          </w:tcPr>
          <w:p w:rsidR="00470E16" w:rsidRPr="00470E16" w:rsidRDefault="00470E16" w:rsidP="00470E16">
            <w:pPr>
              <w:contextualSpacing/>
              <w:jc w:val="center"/>
              <w:rPr>
                <w:rFonts w:ascii="Times New Roman" w:eastAsia="Calibri" w:hAnsi="Times New Roman"/>
              </w:rPr>
            </w:pPr>
            <w:r w:rsidRPr="00470E16">
              <w:rPr>
                <w:rFonts w:ascii="Times New Roman" w:eastAsia="Calibri" w:hAnsi="Times New Roman"/>
              </w:rPr>
              <w:t>35</w:t>
            </w:r>
          </w:p>
        </w:tc>
        <w:tc>
          <w:tcPr>
            <w:tcW w:w="1446" w:type="dxa"/>
          </w:tcPr>
          <w:p w:rsidR="00470E16" w:rsidRPr="00470E16" w:rsidRDefault="00470E16" w:rsidP="00470E16">
            <w:pPr>
              <w:contextualSpacing/>
              <w:jc w:val="center"/>
              <w:rPr>
                <w:rFonts w:ascii="Times New Roman" w:eastAsia="Calibri" w:hAnsi="Times New Roman"/>
              </w:rPr>
            </w:pPr>
            <w:r w:rsidRPr="00470E16">
              <w:rPr>
                <w:rFonts w:ascii="Times New Roman" w:eastAsia="Calibri" w:hAnsi="Times New Roman"/>
              </w:rPr>
              <w:t>54</w:t>
            </w:r>
          </w:p>
        </w:tc>
      </w:tr>
      <w:tr w:rsidR="00470E16" w:rsidRPr="00470E16" w:rsidTr="00486F00">
        <w:tc>
          <w:tcPr>
            <w:tcW w:w="6521" w:type="dxa"/>
          </w:tcPr>
          <w:p w:rsidR="00470E16" w:rsidRPr="00470E16" w:rsidRDefault="00470E16" w:rsidP="00470E16">
            <w:pPr>
              <w:contextualSpacing/>
              <w:rPr>
                <w:rFonts w:ascii="Times New Roman" w:eastAsia="Calibri" w:hAnsi="Times New Roman"/>
                <w:b/>
              </w:rPr>
            </w:pPr>
            <w:r w:rsidRPr="00470E16">
              <w:rPr>
                <w:rFonts w:ascii="Times New Roman" w:eastAsia="Calibri" w:hAnsi="Times New Roman"/>
                <w:b/>
              </w:rPr>
              <w:t>Программы подготовки квалифицированных рабочих, служащих</w:t>
            </w:r>
          </w:p>
        </w:tc>
        <w:tc>
          <w:tcPr>
            <w:tcW w:w="1701" w:type="dxa"/>
          </w:tcPr>
          <w:p w:rsidR="00470E16" w:rsidRPr="00470E16" w:rsidRDefault="00470E16" w:rsidP="00470E16">
            <w:pPr>
              <w:contextualSpacing/>
              <w:jc w:val="center"/>
              <w:rPr>
                <w:rFonts w:ascii="Times New Roman" w:eastAsia="Calibri" w:hAnsi="Times New Roman"/>
              </w:rPr>
            </w:pPr>
            <w:r w:rsidRPr="00470E16">
              <w:rPr>
                <w:rFonts w:ascii="Times New Roman" w:eastAsia="Calibri" w:hAnsi="Times New Roman"/>
              </w:rPr>
              <w:t>17</w:t>
            </w:r>
          </w:p>
        </w:tc>
        <w:tc>
          <w:tcPr>
            <w:tcW w:w="1446" w:type="dxa"/>
          </w:tcPr>
          <w:p w:rsidR="00470E16" w:rsidRPr="00470E16" w:rsidRDefault="00470E16" w:rsidP="00470E16">
            <w:pPr>
              <w:contextualSpacing/>
              <w:jc w:val="center"/>
              <w:rPr>
                <w:rFonts w:ascii="Times New Roman" w:eastAsia="Calibri" w:hAnsi="Times New Roman"/>
              </w:rPr>
            </w:pPr>
            <w:r w:rsidRPr="00470E16">
              <w:rPr>
                <w:rFonts w:ascii="Times New Roman" w:eastAsia="Calibri" w:hAnsi="Times New Roman"/>
              </w:rPr>
              <w:t>19</w:t>
            </w:r>
          </w:p>
        </w:tc>
      </w:tr>
      <w:tr w:rsidR="00470E16" w:rsidRPr="00470E16" w:rsidTr="00486F00">
        <w:tc>
          <w:tcPr>
            <w:tcW w:w="6521" w:type="dxa"/>
          </w:tcPr>
          <w:p w:rsidR="00470E16" w:rsidRPr="00470E16" w:rsidRDefault="00470E16" w:rsidP="00470E16">
            <w:pPr>
              <w:contextualSpacing/>
              <w:rPr>
                <w:rFonts w:ascii="Times New Roman" w:eastAsia="Calibri" w:hAnsi="Times New Roman"/>
                <w:b/>
              </w:rPr>
            </w:pPr>
            <w:r w:rsidRPr="00470E16">
              <w:rPr>
                <w:rFonts w:ascii="Times New Roman" w:eastAsia="Calibri" w:hAnsi="Times New Roman"/>
                <w:b/>
              </w:rPr>
              <w:t>Программы профессионального обучения</w:t>
            </w:r>
          </w:p>
        </w:tc>
        <w:tc>
          <w:tcPr>
            <w:tcW w:w="1701" w:type="dxa"/>
          </w:tcPr>
          <w:p w:rsidR="00470E16" w:rsidRPr="00470E16" w:rsidRDefault="00470E16" w:rsidP="00470E16">
            <w:pPr>
              <w:contextualSpacing/>
              <w:jc w:val="center"/>
              <w:rPr>
                <w:rFonts w:ascii="Times New Roman" w:eastAsia="Calibri" w:hAnsi="Times New Roman"/>
              </w:rPr>
            </w:pPr>
            <w:r w:rsidRPr="00470E16">
              <w:rPr>
                <w:rFonts w:ascii="Times New Roman" w:eastAsia="Calibri" w:hAnsi="Times New Roman"/>
              </w:rPr>
              <w:t>15</w:t>
            </w:r>
          </w:p>
        </w:tc>
        <w:tc>
          <w:tcPr>
            <w:tcW w:w="1446" w:type="dxa"/>
          </w:tcPr>
          <w:p w:rsidR="00470E16" w:rsidRPr="00470E16" w:rsidRDefault="00470E16" w:rsidP="00470E16">
            <w:pPr>
              <w:contextualSpacing/>
              <w:jc w:val="center"/>
              <w:rPr>
                <w:rFonts w:ascii="Times New Roman" w:eastAsia="Calibri" w:hAnsi="Times New Roman"/>
              </w:rPr>
            </w:pPr>
            <w:r w:rsidRPr="00470E16">
              <w:rPr>
                <w:rFonts w:ascii="Times New Roman" w:eastAsia="Calibri" w:hAnsi="Times New Roman"/>
              </w:rPr>
              <w:t>17</w:t>
            </w:r>
          </w:p>
        </w:tc>
      </w:tr>
    </w:tbl>
    <w:p w:rsidR="00486F00" w:rsidRDefault="00486F00" w:rsidP="00470E16">
      <w:pPr>
        <w:tabs>
          <w:tab w:val="left" w:pos="567"/>
        </w:tabs>
        <w:spacing w:after="0" w:line="240" w:lineRule="auto"/>
        <w:ind w:firstLine="851"/>
        <w:jc w:val="both"/>
        <w:rPr>
          <w:rFonts w:ascii="Times New Roman" w:eastAsia="Calibri" w:hAnsi="Times New Roman" w:cs="Times New Roman"/>
          <w:sz w:val="24"/>
          <w:szCs w:val="24"/>
        </w:rPr>
      </w:pPr>
    </w:p>
    <w:p w:rsidR="00470E16" w:rsidRPr="00470E16" w:rsidRDefault="00470E16" w:rsidP="00486F00">
      <w:pPr>
        <w:tabs>
          <w:tab w:val="left" w:pos="567"/>
        </w:tabs>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С 2019 года организована деятельность РУМЦ СПО. В рамках деятельности РУМЦ:</w:t>
      </w:r>
    </w:p>
    <w:p w:rsidR="00470E16" w:rsidRPr="00470E16" w:rsidRDefault="00470E16" w:rsidP="00486F00">
      <w:pPr>
        <w:tabs>
          <w:tab w:val="left" w:pos="567"/>
        </w:tabs>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проводится экспертиза адаптированных образовательных программ, методических материалов, контрольно-оценочных средств и т.д., разрабатываемых другими ПОО;</w:t>
      </w:r>
    </w:p>
    <w:p w:rsidR="00470E16" w:rsidRPr="00470E16" w:rsidRDefault="00470E16" w:rsidP="00486F00">
      <w:pPr>
        <w:tabs>
          <w:tab w:val="left" w:pos="567"/>
        </w:tabs>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составляются методические рекомендации для педагогических работников ПОО по реализации образовательных программ среднего профессионального образования и профессионального обучения с применением электронного обучения и дистанционных образовательных технологий для обучающихся с инвалидностью и ОВЗ;</w:t>
      </w:r>
    </w:p>
    <w:p w:rsidR="00470E16" w:rsidRPr="00470E16" w:rsidRDefault="00470E16" w:rsidP="00486F00">
      <w:pPr>
        <w:tabs>
          <w:tab w:val="left" w:pos="567"/>
        </w:tabs>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разрабатываются перечни специального оборудования для создания рабочего места в учебно-производственной мастерской или на предприятии по программам профессионального образования для трех основных нозологических групп (нарушение слуха, зрения, ОДА);</w:t>
      </w:r>
    </w:p>
    <w:p w:rsidR="00470E16" w:rsidRPr="00470E16" w:rsidRDefault="00470E16" w:rsidP="00486F00">
      <w:pPr>
        <w:tabs>
          <w:tab w:val="left" w:pos="567"/>
        </w:tabs>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разрабатываются и актуализируются адаптированные основные профессиональные образовательные программы, контрольно-измерительные материалы, фонды оценочных средств, в том числе с участием работодателей (включая программы всех видов практик);</w:t>
      </w:r>
    </w:p>
    <w:p w:rsidR="00470E16" w:rsidRPr="00470E16" w:rsidRDefault="00470E16" w:rsidP="00486F00">
      <w:pPr>
        <w:tabs>
          <w:tab w:val="left" w:pos="567"/>
        </w:tabs>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разработаны и реализованы программы повышения квалификации руководящих и педагогических работников по перспективным направлениям в сфере инклюзивного профессионального образования;</w:t>
      </w:r>
    </w:p>
    <w:p w:rsidR="00470E16" w:rsidRPr="00470E16" w:rsidRDefault="00470E16" w:rsidP="00486F00">
      <w:pPr>
        <w:tabs>
          <w:tab w:val="left" w:pos="567"/>
        </w:tabs>
        <w:spacing w:after="0" w:line="240" w:lineRule="auto"/>
        <w:ind w:firstLine="709"/>
        <w:jc w:val="both"/>
        <w:rPr>
          <w:rFonts w:ascii="Times New Roman" w:eastAsia="Calibri" w:hAnsi="Times New Roman" w:cs="Times New Roman"/>
          <w:b/>
          <w:sz w:val="24"/>
          <w:szCs w:val="24"/>
        </w:rPr>
      </w:pPr>
      <w:r w:rsidRPr="00470E16">
        <w:rPr>
          <w:rFonts w:ascii="Times New Roman" w:eastAsia="Calibri" w:hAnsi="Times New Roman" w:cs="Times New Roman"/>
          <w:sz w:val="24"/>
          <w:szCs w:val="24"/>
        </w:rPr>
        <w:t xml:space="preserve">- функционирует республиканское методическое объединение специалистов, ответственных за инклюзивное профессиональное образование ПОО; </w:t>
      </w:r>
    </w:p>
    <w:p w:rsidR="00470E16" w:rsidRPr="00470E16" w:rsidRDefault="00470E16" w:rsidP="00486F00">
      <w:pPr>
        <w:tabs>
          <w:tab w:val="left" w:pos="567"/>
        </w:tabs>
        <w:spacing w:after="0" w:line="240" w:lineRule="auto"/>
        <w:ind w:firstLine="709"/>
        <w:jc w:val="both"/>
        <w:rPr>
          <w:rFonts w:ascii="Times New Roman" w:hAnsi="Times New Roman" w:cs="Times New Roman"/>
          <w:b/>
          <w:sz w:val="24"/>
          <w:szCs w:val="24"/>
        </w:rPr>
      </w:pPr>
      <w:r w:rsidRPr="00470E16">
        <w:rPr>
          <w:rFonts w:ascii="Times New Roman" w:eastAsia="Calibri" w:hAnsi="Times New Roman" w:cs="Times New Roman"/>
          <w:sz w:val="24"/>
          <w:szCs w:val="24"/>
        </w:rPr>
        <w:t>- формируется и ежегодно актуализируется банк адаптированных образовательных программ среднего профессионального образования и др.</w:t>
      </w:r>
    </w:p>
    <w:p w:rsidR="00470E16" w:rsidRPr="00470E16" w:rsidRDefault="00470E16" w:rsidP="00470E16">
      <w:pPr>
        <w:autoSpaceDE w:val="0"/>
        <w:spacing w:after="0" w:line="240" w:lineRule="auto"/>
        <w:ind w:left="-142"/>
        <w:jc w:val="center"/>
        <w:rPr>
          <w:rFonts w:ascii="Times New Roman" w:eastAsia="Times New Roman" w:hAnsi="Times New Roman" w:cs="Times New Roman"/>
          <w:b/>
          <w:sz w:val="24"/>
          <w:szCs w:val="24"/>
          <w:lang w:eastAsia="ru-RU"/>
        </w:rPr>
      </w:pPr>
    </w:p>
    <w:p w:rsidR="00470E16" w:rsidRPr="00470E16" w:rsidRDefault="00470E16" w:rsidP="00470E16">
      <w:pPr>
        <w:autoSpaceDE w:val="0"/>
        <w:spacing w:after="0" w:line="240" w:lineRule="auto"/>
        <w:jc w:val="center"/>
        <w:rPr>
          <w:rFonts w:ascii="Times New Roman" w:eastAsia="Times New Roman" w:hAnsi="Times New Roman" w:cs="Times New Roman"/>
          <w:b/>
          <w:sz w:val="24"/>
          <w:szCs w:val="24"/>
          <w:lang w:eastAsia="ru-RU"/>
        </w:rPr>
      </w:pPr>
      <w:r w:rsidRPr="00470E16">
        <w:rPr>
          <w:rFonts w:ascii="Times New Roman" w:eastAsia="Times New Roman" w:hAnsi="Times New Roman" w:cs="Times New Roman"/>
          <w:b/>
          <w:sz w:val="24"/>
          <w:szCs w:val="24"/>
          <w:lang w:eastAsia="ru-RU"/>
        </w:rPr>
        <w:t>Воспитание и развитие детей</w:t>
      </w:r>
    </w:p>
    <w:p w:rsidR="00470E16" w:rsidRPr="00470E16" w:rsidRDefault="00470E16" w:rsidP="00470E16">
      <w:pPr>
        <w:autoSpaceDE w:val="0"/>
        <w:spacing w:after="0" w:line="240" w:lineRule="auto"/>
        <w:jc w:val="center"/>
        <w:rPr>
          <w:rFonts w:ascii="Times New Roman" w:eastAsia="Times New Roman" w:hAnsi="Times New Roman" w:cs="Times New Roman"/>
          <w:b/>
          <w:sz w:val="24"/>
          <w:szCs w:val="24"/>
          <w:lang w:eastAsia="ru-RU"/>
        </w:rPr>
      </w:pP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В настоящее время в Удмуртии сохранена многопрофильная сеть организаций дополнительного образования детей. Лицензию на реализацию дополнительных общеобразовательных программ для детей имеют 1245 организаций различных форм собственности, из них 46 – негосударственные образовательные организации, которые заняли свою нишу в образовательном пространстве республики. </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Более 5 лет Удмуртская Республика принимает активное участие в реализации федеральных инициатив, что позволило создать действующую модель развития региональной системы дополнительного образования детей.</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С 2018 года в республике функционирует Региональный модельный центр дополнительного образования детей, который стал ядром преобразований и ключевым центром новой организационно-финансовой структуры системы дополнительного образования: на муниципальном уровне были созданы опорные центры, активно обновляется содержание образовательных программ, сформирован банк лучших практик, функционирует информационная система «Портал-навигатор персонифицированного дополнительного образования Удмуртской Республики» (далее – Навигатор), созданная с целью повышения доступности дополнительного образования в Удмуртской Республике.</w:t>
      </w:r>
    </w:p>
    <w:p w:rsidR="00470E16" w:rsidRPr="00470E16" w:rsidRDefault="00470E16" w:rsidP="00486F00">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Сегодня в навигаторе представлено более тысячи ста поставщиков услуг, загружено более 12 тысяч программ дополнительного образования. 88 % детей в регионе имеют сертификаты дополнительного образования, а значит </w:t>
      </w:r>
      <w:proofErr w:type="gramStart"/>
      <w:r w:rsidRPr="00470E16">
        <w:rPr>
          <w:rFonts w:ascii="Times New Roman" w:hAnsi="Times New Roman" w:cs="Times New Roman"/>
          <w:sz w:val="24"/>
          <w:szCs w:val="24"/>
        </w:rPr>
        <w:t>–  возможность</w:t>
      </w:r>
      <w:proofErr w:type="gramEnd"/>
      <w:r w:rsidRPr="00470E16">
        <w:rPr>
          <w:rFonts w:ascii="Times New Roman" w:hAnsi="Times New Roman" w:cs="Times New Roman"/>
          <w:sz w:val="24"/>
          <w:szCs w:val="24"/>
        </w:rPr>
        <w:t xml:space="preserve"> посещать кружки и секции на бесплатной основе, дополнительно используя номинал сертификата. Наиболее популярными традиционно являются образовательные программы художественной и физкультурно-спортивной направленности, которые составили 35 % и 22 % соответственно от общего количества программ. Естественно-научную и техническую направленность выбрали 20,4 % детей. </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lastRenderedPageBreak/>
        <w:t>С 2018 года в республике функционирует финансовый механизм системы дополнительного образования детей, связанный с системой персонифицированного финансирования, позволяющей существенно пополнить и разнообразить спектр услуг дополнительного образования и развить здоровую конкуренцию в системе дополнительного образования. В настоящее время представлено более 1000 таких образовательных программ. Ежегодно более 17 % детей используют бюджетные средства чтобы оплатить выбранные программы, в том числе у организаций негосударственного сектора.</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В республике с 2019 года функционирует «Региональный образовательный центр одаренных детей» (далее - Образовательный центр, Центр), деятельность которого направлена на выявление, развитие и сопровождение талантливых детей и молодежи республики. Основными формами работы центра являются проведение конкурсных мероприятий для выявления одаренных детей, реализация интенсивных образовательных программ в рамках профильных лагерных смен, организация долгосрочных курсов по подготовке к всероссийским олимпиадам, организация проектной деятельности учащихся и </w:t>
      </w:r>
      <w:proofErr w:type="spellStart"/>
      <w:r w:rsidRPr="00470E16">
        <w:rPr>
          <w:rFonts w:ascii="Times New Roman" w:hAnsi="Times New Roman" w:cs="Times New Roman"/>
          <w:sz w:val="24"/>
          <w:szCs w:val="24"/>
        </w:rPr>
        <w:t>тьюторское</w:t>
      </w:r>
      <w:proofErr w:type="spellEnd"/>
      <w:r w:rsidRPr="00470E16">
        <w:rPr>
          <w:rFonts w:ascii="Times New Roman" w:hAnsi="Times New Roman" w:cs="Times New Roman"/>
          <w:sz w:val="24"/>
          <w:szCs w:val="24"/>
        </w:rPr>
        <w:t xml:space="preserve"> сопровождение талантливых детей.</w:t>
      </w:r>
    </w:p>
    <w:p w:rsidR="00470E16" w:rsidRPr="00470E16" w:rsidRDefault="00470E16" w:rsidP="00486F00">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Образовательным центром реализуется </w:t>
      </w:r>
      <w:r w:rsidRPr="00470E16">
        <w:rPr>
          <w:rFonts w:ascii="Times New Roman" w:hAnsi="Times New Roman" w:cs="Times New Roman"/>
          <w:sz w:val="24"/>
          <w:szCs w:val="24"/>
          <w:shd w:val="clear" w:color="auto" w:fill="FFFFFF"/>
        </w:rPr>
        <w:t>147 образовательных программ (из них в рамках профильных смен - 51 программа). Количество обу</w:t>
      </w:r>
      <w:r w:rsidR="00486F00">
        <w:rPr>
          <w:rFonts w:ascii="Times New Roman" w:hAnsi="Times New Roman" w:cs="Times New Roman"/>
          <w:sz w:val="24"/>
          <w:szCs w:val="24"/>
          <w:shd w:val="clear" w:color="auto" w:fill="FFFFFF"/>
        </w:rPr>
        <w:t xml:space="preserve">чающихся в 2021 году составило </w:t>
      </w:r>
      <w:r w:rsidR="00486F00">
        <w:rPr>
          <w:rFonts w:ascii="Times New Roman" w:hAnsi="Times New Roman" w:cs="Times New Roman"/>
          <w:sz w:val="24"/>
          <w:szCs w:val="24"/>
          <w:shd w:val="clear" w:color="auto" w:fill="FFFFFF"/>
        </w:rPr>
        <w:br/>
      </w:r>
      <w:r w:rsidRPr="00470E16">
        <w:rPr>
          <w:rFonts w:ascii="Times New Roman" w:hAnsi="Times New Roman" w:cs="Times New Roman"/>
          <w:sz w:val="24"/>
          <w:szCs w:val="24"/>
          <w:shd w:val="clear" w:color="auto" w:fill="FFFFFF"/>
        </w:rPr>
        <w:t xml:space="preserve">6 700 человек, в том числе 2 363 детей прошли обучение в рамках образовательных программ профильных смен. 25 программ продвинутого и профильного уровней реализовано на базе </w:t>
      </w:r>
      <w:r w:rsidRPr="00470E16">
        <w:rPr>
          <w:rFonts w:ascii="Times New Roman" w:hAnsi="Times New Roman" w:cs="Times New Roman"/>
          <w:sz w:val="24"/>
          <w:szCs w:val="24"/>
        </w:rPr>
        <w:t>учебно-лабораторного комплекса Центра. Число обучающихся Центра, освоивших программы с применением дистанционных технологий, составило 1 574 человек. Кроме того, обучающимися образовательных организаций активно используется онлайн платформа образовательного центра «Сириус», где за 2021 год обучилось 2 126 школьников республики.</w:t>
      </w:r>
    </w:p>
    <w:p w:rsidR="00470E16" w:rsidRPr="00470E16" w:rsidRDefault="00470E16" w:rsidP="00486F00">
      <w:pPr>
        <w:snapToGrid w:val="0"/>
        <w:spacing w:after="0" w:line="240" w:lineRule="auto"/>
        <w:ind w:left="-142" w:firstLine="851"/>
        <w:jc w:val="both"/>
        <w:rPr>
          <w:rFonts w:ascii="Times New Roman" w:hAnsi="Times New Roman" w:cs="Times New Roman"/>
          <w:sz w:val="24"/>
          <w:szCs w:val="24"/>
        </w:rPr>
      </w:pPr>
      <w:r w:rsidRPr="00470E16">
        <w:rPr>
          <w:rFonts w:ascii="Times New Roman" w:hAnsi="Times New Roman" w:cs="Times New Roman"/>
          <w:sz w:val="24"/>
          <w:szCs w:val="24"/>
        </w:rPr>
        <w:t xml:space="preserve">Кроме того, в 2021 году Центром организовано 71 мероприятие по выявлению и развитию талантливых детей и молодежи в области науки, спорта и искусства. Охват обучающихся 5-11 классов мероприятиями составил более 15,5 тысяч человек. </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Стратегическим направлением работы Центра является проектная деятельность. Важными задачами при достижении целей данного направления являются: вовлечение школьников, в особенности из малых городов и сельской местности, в проектную деятельность; профориентация школьников и студентов; развитие практики наставничества среди студентов, педагогов и специалистов из научной и бизнес-среды. Совокупность круглогодичных образовательных событий данного направления осуществляется через организацию и проведение программ дополнительного образования, цикла профильных смен, систему участия в конкурсных мероприятиях муниципального/регионального/всероссийского уровней. Во Всероссийском конкурсе научно-технологических проектов «Большие вызовы» в 2021 году Удмуртию представили 73 школьника, 27 из которых стали победителями. Под руководством 16 наставников 112 школьников реализовали 22 проекта по программе «</w:t>
      </w:r>
      <w:proofErr w:type="spellStart"/>
      <w:r w:rsidRPr="00470E16">
        <w:rPr>
          <w:rFonts w:ascii="Times New Roman" w:hAnsi="Times New Roman" w:cs="Times New Roman"/>
          <w:sz w:val="24"/>
          <w:szCs w:val="24"/>
        </w:rPr>
        <w:t>Сириус.Лето</w:t>
      </w:r>
      <w:proofErr w:type="spellEnd"/>
      <w:r w:rsidRPr="00470E16">
        <w:rPr>
          <w:rFonts w:ascii="Times New Roman" w:hAnsi="Times New Roman" w:cs="Times New Roman"/>
          <w:sz w:val="24"/>
          <w:szCs w:val="24"/>
        </w:rPr>
        <w:t>: начни свой проект». В 2021 году в Национальной технической Олимпиаде по профилю «Геномное редактирование» из 11 участников-обучающихся Центра - 7 человек стали финалистами. Всего в проектную деятельность Центром вовлечено более 2,3 тысяч школьников.</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Расширяется инфраструктура системы дополнительного образования детей. Тенденции появления новых востребованных профессий, рынков труда, информационной среды и технологий приводят к необходимости модернизации системы дополнительного образования технической и естественнонаучной направленности. </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С 2017 года создан и функционирует детский технопарк «</w:t>
      </w:r>
      <w:proofErr w:type="spellStart"/>
      <w:r w:rsidRPr="00470E16">
        <w:rPr>
          <w:rFonts w:ascii="Times New Roman" w:hAnsi="Times New Roman" w:cs="Times New Roman"/>
          <w:sz w:val="24"/>
          <w:szCs w:val="24"/>
        </w:rPr>
        <w:t>Кванториум</w:t>
      </w:r>
      <w:proofErr w:type="spellEnd"/>
      <w:r w:rsidRPr="00470E16">
        <w:rPr>
          <w:rFonts w:ascii="Times New Roman" w:hAnsi="Times New Roman" w:cs="Times New Roman"/>
          <w:sz w:val="24"/>
          <w:szCs w:val="24"/>
        </w:rPr>
        <w:t>», а с 2020 года мобильный технопарк «</w:t>
      </w:r>
      <w:proofErr w:type="spellStart"/>
      <w:r w:rsidRPr="00470E16">
        <w:rPr>
          <w:rFonts w:ascii="Times New Roman" w:hAnsi="Times New Roman" w:cs="Times New Roman"/>
          <w:sz w:val="24"/>
          <w:szCs w:val="24"/>
        </w:rPr>
        <w:t>Кванториум</w:t>
      </w:r>
      <w:proofErr w:type="spellEnd"/>
      <w:r w:rsidRPr="00470E16">
        <w:rPr>
          <w:rFonts w:ascii="Times New Roman" w:hAnsi="Times New Roman" w:cs="Times New Roman"/>
          <w:sz w:val="24"/>
          <w:szCs w:val="24"/>
        </w:rPr>
        <w:t xml:space="preserve">», что позволило организовать целенаправленную работу по выявлению и дальнейшему сопровождению одаренных детей в инженерных науках. </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В технопарке «</w:t>
      </w:r>
      <w:proofErr w:type="spellStart"/>
      <w:r w:rsidRPr="00470E16">
        <w:rPr>
          <w:rFonts w:ascii="Times New Roman" w:hAnsi="Times New Roman" w:cs="Times New Roman"/>
          <w:sz w:val="24"/>
          <w:szCs w:val="24"/>
        </w:rPr>
        <w:t>Кванториум</w:t>
      </w:r>
      <w:proofErr w:type="spellEnd"/>
      <w:r w:rsidRPr="00470E16">
        <w:rPr>
          <w:rFonts w:ascii="Times New Roman" w:hAnsi="Times New Roman" w:cs="Times New Roman"/>
          <w:sz w:val="24"/>
          <w:szCs w:val="24"/>
        </w:rPr>
        <w:t>» обучается более 1 200 воспитанников:</w:t>
      </w:r>
    </w:p>
    <w:p w:rsidR="00470E16" w:rsidRPr="00470E16" w:rsidRDefault="00470E16" w:rsidP="00486F00">
      <w:pPr>
        <w:numPr>
          <w:ilvl w:val="0"/>
          <w:numId w:val="13"/>
        </w:numPr>
        <w:snapToGrid w:val="0"/>
        <w:spacing w:after="0" w:line="240" w:lineRule="auto"/>
        <w:ind w:left="0"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для обучающихся 11-17 лет предусмотрены 3х уровневые дополнительные общеобразовательные общеразвивающие программы (вводный, базовый и продвинутый) по направлениям: </w:t>
      </w:r>
      <w:proofErr w:type="spellStart"/>
      <w:r w:rsidRPr="00470E16">
        <w:rPr>
          <w:rFonts w:ascii="Times New Roman" w:hAnsi="Times New Roman" w:cs="Times New Roman"/>
          <w:sz w:val="24"/>
          <w:szCs w:val="24"/>
        </w:rPr>
        <w:t>промдизайнквантум</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промробоквантум</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хайтек</w:t>
      </w:r>
      <w:proofErr w:type="spellEnd"/>
      <w:r w:rsidRPr="00470E16">
        <w:rPr>
          <w:rFonts w:ascii="Times New Roman" w:hAnsi="Times New Roman" w:cs="Times New Roman"/>
          <w:sz w:val="24"/>
          <w:szCs w:val="24"/>
        </w:rPr>
        <w:t>, IT-</w:t>
      </w:r>
      <w:proofErr w:type="spellStart"/>
      <w:r w:rsidRPr="00470E16">
        <w:rPr>
          <w:rFonts w:ascii="Times New Roman" w:hAnsi="Times New Roman" w:cs="Times New Roman"/>
          <w:sz w:val="24"/>
          <w:szCs w:val="24"/>
        </w:rPr>
        <w:t>квантум</w:t>
      </w:r>
      <w:proofErr w:type="spellEnd"/>
      <w:r w:rsidRPr="00470E16">
        <w:rPr>
          <w:rFonts w:ascii="Times New Roman" w:hAnsi="Times New Roman" w:cs="Times New Roman"/>
          <w:sz w:val="24"/>
          <w:szCs w:val="24"/>
        </w:rPr>
        <w:t>, VR/AR-</w:t>
      </w:r>
      <w:proofErr w:type="spellStart"/>
      <w:r w:rsidRPr="00470E16">
        <w:rPr>
          <w:rFonts w:ascii="Times New Roman" w:hAnsi="Times New Roman" w:cs="Times New Roman"/>
          <w:sz w:val="24"/>
          <w:szCs w:val="24"/>
        </w:rPr>
        <w:t>квантум</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аэроквантум</w:t>
      </w:r>
      <w:proofErr w:type="spellEnd"/>
      <w:r w:rsidRPr="00470E16">
        <w:rPr>
          <w:rFonts w:ascii="Times New Roman" w:hAnsi="Times New Roman" w:cs="Times New Roman"/>
          <w:sz w:val="24"/>
          <w:szCs w:val="24"/>
        </w:rPr>
        <w:t xml:space="preserve">; </w:t>
      </w:r>
    </w:p>
    <w:p w:rsidR="00470E16" w:rsidRPr="00470E16" w:rsidRDefault="00470E16" w:rsidP="00486F00">
      <w:pPr>
        <w:numPr>
          <w:ilvl w:val="0"/>
          <w:numId w:val="13"/>
        </w:numPr>
        <w:snapToGrid w:val="0"/>
        <w:spacing w:after="0" w:line="240" w:lineRule="auto"/>
        <w:ind w:left="0" w:firstLine="709"/>
        <w:jc w:val="both"/>
        <w:rPr>
          <w:rFonts w:ascii="Times New Roman" w:hAnsi="Times New Roman" w:cs="Times New Roman"/>
          <w:sz w:val="24"/>
          <w:szCs w:val="24"/>
        </w:rPr>
      </w:pPr>
      <w:r w:rsidRPr="00470E16">
        <w:rPr>
          <w:rFonts w:ascii="Times New Roman" w:hAnsi="Times New Roman" w:cs="Times New Roman"/>
          <w:sz w:val="24"/>
          <w:szCs w:val="24"/>
        </w:rPr>
        <w:lastRenderedPageBreak/>
        <w:t xml:space="preserve">для обучающихся 8-17 лет предусмотрены дополнительные общеобразовательные общеразвивающие программы по общетехническим направлениям: Математика, </w:t>
      </w:r>
      <w:proofErr w:type="spellStart"/>
      <w:r w:rsidRPr="00470E16">
        <w:rPr>
          <w:rFonts w:ascii="Times New Roman" w:hAnsi="Times New Roman" w:cs="Times New Roman"/>
          <w:sz w:val="24"/>
          <w:szCs w:val="24"/>
        </w:rPr>
        <w:t>Медиацентр</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Квантумстарт</w:t>
      </w:r>
      <w:proofErr w:type="spellEnd"/>
      <w:r w:rsidRPr="00470E16">
        <w:rPr>
          <w:rFonts w:ascii="Times New Roman" w:hAnsi="Times New Roman" w:cs="Times New Roman"/>
          <w:sz w:val="24"/>
          <w:szCs w:val="24"/>
        </w:rPr>
        <w:t>, Технология моделирования и др.</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Мобильный технопарк «</w:t>
      </w:r>
      <w:proofErr w:type="spellStart"/>
      <w:r w:rsidRPr="00470E16">
        <w:rPr>
          <w:rFonts w:ascii="Times New Roman" w:hAnsi="Times New Roman" w:cs="Times New Roman"/>
          <w:sz w:val="24"/>
          <w:szCs w:val="24"/>
        </w:rPr>
        <w:t>Кванториум</w:t>
      </w:r>
      <w:proofErr w:type="spellEnd"/>
      <w:r w:rsidRPr="00470E16">
        <w:rPr>
          <w:rFonts w:ascii="Times New Roman" w:hAnsi="Times New Roman" w:cs="Times New Roman"/>
          <w:sz w:val="24"/>
          <w:szCs w:val="24"/>
        </w:rPr>
        <w:t>» является отделом республиканского детского технопарка «</w:t>
      </w:r>
      <w:proofErr w:type="spellStart"/>
      <w:r w:rsidRPr="00470E16">
        <w:rPr>
          <w:rFonts w:ascii="Times New Roman" w:hAnsi="Times New Roman" w:cs="Times New Roman"/>
          <w:sz w:val="24"/>
          <w:szCs w:val="24"/>
        </w:rPr>
        <w:t>Кванториум</w:t>
      </w:r>
      <w:proofErr w:type="spellEnd"/>
      <w:r w:rsidRPr="00470E16">
        <w:rPr>
          <w:rFonts w:ascii="Times New Roman" w:hAnsi="Times New Roman" w:cs="Times New Roman"/>
          <w:sz w:val="24"/>
          <w:szCs w:val="24"/>
        </w:rPr>
        <w:t xml:space="preserve">» и сотрудничает с 16 образовательными организациями, находящимися в сельской местности республики, где ежегодно обучается более 1 000 детей в рамках сетевого взаимодействия по дополнительным общеобразовательным общеразвивающим программам по направлениям: ГЕО/АЭРО, </w:t>
      </w:r>
      <w:proofErr w:type="spellStart"/>
      <w:r w:rsidRPr="00470E16">
        <w:rPr>
          <w:rFonts w:ascii="Times New Roman" w:hAnsi="Times New Roman" w:cs="Times New Roman"/>
          <w:sz w:val="24"/>
          <w:szCs w:val="24"/>
        </w:rPr>
        <w:t>Промдизайн</w:t>
      </w:r>
      <w:proofErr w:type="spellEnd"/>
      <w:r w:rsidRPr="00470E16">
        <w:rPr>
          <w:rFonts w:ascii="Times New Roman" w:hAnsi="Times New Roman" w:cs="Times New Roman"/>
          <w:sz w:val="24"/>
          <w:szCs w:val="24"/>
        </w:rPr>
        <w:t>/</w:t>
      </w:r>
      <w:proofErr w:type="spellStart"/>
      <w:r w:rsidRPr="00470E16">
        <w:rPr>
          <w:rFonts w:ascii="Times New Roman" w:hAnsi="Times New Roman" w:cs="Times New Roman"/>
          <w:sz w:val="24"/>
          <w:szCs w:val="24"/>
        </w:rPr>
        <w:t>Промробо</w:t>
      </w:r>
      <w:proofErr w:type="spellEnd"/>
      <w:r w:rsidRPr="00470E16">
        <w:rPr>
          <w:rFonts w:ascii="Times New Roman" w:hAnsi="Times New Roman" w:cs="Times New Roman"/>
          <w:sz w:val="24"/>
          <w:szCs w:val="24"/>
        </w:rPr>
        <w:t xml:space="preserve">, IT/VR и </w:t>
      </w:r>
      <w:proofErr w:type="spellStart"/>
      <w:r w:rsidRPr="00470E16">
        <w:rPr>
          <w:rFonts w:ascii="Times New Roman" w:hAnsi="Times New Roman" w:cs="Times New Roman"/>
          <w:sz w:val="24"/>
          <w:szCs w:val="24"/>
        </w:rPr>
        <w:t>Хайтек</w:t>
      </w:r>
      <w:proofErr w:type="spellEnd"/>
      <w:r w:rsidRPr="00470E16">
        <w:rPr>
          <w:rFonts w:ascii="Times New Roman" w:hAnsi="Times New Roman" w:cs="Times New Roman"/>
          <w:sz w:val="24"/>
          <w:szCs w:val="24"/>
        </w:rPr>
        <w:t>.</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Более 7 000 детей охвачено различными мероприятиями, направленными на знакомство с деятельностью технопарка, в том числе и мобильного технопарка «</w:t>
      </w:r>
      <w:proofErr w:type="spellStart"/>
      <w:r w:rsidRPr="00470E16">
        <w:rPr>
          <w:rFonts w:ascii="Times New Roman" w:hAnsi="Times New Roman" w:cs="Times New Roman"/>
          <w:sz w:val="24"/>
          <w:szCs w:val="24"/>
        </w:rPr>
        <w:t>Кванториум</w:t>
      </w:r>
      <w:proofErr w:type="spellEnd"/>
      <w:r w:rsidRPr="00470E16">
        <w:rPr>
          <w:rFonts w:ascii="Times New Roman" w:hAnsi="Times New Roman" w:cs="Times New Roman"/>
          <w:sz w:val="24"/>
          <w:szCs w:val="24"/>
        </w:rPr>
        <w:t>». Технопарк «</w:t>
      </w:r>
      <w:proofErr w:type="spellStart"/>
      <w:r w:rsidRPr="00470E16">
        <w:rPr>
          <w:rFonts w:ascii="Times New Roman" w:hAnsi="Times New Roman" w:cs="Times New Roman"/>
          <w:sz w:val="24"/>
          <w:szCs w:val="24"/>
        </w:rPr>
        <w:t>Кванториум</w:t>
      </w:r>
      <w:proofErr w:type="spellEnd"/>
      <w:r w:rsidRPr="00470E16">
        <w:rPr>
          <w:rFonts w:ascii="Times New Roman" w:hAnsi="Times New Roman" w:cs="Times New Roman"/>
          <w:sz w:val="24"/>
          <w:szCs w:val="24"/>
        </w:rPr>
        <w:t xml:space="preserve">» является площадкой для подготовки участников к всероссийским научно-техническим соревнованиям, таким как Всероссийская робототехническая олимпиада, Чемпионат </w:t>
      </w:r>
      <w:proofErr w:type="spellStart"/>
      <w:r w:rsidRPr="00470E16">
        <w:rPr>
          <w:rFonts w:ascii="Times New Roman" w:hAnsi="Times New Roman" w:cs="Times New Roman"/>
          <w:sz w:val="24"/>
          <w:szCs w:val="24"/>
        </w:rPr>
        <w:t>ЮниорПрофи</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JuniorSkills</w:t>
      </w:r>
      <w:proofErr w:type="spellEnd"/>
      <w:r w:rsidRPr="00470E16">
        <w:rPr>
          <w:rFonts w:ascii="Times New Roman" w:hAnsi="Times New Roman" w:cs="Times New Roman"/>
          <w:sz w:val="24"/>
          <w:szCs w:val="24"/>
        </w:rPr>
        <w:t>), Чемпионат «Молодые профессионалы» (</w:t>
      </w:r>
      <w:proofErr w:type="spellStart"/>
      <w:r w:rsidRPr="00470E16">
        <w:rPr>
          <w:rFonts w:ascii="Times New Roman" w:hAnsi="Times New Roman" w:cs="Times New Roman"/>
          <w:sz w:val="24"/>
          <w:szCs w:val="24"/>
        </w:rPr>
        <w:t>WorldSkills</w:t>
      </w:r>
      <w:proofErr w:type="spellEnd"/>
      <w:r w:rsidRPr="00470E16">
        <w:rPr>
          <w:rFonts w:ascii="Times New Roman" w:hAnsi="Times New Roman" w:cs="Times New Roman"/>
          <w:sz w:val="24"/>
          <w:szCs w:val="24"/>
        </w:rPr>
        <w:t xml:space="preserve">), Национальная технологическая олимпиада, Юные техники и изобретатели, </w:t>
      </w:r>
      <w:proofErr w:type="spellStart"/>
      <w:r w:rsidRPr="00470E16">
        <w:rPr>
          <w:rFonts w:ascii="Times New Roman" w:hAnsi="Times New Roman" w:cs="Times New Roman"/>
          <w:sz w:val="24"/>
          <w:szCs w:val="24"/>
        </w:rPr>
        <w:t>Икарёнок</w:t>
      </w:r>
      <w:proofErr w:type="spellEnd"/>
      <w:r w:rsidRPr="00470E16">
        <w:rPr>
          <w:rFonts w:ascii="Times New Roman" w:hAnsi="Times New Roman" w:cs="Times New Roman"/>
          <w:sz w:val="24"/>
          <w:szCs w:val="24"/>
        </w:rPr>
        <w:t xml:space="preserve"> и Икар-Старт, Международный конкурс детских инженерных </w:t>
      </w:r>
      <w:r w:rsidR="00486F00">
        <w:rPr>
          <w:rFonts w:ascii="Times New Roman" w:hAnsi="Times New Roman" w:cs="Times New Roman"/>
          <w:sz w:val="24"/>
          <w:szCs w:val="24"/>
        </w:rPr>
        <w:t>команд «</w:t>
      </w:r>
      <w:proofErr w:type="spellStart"/>
      <w:r w:rsidR="00486F00">
        <w:rPr>
          <w:rFonts w:ascii="Times New Roman" w:hAnsi="Times New Roman" w:cs="Times New Roman"/>
          <w:sz w:val="24"/>
          <w:szCs w:val="24"/>
        </w:rPr>
        <w:t>Кванториада</w:t>
      </w:r>
      <w:proofErr w:type="spellEnd"/>
      <w:r w:rsidR="00486F00">
        <w:rPr>
          <w:rFonts w:ascii="Times New Roman" w:hAnsi="Times New Roman" w:cs="Times New Roman"/>
          <w:sz w:val="24"/>
          <w:szCs w:val="24"/>
        </w:rPr>
        <w:t xml:space="preserve">» и др.). В </w:t>
      </w:r>
      <w:r w:rsidR="00486F00">
        <w:rPr>
          <w:rFonts w:ascii="Times New Roman" w:hAnsi="Times New Roman" w:cs="Times New Roman"/>
          <w:sz w:val="24"/>
          <w:szCs w:val="24"/>
        </w:rPr>
        <w:br/>
      </w:r>
      <w:r w:rsidRPr="00470E16">
        <w:rPr>
          <w:rFonts w:ascii="Times New Roman" w:hAnsi="Times New Roman" w:cs="Times New Roman"/>
          <w:sz w:val="24"/>
          <w:szCs w:val="24"/>
        </w:rPr>
        <w:t xml:space="preserve">2021 году 159 обучающихся технопарка стали победителями международных, всероссийских, региональных олимпиад и конкурсов технической направленности. </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Кроме того, республиканский детский технопарк является базовой площадкой по развитию дополнительного образования технической направленности, где ежегодно проходят мероприятия с целью объединения и активизации ресурсов центров технической направленности республики.</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В 2019 года в Удмуртии в рамках государственно-частного партнерства с целью развития технических компетенций детей, а также подготовки инженерных кадров республики, был открыт частный технопарк «Академия «Калашников», в котором ежегодно обучается более 200 детей.</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С 2020 года в г. Ижевске создана автономная некоммерческая организация «Центр цифрового образования детей «IT-куб» (региональный проект «Цифровая образовательная среда»).  Опыт реализации проекта показал высокую потребность в реализации современных дополнительных общеобразовательных программ в сфере современных информационных и телекоммуникационных технологий как среди детей, так и бизнес-сообщества, рассматривающих учащихся в качестве потенциальных сотрудников предприятий. Поэтому с сентября 2021 года на базе Станции юных техников работает IT-Куб в г. Воткинске. Всего за 2021 год в IT-Кубах обучилось более 2 тысяч детей.</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Для развития естественнонаучной направленности в октябре 2020 года на базе Удмуртского государственного университета открылся «Дом научной </w:t>
      </w:r>
      <w:proofErr w:type="spellStart"/>
      <w:r w:rsidRPr="00470E16">
        <w:rPr>
          <w:rFonts w:ascii="Times New Roman" w:hAnsi="Times New Roman" w:cs="Times New Roman"/>
          <w:sz w:val="24"/>
          <w:szCs w:val="24"/>
        </w:rPr>
        <w:t>коллаборации</w:t>
      </w:r>
      <w:proofErr w:type="spellEnd"/>
      <w:r w:rsidRPr="00470E16">
        <w:rPr>
          <w:rFonts w:ascii="Times New Roman" w:hAnsi="Times New Roman" w:cs="Times New Roman"/>
          <w:sz w:val="24"/>
          <w:szCs w:val="24"/>
        </w:rPr>
        <w:t xml:space="preserve"> имени В.И. Вернадского» (ДНК). Ключевыми направлениями для школьников стали проекты «Детский университет» (5-9 классы), «Малая академия» (10-11 классы), «Урок технологии», «Урок биологии». Ежегодно на программах ДНК обучается более 400 обучающихся школ. Еще одно важное направление деятельности ДНК – это повышение квалификации педагогов школ в рамках проекта «Педагог К21». Цель работы площадки – развитие компетенций учителей биологии и технологии для реализации инноваций в школе. Одна из главных задач – подготовка кадров для региона.</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Бюджетное образовательное учреждение дополнительного образования Удмуртской Республики «Республиканский центр дополнительного образования детей» (далее – БОУДО УР РЦДОД) является центром развития системы дополнительного образования детей художественной, туристско-краеведческой и социально-гуманитарной направленностей, осуществляет организацию и поддержку развития региональной системы массовых мероприятий для детей, подростков и педагогических работников дополнительного образования Удмуртской Республики. В 2021 году было обучено более 1700 детей.</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Автономное образовательное учреждение дополнительного образования Удмуртской Республики «Республиканская специализированная детско-юношеская спортивная школа» </w:t>
      </w:r>
      <w:r w:rsidRPr="00470E16">
        <w:rPr>
          <w:rFonts w:ascii="Times New Roman" w:hAnsi="Times New Roman" w:cs="Times New Roman"/>
          <w:sz w:val="24"/>
          <w:szCs w:val="24"/>
        </w:rPr>
        <w:lastRenderedPageBreak/>
        <w:t>является Региональным ресурсным центром развития дополнительного образования физкультурно-спортивной направленности.</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В системе дополнительного образования республики сохранена и успешно функционирует сеть из 32 учреждений физкультурно-спортивной направленности. Сегодня в них реализуются программы по 39 видам спорта, которыми увлеченно занимаются более </w:t>
      </w:r>
      <w:r w:rsidR="00486F00">
        <w:rPr>
          <w:rFonts w:ascii="Times New Roman" w:hAnsi="Times New Roman" w:cs="Times New Roman"/>
          <w:sz w:val="24"/>
          <w:szCs w:val="24"/>
        </w:rPr>
        <w:br/>
      </w:r>
      <w:r w:rsidRPr="00470E16">
        <w:rPr>
          <w:rFonts w:ascii="Times New Roman" w:hAnsi="Times New Roman" w:cs="Times New Roman"/>
          <w:sz w:val="24"/>
          <w:szCs w:val="24"/>
        </w:rPr>
        <w:t>45 тысяч человек. Основными массовыми видами спорта в детско-юношеских спортивных школах являются: легкая атлетика, лыжные гонки, баскетбол, волейбол, футбол, шахматы и настольный теннис, которыми занимаются более 29 тысяч учащихся.</w:t>
      </w:r>
    </w:p>
    <w:p w:rsidR="00470E16" w:rsidRPr="00470E16" w:rsidRDefault="00470E16" w:rsidP="00486F00">
      <w:pPr>
        <w:spacing w:after="0" w:line="240" w:lineRule="auto"/>
        <w:ind w:firstLine="709"/>
        <w:jc w:val="both"/>
        <w:rPr>
          <w:rFonts w:ascii="Times New Roman" w:hAnsi="Times New Roman" w:cs="Times New Roman"/>
          <w:sz w:val="24"/>
          <w:szCs w:val="24"/>
          <w:lang w:eastAsia="ar-SA"/>
        </w:rPr>
      </w:pPr>
      <w:r w:rsidRPr="00470E16">
        <w:rPr>
          <w:rFonts w:ascii="Times New Roman" w:hAnsi="Times New Roman" w:cs="Times New Roman"/>
          <w:sz w:val="24"/>
          <w:szCs w:val="24"/>
          <w:lang w:eastAsia="ar-SA"/>
        </w:rPr>
        <w:t>В Удмуртской Республике с 2000 года проводитс</w:t>
      </w:r>
      <w:r w:rsidR="00486F00">
        <w:rPr>
          <w:rFonts w:ascii="Times New Roman" w:hAnsi="Times New Roman" w:cs="Times New Roman"/>
          <w:sz w:val="24"/>
          <w:szCs w:val="24"/>
          <w:lang w:eastAsia="ar-SA"/>
        </w:rPr>
        <w:t xml:space="preserve">я Спартакиада школьников УР по </w:t>
      </w:r>
      <w:r w:rsidRPr="00470E16">
        <w:rPr>
          <w:rFonts w:ascii="Times New Roman" w:hAnsi="Times New Roman" w:cs="Times New Roman"/>
          <w:sz w:val="24"/>
          <w:szCs w:val="24"/>
          <w:lang w:eastAsia="ar-SA"/>
        </w:rPr>
        <w:t xml:space="preserve">19 видам программ, которая входит в общий календарь спортивно-массовых мероприятий с учащимися Удмуртской Республики. Все соревнования Спартакиады проводятся в 5 этапов: </w:t>
      </w:r>
      <w:proofErr w:type="spellStart"/>
      <w:r w:rsidRPr="00470E16">
        <w:rPr>
          <w:rFonts w:ascii="Times New Roman" w:hAnsi="Times New Roman" w:cs="Times New Roman"/>
          <w:sz w:val="24"/>
          <w:szCs w:val="24"/>
          <w:lang w:eastAsia="ar-SA"/>
        </w:rPr>
        <w:t>внутришкольные</w:t>
      </w:r>
      <w:proofErr w:type="spellEnd"/>
      <w:r w:rsidRPr="00470E16">
        <w:rPr>
          <w:rFonts w:ascii="Times New Roman" w:hAnsi="Times New Roman" w:cs="Times New Roman"/>
          <w:sz w:val="24"/>
          <w:szCs w:val="24"/>
          <w:lang w:eastAsia="ar-SA"/>
        </w:rPr>
        <w:t>, районные, городские, республиканские зональные, полуфинальные и финальные соревнования. В многоэтапных соревнованиях спартакиады ежегодно принимают участие более 50 тысяч учащихся Удмуртской Республики.</w:t>
      </w:r>
    </w:p>
    <w:p w:rsidR="00470E16" w:rsidRPr="00470E16" w:rsidRDefault="00470E16" w:rsidP="00486F00">
      <w:pPr>
        <w:spacing w:after="0" w:line="240" w:lineRule="auto"/>
        <w:ind w:firstLine="709"/>
        <w:jc w:val="both"/>
        <w:rPr>
          <w:rFonts w:ascii="Times New Roman" w:hAnsi="Times New Roman" w:cs="Times New Roman"/>
          <w:sz w:val="24"/>
          <w:szCs w:val="24"/>
          <w:lang w:eastAsia="ar-SA"/>
        </w:rPr>
      </w:pPr>
      <w:r w:rsidRPr="00470E16">
        <w:rPr>
          <w:rFonts w:ascii="Times New Roman" w:hAnsi="Times New Roman" w:cs="Times New Roman"/>
          <w:sz w:val="24"/>
          <w:szCs w:val="24"/>
          <w:lang w:eastAsia="ar-SA"/>
        </w:rPr>
        <w:t>В рамках Спартакиады на протяжении 22 лет проводятся Республиканские зимние спортивные игры школьников Удмуртской Республики и Республиканский спортивный фестиваль школьников Удмуртской Республики, в которых ежегодно принимают участие более 3 тысяч учащихся. Данные спортивно мероприятия являются самыми массовыми и проводятся на высоком организационном уровне.</w:t>
      </w:r>
    </w:p>
    <w:p w:rsidR="00470E16" w:rsidRPr="00470E16" w:rsidRDefault="00470E16" w:rsidP="00486F00">
      <w:pPr>
        <w:snapToGrid w:val="0"/>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rPr>
        <w:t xml:space="preserve">В Удмуртской Республике успешно реализуются проекты «Всероссийские спортивные состязания школьников, «Всероссийские спортивные игры школьников». В связи с пандемией в 2021 году очно проведены только школьный и муниципальный этапы. По итогам регионального заочного этапа школьники </w:t>
      </w:r>
      <w:proofErr w:type="spellStart"/>
      <w:r w:rsidRPr="00470E16">
        <w:rPr>
          <w:rFonts w:ascii="Times New Roman" w:hAnsi="Times New Roman" w:cs="Times New Roman"/>
          <w:sz w:val="24"/>
          <w:szCs w:val="24"/>
        </w:rPr>
        <w:t>Пычасской</w:t>
      </w:r>
      <w:proofErr w:type="spellEnd"/>
      <w:r w:rsidRPr="00470E16">
        <w:rPr>
          <w:rFonts w:ascii="Times New Roman" w:hAnsi="Times New Roman" w:cs="Times New Roman"/>
          <w:sz w:val="24"/>
          <w:szCs w:val="24"/>
        </w:rPr>
        <w:t xml:space="preserve"> СОШ </w:t>
      </w:r>
      <w:proofErr w:type="spellStart"/>
      <w:r w:rsidRPr="00470E16">
        <w:rPr>
          <w:rFonts w:ascii="Times New Roman" w:hAnsi="Times New Roman" w:cs="Times New Roman"/>
          <w:sz w:val="24"/>
          <w:szCs w:val="24"/>
        </w:rPr>
        <w:t>Можгинского</w:t>
      </w:r>
      <w:proofErr w:type="spellEnd"/>
      <w:r w:rsidRPr="00470E16">
        <w:rPr>
          <w:rFonts w:ascii="Times New Roman" w:hAnsi="Times New Roman" w:cs="Times New Roman"/>
          <w:sz w:val="24"/>
          <w:szCs w:val="24"/>
        </w:rPr>
        <w:t xml:space="preserve"> района участвовали в соревнованиях финального этапа Всероссийских спортивных соревнований «Президентские состязания», заняли 18 место из 64 команд.</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Спортивно одарённые дети выявляются по итогам республиканских спортивно-массовых мероприятий. Из их числа комплектуются сборные команды Удмуртии для участия во всероссийских соревнованиях. Команды школьников Удмуртии входят в 30 сильнейших команд России. За последние 2 года в учреждениях физкультурно-спортивной направленности подготовлено 6 мастеров спорта России, 32 кандидатов в мастера спорта. Учащиеся являются неоднократными победителями и призёрами всероссийских соревнований, юные волейболисты Республиканской специализированной детско-юношеской спортивной школы являются членами команды мастеров «</w:t>
      </w:r>
      <w:proofErr w:type="spellStart"/>
      <w:r w:rsidRPr="00470E16">
        <w:rPr>
          <w:rFonts w:ascii="Times New Roman" w:hAnsi="Times New Roman" w:cs="Times New Roman"/>
          <w:sz w:val="24"/>
          <w:szCs w:val="24"/>
        </w:rPr>
        <w:t>Италмас</w:t>
      </w:r>
      <w:proofErr w:type="spellEnd"/>
      <w:r w:rsidRPr="00470E16">
        <w:rPr>
          <w:rFonts w:ascii="Times New Roman" w:hAnsi="Times New Roman" w:cs="Times New Roman"/>
          <w:sz w:val="24"/>
          <w:szCs w:val="24"/>
        </w:rPr>
        <w:t>», принимающей участие в Высшей лиге Чемпионата России.</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Ежегодно в республике создаются условия для занятий физической культурой и спортом в общеобразовательных организациях, расположенных в сельской местности: улучшается материальная база спортивных залов, стадионов, спортивных площадок; увеличивается количество детей, систематически занимающихся физической культурой и спортом в спортивных секциях; организуются спортивно-массовые мероприятия для детей и взрослых.</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Одним из условий национального проекта является наличие Школьных спортивных клубов в образовательных организациях. По результатам проведённого мониторинга в Удмуртской Республике функционируют 398 школьных спортивных клубов, из них 205 включены в Единый Всероссийский перечень (реестр) школьных спортивных клубов. </w:t>
      </w:r>
    </w:p>
    <w:p w:rsidR="00470E16" w:rsidRPr="00470E16" w:rsidRDefault="00470E16" w:rsidP="00486F00">
      <w:pPr>
        <w:snapToGri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Вышеуказанные мероприятия позволили получить стабильную динамику охвата детей от 5 до 18 лет дополнительным образованием (2017 год - 67,4 %, 2018 год – 74,6 %, 2019 год – 77,8 %, 2020 год – 78,3 %, 2021 год – 81,2 %). </w:t>
      </w:r>
    </w:p>
    <w:p w:rsidR="00486F00" w:rsidRDefault="00486F00" w:rsidP="00470E16">
      <w:pPr>
        <w:spacing w:after="0" w:line="240" w:lineRule="auto"/>
        <w:ind w:firstLine="851"/>
        <w:jc w:val="center"/>
        <w:rPr>
          <w:rFonts w:ascii="Times New Roman" w:hAnsi="Times New Roman" w:cs="Times New Roman"/>
          <w:sz w:val="24"/>
          <w:szCs w:val="24"/>
        </w:rPr>
      </w:pPr>
    </w:p>
    <w:p w:rsidR="00470E16" w:rsidRPr="00470E16" w:rsidRDefault="00470E16" w:rsidP="00470E16">
      <w:pPr>
        <w:spacing w:after="0" w:line="240" w:lineRule="auto"/>
        <w:ind w:firstLine="851"/>
        <w:jc w:val="center"/>
        <w:rPr>
          <w:rFonts w:ascii="Times New Roman" w:eastAsia="Times New Roman" w:hAnsi="Times New Roman" w:cs="Times New Roman"/>
          <w:b/>
          <w:sz w:val="24"/>
          <w:szCs w:val="24"/>
          <w:lang w:eastAsia="ru-RU"/>
        </w:rPr>
      </w:pPr>
      <w:r w:rsidRPr="00470E16">
        <w:rPr>
          <w:rFonts w:ascii="Times New Roman" w:eastAsia="Times New Roman" w:hAnsi="Times New Roman" w:cs="Times New Roman"/>
          <w:b/>
          <w:sz w:val="24"/>
          <w:szCs w:val="24"/>
          <w:lang w:eastAsia="ru-RU"/>
        </w:rPr>
        <w:t xml:space="preserve">Патриотическое воспитание </w:t>
      </w:r>
    </w:p>
    <w:p w:rsidR="00470E16" w:rsidRPr="00470E16" w:rsidRDefault="00470E16" w:rsidP="00470E16">
      <w:pPr>
        <w:spacing w:after="0" w:line="240" w:lineRule="auto"/>
        <w:ind w:firstLine="851"/>
        <w:jc w:val="both"/>
        <w:rPr>
          <w:rFonts w:ascii="Times New Roman" w:eastAsia="Times New Roman" w:hAnsi="Times New Roman" w:cs="Times New Roman"/>
          <w:b/>
          <w:sz w:val="24"/>
          <w:szCs w:val="24"/>
          <w:lang w:eastAsia="ru-RU"/>
        </w:rPr>
      </w:pPr>
    </w:p>
    <w:p w:rsidR="00470E16" w:rsidRPr="00470E16" w:rsidRDefault="00470E16" w:rsidP="00486F00">
      <w:pPr>
        <w:autoSpaceDE w:val="0"/>
        <w:autoSpaceDN w:val="0"/>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В Удмуртской Республике имеется уникальный опыт осуществления комплексного подхода в решении </w:t>
      </w:r>
      <w:proofErr w:type="gramStart"/>
      <w:r w:rsidR="00486F00" w:rsidRPr="00470E16">
        <w:rPr>
          <w:rFonts w:ascii="Times New Roman" w:hAnsi="Times New Roman" w:cs="Times New Roman"/>
          <w:sz w:val="24"/>
          <w:szCs w:val="24"/>
          <w:lang w:eastAsia="ru-RU"/>
        </w:rPr>
        <w:t>задач патриоти</w:t>
      </w:r>
      <w:r w:rsidR="00486F00">
        <w:rPr>
          <w:rFonts w:ascii="Times New Roman" w:hAnsi="Times New Roman" w:cs="Times New Roman"/>
          <w:sz w:val="24"/>
          <w:szCs w:val="24"/>
          <w:lang w:eastAsia="ru-RU"/>
        </w:rPr>
        <w:t>ческого воспитания и подготовки</w:t>
      </w:r>
      <w:proofErr w:type="gramEnd"/>
      <w:r w:rsidR="00486F00">
        <w:rPr>
          <w:rFonts w:ascii="Times New Roman" w:hAnsi="Times New Roman" w:cs="Times New Roman"/>
          <w:sz w:val="24"/>
          <w:szCs w:val="24"/>
          <w:lang w:eastAsia="ru-RU"/>
        </w:rPr>
        <w:t xml:space="preserve"> </w:t>
      </w:r>
      <w:r w:rsidRPr="00470E16">
        <w:rPr>
          <w:rFonts w:ascii="Times New Roman" w:hAnsi="Times New Roman" w:cs="Times New Roman"/>
          <w:sz w:val="24"/>
          <w:szCs w:val="24"/>
          <w:lang w:eastAsia="ru-RU"/>
        </w:rPr>
        <w:t xml:space="preserve">обучающихся к военной </w:t>
      </w:r>
      <w:r w:rsidRPr="00470E16">
        <w:rPr>
          <w:rFonts w:ascii="Times New Roman" w:hAnsi="Times New Roman" w:cs="Times New Roman"/>
          <w:sz w:val="24"/>
          <w:szCs w:val="24"/>
          <w:lang w:eastAsia="ru-RU"/>
        </w:rPr>
        <w:lastRenderedPageBreak/>
        <w:t xml:space="preserve">службе, воспитания личности гражданина-патриота Родины в рамках общеобразовательной деятельности.  </w:t>
      </w:r>
    </w:p>
    <w:p w:rsidR="00470E16" w:rsidRPr="00470E16" w:rsidRDefault="00470E16" w:rsidP="00486F00">
      <w:pPr>
        <w:autoSpaceDE w:val="0"/>
        <w:autoSpaceDN w:val="0"/>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С 2021 года в республике реализуется федеральный проект «Патриотическое воспитание граждан в Российской Федерации» в Удмуртской Республике. Одним из результатов данного проекта должна стать разработка и внедрение рабочих программ воспитания обучающихся в общеобразовательных организациях и профессиональных образовательных организациях.</w:t>
      </w:r>
    </w:p>
    <w:p w:rsidR="00470E16" w:rsidRPr="00470E16" w:rsidRDefault="00470E16" w:rsidP="00486F00">
      <w:pPr>
        <w:autoSpaceDE w:val="0"/>
        <w:autoSpaceDN w:val="0"/>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На сегодняшний день в республике разработаны и апробированы рабочие программы воспитания образовательных организаций на основе При</w:t>
      </w:r>
      <w:r w:rsidR="00486F00">
        <w:rPr>
          <w:rFonts w:ascii="Times New Roman" w:hAnsi="Times New Roman" w:cs="Times New Roman"/>
          <w:sz w:val="24"/>
          <w:szCs w:val="24"/>
          <w:lang w:eastAsia="ru-RU"/>
        </w:rPr>
        <w:t xml:space="preserve">мерной программы воспитания. В </w:t>
      </w:r>
      <w:r w:rsidRPr="00470E16">
        <w:rPr>
          <w:rFonts w:ascii="Times New Roman" w:hAnsi="Times New Roman" w:cs="Times New Roman"/>
          <w:sz w:val="24"/>
          <w:szCs w:val="24"/>
          <w:lang w:eastAsia="ru-RU"/>
        </w:rPr>
        <w:t xml:space="preserve">2019 году программы апробировались на базе 9 школ, в 2020 году подключились еще 2 школы. АОУ ДПО УР «Институт развития образования» ведется научно-методическое сопровождение образовательных организаций по проектированию и внедрению программ воспитания. </w:t>
      </w:r>
    </w:p>
    <w:p w:rsidR="00470E16" w:rsidRPr="00470E16" w:rsidRDefault="00470E16" w:rsidP="00486F00">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С 2013 года в республике </w:t>
      </w:r>
      <w:r w:rsidRPr="00470E16">
        <w:rPr>
          <w:rFonts w:ascii="Times New Roman" w:hAnsi="Times New Roman" w:cs="Times New Roman"/>
          <w:bCs/>
          <w:sz w:val="24"/>
          <w:szCs w:val="24"/>
          <w:lang w:eastAsia="ru-RU"/>
        </w:rPr>
        <w:t>функционирует «Удмуртский кадетский корпус ПФО имени героя Советского Союза Валентина Георгиевича Старикова»</w:t>
      </w:r>
      <w:r w:rsidRPr="00470E16">
        <w:rPr>
          <w:rFonts w:ascii="Times New Roman" w:hAnsi="Times New Roman" w:cs="Times New Roman"/>
          <w:sz w:val="24"/>
          <w:szCs w:val="24"/>
          <w:lang w:eastAsia="ru-RU"/>
        </w:rPr>
        <w:t xml:space="preserve"> (Кадетский корпус) – государственное общеобразовательное учреждение, подведомственное Министерству образования и науки Удмуртской Республики. В Кадетском корпусе обучается 281 человек, по территориальной принадлежности 224 обучающихся Удмуртской Республики (в том числе 35 из г. Воткинска), 22 - дети из других регионов ПФО. В 10-11 классах ведется целенаправленная работа по формированию гражданской позиции учащихся с учетом оборонно-спортивного профиля. Введен предмет спасательное дело, а также углубленно дается физическая подготовка, ОБЖ, факультативно ведется курс «Дайвер-спасатель», В 5-9 классах в рамках внеурочной деятельности реализуются курсы «Основы военной службы» и «Морская подготовка».</w:t>
      </w:r>
    </w:p>
    <w:p w:rsidR="00470E16" w:rsidRPr="00470E16" w:rsidRDefault="00470E16" w:rsidP="00486F00">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Для реализации задач, поставленных перед корпусом, важна инновационная деятельность: в процессе преподавания используются авторские и модифицированные программы по курсам, отражающим специфику учреждения. Условия, созданные в корпусе, способствуют росту профессионального мастерства педагогических работников. Педагоги своевременно повышают свою квалификацию, участвуют в городских, республиканских обучающих семинарах, а также в республиканских педагогических форумах педагогических инноваций. В 2021 году Кадетский корпус в четвертый раз признан лучшим в ПФО и по итогам года у них остался переходной штандарт «Лучший кадетский корпус Приволжского Федерального округа (2016, 2019, 2020, 2021).</w:t>
      </w:r>
    </w:p>
    <w:p w:rsidR="00470E16" w:rsidRPr="00470E16" w:rsidRDefault="00470E16" w:rsidP="00486F00">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Как результат, обучающиеся Кадетского корпуса становятся лауреатами и дипломантами Всероссийского конкурса «Юные таланты Отчизны», Международного музыкального открытого конкурса стран СНГ «В единстве мы сильны!», побеждают на региональном уровне Всероссийской олимпиады школьников по ОБЖ и физической культуре, во Всероссийских соревнованиях «Шиповка юных», а также занимают первые места в Летних сборах «Гвардеец» (Республика Татарстан – ПФО, Сочи – РФ).  Все обучающиеся оканчивают Кадетский корпус с золотым значком ГТО. Не менее 65 % выпускников поступают в профильные ВУЗы. </w:t>
      </w:r>
    </w:p>
    <w:p w:rsidR="00470E16" w:rsidRPr="00470E16" w:rsidRDefault="00470E16" w:rsidP="00486F00">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Кроме Кадетского корпуса в 2021 году в г. Ижевске в 27 образовательных организациях созданы 110 классов профильного обучения: казачьи, общевойсковой подготовки, МЧС, </w:t>
      </w:r>
      <w:proofErr w:type="spellStart"/>
      <w:r w:rsidRPr="00470E16">
        <w:rPr>
          <w:rFonts w:ascii="Times New Roman" w:hAnsi="Times New Roman" w:cs="Times New Roman"/>
          <w:sz w:val="24"/>
          <w:szCs w:val="24"/>
          <w:lang w:eastAsia="ru-RU"/>
        </w:rPr>
        <w:t>росгвардейские</w:t>
      </w:r>
      <w:proofErr w:type="spellEnd"/>
      <w:r w:rsidRPr="00470E16">
        <w:rPr>
          <w:rFonts w:ascii="Times New Roman" w:hAnsi="Times New Roman" w:cs="Times New Roman"/>
          <w:sz w:val="24"/>
          <w:szCs w:val="24"/>
          <w:lang w:eastAsia="ru-RU"/>
        </w:rPr>
        <w:t xml:space="preserve">, а также 2 кадетских объединения. </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Всего в муниципальных образованиях республики 8 тыс. 739 детей и подростков обучаются в кадетских классах различного профиля. </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11 637 обучающихся в возрасте от 8 до 18 лет включились во Всероссийское движение «ЮНАРМИЯ», функционируют 838 юнармейских отряда, 30 местных отделений при 145 образовательных организациях. Наиболее активны обучающиеся городов Ижевск, Глазов, Можга, Сарапул, поселков Балезино, </w:t>
      </w:r>
      <w:proofErr w:type="spellStart"/>
      <w:r w:rsidRPr="00470E16">
        <w:rPr>
          <w:rFonts w:ascii="Times New Roman" w:hAnsi="Times New Roman" w:cs="Times New Roman"/>
          <w:sz w:val="24"/>
          <w:szCs w:val="24"/>
          <w:lang w:eastAsia="ru-RU"/>
        </w:rPr>
        <w:t>Кизнер</w:t>
      </w:r>
      <w:proofErr w:type="spellEnd"/>
      <w:r w:rsidRPr="00470E16">
        <w:rPr>
          <w:rFonts w:ascii="Times New Roman" w:hAnsi="Times New Roman" w:cs="Times New Roman"/>
          <w:sz w:val="24"/>
          <w:szCs w:val="24"/>
          <w:lang w:eastAsia="ru-RU"/>
        </w:rPr>
        <w:t xml:space="preserve">, </w:t>
      </w:r>
      <w:proofErr w:type="spellStart"/>
      <w:r w:rsidRPr="00470E16">
        <w:rPr>
          <w:rFonts w:ascii="Times New Roman" w:hAnsi="Times New Roman" w:cs="Times New Roman"/>
          <w:sz w:val="24"/>
          <w:szCs w:val="24"/>
          <w:lang w:eastAsia="ru-RU"/>
        </w:rPr>
        <w:t>Кез</w:t>
      </w:r>
      <w:proofErr w:type="spellEnd"/>
      <w:r w:rsidRPr="00470E16">
        <w:rPr>
          <w:rFonts w:ascii="Times New Roman" w:hAnsi="Times New Roman" w:cs="Times New Roman"/>
          <w:sz w:val="24"/>
          <w:szCs w:val="24"/>
          <w:lang w:eastAsia="ru-RU"/>
        </w:rPr>
        <w:t>, М-</w:t>
      </w:r>
      <w:proofErr w:type="spellStart"/>
      <w:r w:rsidRPr="00470E16">
        <w:rPr>
          <w:rFonts w:ascii="Times New Roman" w:hAnsi="Times New Roman" w:cs="Times New Roman"/>
          <w:sz w:val="24"/>
          <w:szCs w:val="24"/>
          <w:lang w:eastAsia="ru-RU"/>
        </w:rPr>
        <w:t>Пургинского</w:t>
      </w:r>
      <w:proofErr w:type="spellEnd"/>
      <w:r w:rsidRPr="00470E16">
        <w:rPr>
          <w:rFonts w:ascii="Times New Roman" w:hAnsi="Times New Roman" w:cs="Times New Roman"/>
          <w:sz w:val="24"/>
          <w:szCs w:val="24"/>
          <w:lang w:eastAsia="ru-RU"/>
        </w:rPr>
        <w:t xml:space="preserve">, </w:t>
      </w:r>
      <w:proofErr w:type="spellStart"/>
      <w:r w:rsidRPr="00470E16">
        <w:rPr>
          <w:rFonts w:ascii="Times New Roman" w:hAnsi="Times New Roman" w:cs="Times New Roman"/>
          <w:sz w:val="24"/>
          <w:szCs w:val="24"/>
          <w:lang w:eastAsia="ru-RU"/>
        </w:rPr>
        <w:t>Селтинского</w:t>
      </w:r>
      <w:proofErr w:type="spellEnd"/>
      <w:r w:rsidRPr="00470E16">
        <w:rPr>
          <w:rFonts w:ascii="Times New Roman" w:hAnsi="Times New Roman" w:cs="Times New Roman"/>
          <w:sz w:val="24"/>
          <w:szCs w:val="24"/>
          <w:lang w:eastAsia="ru-RU"/>
        </w:rPr>
        <w:t xml:space="preserve">, </w:t>
      </w:r>
      <w:proofErr w:type="spellStart"/>
      <w:r w:rsidRPr="00470E16">
        <w:rPr>
          <w:rFonts w:ascii="Times New Roman" w:hAnsi="Times New Roman" w:cs="Times New Roman"/>
          <w:sz w:val="24"/>
          <w:szCs w:val="24"/>
          <w:lang w:eastAsia="ru-RU"/>
        </w:rPr>
        <w:t>Сюмсинского</w:t>
      </w:r>
      <w:proofErr w:type="spellEnd"/>
      <w:r w:rsidRPr="00470E16">
        <w:rPr>
          <w:rFonts w:ascii="Times New Roman" w:hAnsi="Times New Roman" w:cs="Times New Roman"/>
          <w:sz w:val="24"/>
          <w:szCs w:val="24"/>
          <w:lang w:eastAsia="ru-RU"/>
        </w:rPr>
        <w:t xml:space="preserve">, </w:t>
      </w:r>
      <w:proofErr w:type="spellStart"/>
      <w:r w:rsidRPr="00470E16">
        <w:rPr>
          <w:rFonts w:ascii="Times New Roman" w:hAnsi="Times New Roman" w:cs="Times New Roman"/>
          <w:sz w:val="24"/>
          <w:szCs w:val="24"/>
          <w:lang w:eastAsia="ru-RU"/>
        </w:rPr>
        <w:t>Увинского</w:t>
      </w:r>
      <w:proofErr w:type="spellEnd"/>
      <w:r w:rsidRPr="00470E16">
        <w:rPr>
          <w:rFonts w:ascii="Times New Roman" w:hAnsi="Times New Roman" w:cs="Times New Roman"/>
          <w:sz w:val="24"/>
          <w:szCs w:val="24"/>
          <w:lang w:eastAsia="ru-RU"/>
        </w:rPr>
        <w:t xml:space="preserve"> районов.</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В соответствии с Планом реализации подпрограммы «Патриотическое воспитание и подготовка молодёжи к военной службе» в октябре 2021 года состоялись торжественные </w:t>
      </w:r>
      <w:r w:rsidRPr="00470E16">
        <w:rPr>
          <w:rFonts w:ascii="Times New Roman" w:hAnsi="Times New Roman" w:cs="Times New Roman"/>
          <w:sz w:val="24"/>
          <w:szCs w:val="24"/>
          <w:lang w:eastAsia="ru-RU"/>
        </w:rPr>
        <w:lastRenderedPageBreak/>
        <w:t>мероприятия, посвященные Дню сухопутных войск России. В общеобразовательных организациях состоялись уроки мужества, традиционные возложения цветов к мемориалам. В мероприятиях приняли участие более 5000 человек.</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В 2021 году в Удмуртии 1099 образовательных организаций различных ведомств, имеющих лицензию на дополнительное образование, реализуют программы дополнительного образования, по которым обучается 144 359 детей в возрасте от 5 до 18 лет, согласно данным АИС «Портал-навигатор персонифицированного дополнительного образования УР». Охват детей программами дополнительного образования в возрасте от 5 до 18 лет составляет 78,3 %. </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В муниципальных образованиях дополнительное образование предоставляется на бесплатной основе.</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В кружках спортивной направленности занимается 48 737 ребят, в объединениях туристско-краеведческой направленности – 12 911 человек, социально-гума</w:t>
      </w:r>
      <w:r w:rsidR="002F046D">
        <w:rPr>
          <w:rFonts w:ascii="Times New Roman" w:hAnsi="Times New Roman" w:cs="Times New Roman"/>
          <w:sz w:val="24"/>
          <w:szCs w:val="24"/>
          <w:lang w:eastAsia="ru-RU"/>
        </w:rPr>
        <w:t xml:space="preserve">нитарным направлением охвачены </w:t>
      </w:r>
      <w:r w:rsidRPr="00470E16">
        <w:rPr>
          <w:rFonts w:ascii="Times New Roman" w:hAnsi="Times New Roman" w:cs="Times New Roman"/>
          <w:sz w:val="24"/>
          <w:szCs w:val="24"/>
          <w:lang w:eastAsia="ru-RU"/>
        </w:rPr>
        <w:t>37 166 человек.</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В системе дополнительного образования республики сохранена и успешно функционирует сеть из 31 учреждений физкультурно-спортивной направленности. Сегодня в них реализуются программы по 27 видам спорта, которыми занимаются более 24 тысяч человек. </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За последние 4 года в учреждениях физкультурно-спортивной направленности подготовлено 8 мастеров спорта России, 100 КМС. Учащиеся являются неоднократными победителями и призёрами всероссийских соревнований. 4 юных гимнаста включены в резервный состав молодёжной сборной России, а юные волейболисты республиканской детско-юношеской спортивной школы являются членами команды мастеров «</w:t>
      </w:r>
      <w:proofErr w:type="spellStart"/>
      <w:r w:rsidRPr="00470E16">
        <w:rPr>
          <w:rFonts w:ascii="Times New Roman" w:hAnsi="Times New Roman" w:cs="Times New Roman"/>
          <w:sz w:val="24"/>
          <w:szCs w:val="24"/>
          <w:lang w:eastAsia="ru-RU"/>
        </w:rPr>
        <w:t>Италмас</w:t>
      </w:r>
      <w:proofErr w:type="spellEnd"/>
      <w:r w:rsidRPr="00470E16">
        <w:rPr>
          <w:rFonts w:ascii="Times New Roman" w:hAnsi="Times New Roman" w:cs="Times New Roman"/>
          <w:sz w:val="24"/>
          <w:szCs w:val="24"/>
          <w:lang w:eastAsia="ru-RU"/>
        </w:rPr>
        <w:t>», принимающей участие в Высшей лиге Чемпионата России.</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Бюджетное образовательное учреждение дополнительного образования Удмуртской Республики «Республиканский центр дополнительного образования детей» (далее – БОУДО УР РЦДОД) является центром развития системы дополнительного образования детей туристско-краеведческой и социально-педагогической направленностей, осуществляет организацию и поддержку развития региональной системы мероприятий для детей, подростков и педагогических работников дополнительного образования Удмуртской Республики.</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Отделом туризма и краеведения РЦДОД ежегодно проводится более 20 республиканских массовых мероприятий туристско-краеведческой направленности, общий охват обучающихся республиканскими мероприятиями составил в 2021 году- 5660 человек, в Международных и Всероссийских мероприятиях приняло участие 674 участника (общий охват - 6334 человек).</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Проведено 16 республиканских семинаров по туристско-краеведческой направленности с общим охватом 252 педагогических работника, в Школе подготовки инструкторов детско-юношеского туризма прошли обучение 10 человек.</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В 2021 году большая часть мероприятий проходила в </w:t>
      </w:r>
      <w:proofErr w:type="spellStart"/>
      <w:r w:rsidRPr="00470E16">
        <w:rPr>
          <w:rFonts w:ascii="Times New Roman" w:hAnsi="Times New Roman" w:cs="Times New Roman"/>
          <w:sz w:val="24"/>
          <w:szCs w:val="24"/>
          <w:lang w:eastAsia="ru-RU"/>
        </w:rPr>
        <w:t>on-line</w:t>
      </w:r>
      <w:proofErr w:type="spellEnd"/>
      <w:r w:rsidRPr="00470E16">
        <w:rPr>
          <w:rFonts w:ascii="Times New Roman" w:hAnsi="Times New Roman" w:cs="Times New Roman"/>
          <w:sz w:val="24"/>
          <w:szCs w:val="24"/>
          <w:lang w:eastAsia="ru-RU"/>
        </w:rPr>
        <w:t xml:space="preserve"> режиме, частично в очном формате (профильные смены).</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Традиционно школьники Удмуртии принимают участие в Республиканских соревнованиях «Школа безопасности». В 2021 году данные соревнования проводились дистанционно. В соревнованиях приняли участие 46 команд из городов и районов Удмуртской Республики с общим охватом более 322 участника.</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В течении 2021 года команды Удмуртской Республики принимали участие во Всероссийских соревнованиях.</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В марте 2021 года сборная команда Удмуртской Республики (</w:t>
      </w:r>
      <w:proofErr w:type="spellStart"/>
      <w:r w:rsidRPr="00470E16">
        <w:rPr>
          <w:rFonts w:ascii="Times New Roman" w:hAnsi="Times New Roman" w:cs="Times New Roman"/>
          <w:sz w:val="24"/>
          <w:szCs w:val="24"/>
          <w:lang w:eastAsia="ru-RU"/>
        </w:rPr>
        <w:t>турстанция</w:t>
      </w:r>
      <w:proofErr w:type="spellEnd"/>
      <w:r w:rsidRPr="00470E16">
        <w:rPr>
          <w:rFonts w:ascii="Times New Roman" w:hAnsi="Times New Roman" w:cs="Times New Roman"/>
          <w:sz w:val="24"/>
          <w:szCs w:val="24"/>
          <w:lang w:eastAsia="ru-RU"/>
        </w:rPr>
        <w:t xml:space="preserve"> «</w:t>
      </w:r>
      <w:proofErr w:type="spellStart"/>
      <w:r w:rsidRPr="00470E16">
        <w:rPr>
          <w:rFonts w:ascii="Times New Roman" w:hAnsi="Times New Roman" w:cs="Times New Roman"/>
          <w:sz w:val="24"/>
          <w:szCs w:val="24"/>
          <w:lang w:eastAsia="ru-RU"/>
        </w:rPr>
        <w:t>Инвис</w:t>
      </w:r>
      <w:proofErr w:type="spellEnd"/>
      <w:r w:rsidRPr="00470E16">
        <w:rPr>
          <w:rFonts w:ascii="Times New Roman" w:hAnsi="Times New Roman" w:cs="Times New Roman"/>
          <w:sz w:val="24"/>
          <w:szCs w:val="24"/>
          <w:lang w:eastAsia="ru-RU"/>
        </w:rPr>
        <w:t xml:space="preserve">» </w:t>
      </w:r>
      <w:proofErr w:type="spellStart"/>
      <w:r w:rsidRPr="00470E16">
        <w:rPr>
          <w:rFonts w:ascii="Times New Roman" w:hAnsi="Times New Roman" w:cs="Times New Roman"/>
          <w:sz w:val="24"/>
          <w:szCs w:val="24"/>
          <w:lang w:eastAsia="ru-RU"/>
        </w:rPr>
        <w:t>п.Ува</w:t>
      </w:r>
      <w:proofErr w:type="spellEnd"/>
      <w:r w:rsidRPr="00470E16">
        <w:rPr>
          <w:rFonts w:ascii="Times New Roman" w:hAnsi="Times New Roman" w:cs="Times New Roman"/>
          <w:sz w:val="24"/>
          <w:szCs w:val="24"/>
          <w:lang w:eastAsia="ru-RU"/>
        </w:rPr>
        <w:t xml:space="preserve">, МБОУ СОШ № 18 г. Ижевска, </w:t>
      </w:r>
      <w:proofErr w:type="spellStart"/>
      <w:r w:rsidRPr="00470E16">
        <w:rPr>
          <w:rFonts w:ascii="Times New Roman" w:hAnsi="Times New Roman" w:cs="Times New Roman"/>
          <w:sz w:val="24"/>
          <w:szCs w:val="24"/>
          <w:lang w:eastAsia="ru-RU"/>
        </w:rPr>
        <w:t>Каракулинская</w:t>
      </w:r>
      <w:proofErr w:type="spellEnd"/>
      <w:r w:rsidRPr="00470E16">
        <w:rPr>
          <w:rFonts w:ascii="Times New Roman" w:hAnsi="Times New Roman" w:cs="Times New Roman"/>
          <w:sz w:val="24"/>
          <w:szCs w:val="24"/>
          <w:lang w:eastAsia="ru-RU"/>
        </w:rPr>
        <w:t xml:space="preserve"> ДЮСШ» с. Каракулино, МБОУ ДО «Станция юных туристов» г. Глазова) приняла участие во Всероссийских соревнования п</w:t>
      </w:r>
      <w:r w:rsidR="002F046D">
        <w:rPr>
          <w:rFonts w:ascii="Times New Roman" w:hAnsi="Times New Roman" w:cs="Times New Roman"/>
          <w:sz w:val="24"/>
          <w:szCs w:val="24"/>
          <w:lang w:eastAsia="ru-RU"/>
        </w:rPr>
        <w:t xml:space="preserve">о туризму на лыжных дистанциях </w:t>
      </w:r>
      <w:r w:rsidRPr="00470E16">
        <w:rPr>
          <w:rFonts w:ascii="Times New Roman" w:hAnsi="Times New Roman" w:cs="Times New Roman"/>
          <w:sz w:val="24"/>
          <w:szCs w:val="24"/>
          <w:lang w:eastAsia="ru-RU"/>
        </w:rPr>
        <w:t>среди обучающихся. Соревнования прошли в г. Йошкар-Ола, Республика Марий Эл, «Детско-юношеский центр «Роза ветров».</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Сборная команда Удмуртской Республики приняла участие в двух возрастных группах (14-15 лет, 16-18 лет, 3 и 4 класс) соревнований. </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lastRenderedPageBreak/>
        <w:t>Результат участия в соревнованиях:</w:t>
      </w:r>
    </w:p>
    <w:p w:rsidR="00470E16" w:rsidRPr="00470E16" w:rsidRDefault="00470E16" w:rsidP="002F046D">
      <w:pPr>
        <w:spacing w:after="0" w:line="240" w:lineRule="auto"/>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1. Группа 14-15 лет  </w:t>
      </w:r>
    </w:p>
    <w:p w:rsidR="00470E16" w:rsidRPr="00470E16" w:rsidRDefault="00470E16" w:rsidP="002F046D">
      <w:pPr>
        <w:spacing w:after="0" w:line="240" w:lineRule="auto"/>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общий зачет делегации – 1 место</w:t>
      </w:r>
    </w:p>
    <w:p w:rsidR="00470E16" w:rsidRPr="00470E16" w:rsidRDefault="00470E16" w:rsidP="002F046D">
      <w:pPr>
        <w:spacing w:after="0" w:line="240" w:lineRule="auto"/>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 дистанция - лыжная - группа юноши – 1 место, </w:t>
      </w:r>
    </w:p>
    <w:p w:rsidR="00470E16" w:rsidRPr="00470E16" w:rsidRDefault="00470E16" w:rsidP="002F046D">
      <w:pPr>
        <w:spacing w:after="0" w:line="240" w:lineRule="auto"/>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 дистанция - лыжная юноши – 3 место, </w:t>
      </w:r>
    </w:p>
    <w:p w:rsidR="00470E16" w:rsidRPr="00470E16" w:rsidRDefault="00470E16" w:rsidP="002F046D">
      <w:pPr>
        <w:spacing w:after="0" w:line="240" w:lineRule="auto"/>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дистанция - лыжная - связка девушки – 1 и 3 место,</w:t>
      </w:r>
    </w:p>
    <w:p w:rsidR="00470E16" w:rsidRPr="00470E16" w:rsidRDefault="00470E16" w:rsidP="002F046D">
      <w:pPr>
        <w:spacing w:after="0" w:line="240" w:lineRule="auto"/>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2. Группа 16-18 лет </w:t>
      </w:r>
    </w:p>
    <w:p w:rsidR="00470E16" w:rsidRPr="00470E16" w:rsidRDefault="00470E16" w:rsidP="002F046D">
      <w:pPr>
        <w:spacing w:after="0" w:line="240" w:lineRule="auto"/>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 общий зачет делегации – 3 место, </w:t>
      </w:r>
    </w:p>
    <w:p w:rsidR="00470E16" w:rsidRPr="00470E16" w:rsidRDefault="00470E16" w:rsidP="002F046D">
      <w:pPr>
        <w:spacing w:after="0" w:line="240" w:lineRule="auto"/>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дистанция - лыжная - группа юноши – 3 место</w:t>
      </w:r>
    </w:p>
    <w:p w:rsidR="00470E16" w:rsidRPr="00470E16" w:rsidRDefault="00470E16" w:rsidP="002F046D">
      <w:pPr>
        <w:spacing w:after="0" w:line="240" w:lineRule="auto"/>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 дистанция - лыжная – группа девушки – 3 место. </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С 30 апреля по 5 мая 2021 года сборная команда Удмуртской Республики приняла участие во Всероссийских соревнованиях по туризму на пешеходных дистанциях среди обучающихся «Весенний призыв». 1 место - командный зачет (юноши-девушки 16-18 лет) в дисциплине «дистанция – пешеходная – группа» 4 класса. 1 место - командный зачет (мальчики-девочки 10-11 лет) в дисциплине «дистанция –пешеходная» 2 класса.</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15-21 июня 2021 года сборные команды Удмуртской Республики приняли участие в Межрегиональных соревнованиях «Школа безопасности» в Республике Мордовия, в итоге заняв 2 место в общекомандном зачете, в двух возрастных группах.</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2-15 августа 2021 года команда Удмуртской Республики (МБОУ СОШ № 34 </w:t>
      </w:r>
      <w:r w:rsidR="002F046D">
        <w:rPr>
          <w:rFonts w:ascii="Times New Roman" w:hAnsi="Times New Roman" w:cs="Times New Roman"/>
          <w:sz w:val="24"/>
          <w:szCs w:val="24"/>
          <w:lang w:eastAsia="ru-RU"/>
        </w:rPr>
        <w:br/>
      </w:r>
      <w:r w:rsidRPr="00470E16">
        <w:rPr>
          <w:rFonts w:ascii="Times New Roman" w:hAnsi="Times New Roman" w:cs="Times New Roman"/>
          <w:sz w:val="24"/>
          <w:szCs w:val="24"/>
          <w:lang w:eastAsia="ru-RU"/>
        </w:rPr>
        <w:t xml:space="preserve">г. Ижевска) приняла участие во Всероссийском слете юных туристов (Мурманская область, </w:t>
      </w:r>
      <w:proofErr w:type="spellStart"/>
      <w:r w:rsidRPr="00470E16">
        <w:rPr>
          <w:rFonts w:ascii="Times New Roman" w:hAnsi="Times New Roman" w:cs="Times New Roman"/>
          <w:sz w:val="24"/>
          <w:szCs w:val="24"/>
          <w:lang w:eastAsia="ru-RU"/>
        </w:rPr>
        <w:t>Хибинский</w:t>
      </w:r>
      <w:proofErr w:type="spellEnd"/>
      <w:r w:rsidRPr="00470E16">
        <w:rPr>
          <w:rFonts w:ascii="Times New Roman" w:hAnsi="Times New Roman" w:cs="Times New Roman"/>
          <w:sz w:val="24"/>
          <w:szCs w:val="24"/>
          <w:lang w:eastAsia="ru-RU"/>
        </w:rPr>
        <w:t xml:space="preserve"> район, г. Кировск)</w:t>
      </w:r>
    </w:p>
    <w:p w:rsidR="003C2B0E"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С 2010 года соревнования проводятся в рамках Всероссийского детско-юношеского общественного движения «Школа безопасности», признаны видом спорта «Многоборье спасателей МЧС России» и включены</w:t>
      </w:r>
      <w:r w:rsidRPr="00470E16">
        <w:rPr>
          <w:rFonts w:ascii="Times New Roman" w:hAnsi="Times New Roman" w:cs="Times New Roman"/>
          <w:color w:val="7030A0"/>
          <w:sz w:val="26"/>
          <w:szCs w:val="26"/>
          <w:lang w:eastAsia="ru-RU"/>
        </w:rPr>
        <w:t xml:space="preserve"> </w:t>
      </w:r>
      <w:r w:rsidRPr="00470E16">
        <w:rPr>
          <w:rFonts w:ascii="Times New Roman" w:hAnsi="Times New Roman" w:cs="Times New Roman"/>
          <w:sz w:val="24"/>
          <w:szCs w:val="24"/>
          <w:lang w:eastAsia="ru-RU"/>
        </w:rPr>
        <w:t>во Всероссийский реестр видов спорта. В настоящее время эти мероприятия организуются и проводятся в рамках государственной программы «Патриотическое воспитание граждан Российской Федерации</w:t>
      </w:r>
    </w:p>
    <w:p w:rsidR="002F046D" w:rsidRDefault="002F046D" w:rsidP="002F046D">
      <w:pPr>
        <w:spacing w:after="0" w:line="240" w:lineRule="auto"/>
        <w:ind w:firstLine="567"/>
        <w:jc w:val="both"/>
        <w:rPr>
          <w:rFonts w:ascii="Times New Roman" w:hAnsi="Times New Roman" w:cs="Times New Roman"/>
          <w:b/>
          <w:sz w:val="24"/>
          <w:szCs w:val="24"/>
        </w:rPr>
      </w:pPr>
    </w:p>
    <w:p w:rsidR="00470E16" w:rsidRPr="00470E16" w:rsidRDefault="00470E16" w:rsidP="00470E16">
      <w:pPr>
        <w:spacing w:after="0" w:line="240" w:lineRule="auto"/>
        <w:ind w:firstLine="851"/>
        <w:jc w:val="center"/>
        <w:rPr>
          <w:rFonts w:ascii="Times New Roman" w:hAnsi="Times New Roman" w:cs="Times New Roman"/>
          <w:sz w:val="24"/>
          <w:szCs w:val="24"/>
          <w:lang w:eastAsia="ru-RU"/>
        </w:rPr>
      </w:pPr>
      <w:r w:rsidRPr="00470E16">
        <w:rPr>
          <w:rFonts w:ascii="Times New Roman" w:hAnsi="Times New Roman" w:cs="Times New Roman"/>
          <w:b/>
          <w:bCs/>
          <w:sz w:val="24"/>
          <w:szCs w:val="24"/>
          <w:lang w:eastAsia="ru-RU"/>
        </w:rPr>
        <w:t xml:space="preserve">Организация музейной работы, количество музеев патриотического профиля в образовательных организациях </w:t>
      </w:r>
    </w:p>
    <w:p w:rsidR="00470E16" w:rsidRPr="00470E16" w:rsidRDefault="00470E16" w:rsidP="00470E16">
      <w:pPr>
        <w:spacing w:after="0" w:line="240" w:lineRule="auto"/>
        <w:ind w:firstLine="851"/>
        <w:jc w:val="center"/>
        <w:rPr>
          <w:rFonts w:ascii="Times New Roman" w:hAnsi="Times New Roman" w:cs="Times New Roman"/>
          <w:sz w:val="24"/>
          <w:szCs w:val="24"/>
          <w:lang w:eastAsia="ru-RU"/>
        </w:rPr>
      </w:pPr>
    </w:p>
    <w:p w:rsidR="00470E16" w:rsidRPr="00470E16" w:rsidRDefault="00470E16" w:rsidP="002F046D">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shd w:val="clear" w:color="auto" w:fill="FFFFFF"/>
        </w:rPr>
        <w:t>Школьный музей является центром военно-патриотического, гражданского, этнокультурного воспитания подрастающего поколения, центром жизни школы.</w:t>
      </w:r>
    </w:p>
    <w:p w:rsidR="00470E16" w:rsidRPr="00470E16" w:rsidRDefault="00470E16" w:rsidP="002F046D">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Всего в образовательных организациях Удмуртии действует 159 школьных музеев, из которых 100 музеев имеют патриотический профиль. </w:t>
      </w:r>
    </w:p>
    <w:p w:rsidR="00470E16" w:rsidRPr="00470E16" w:rsidRDefault="00470E16" w:rsidP="002F046D">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В 2021 году в Удмуртии были организованы 5 региональных этапов Всероссийских конкурсов для музеев и музейных работников.</w:t>
      </w:r>
    </w:p>
    <w:p w:rsidR="00470E16" w:rsidRPr="00470E16" w:rsidRDefault="00470E16" w:rsidP="002F046D">
      <w:pPr>
        <w:shd w:val="clear" w:color="auto" w:fill="FFFFFF"/>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rPr>
        <w:t>С 30 марта по 14 мая 2021 года ФГБОУ ДО «Федеральный центр детско-юношеского</w:t>
      </w:r>
      <w:r w:rsidR="002F046D">
        <w:rPr>
          <w:rFonts w:ascii="Times New Roman" w:hAnsi="Times New Roman" w:cs="Times New Roman"/>
          <w:sz w:val="24"/>
          <w:szCs w:val="24"/>
        </w:rPr>
        <w:t xml:space="preserve"> туризма и краеведения» провел </w:t>
      </w:r>
      <w:r w:rsidRPr="00470E16">
        <w:rPr>
          <w:rFonts w:ascii="Times New Roman" w:hAnsi="Times New Roman" w:cs="Times New Roman"/>
          <w:sz w:val="24"/>
          <w:szCs w:val="24"/>
        </w:rPr>
        <w:t xml:space="preserve">Всероссийскую интеллектуальную игру-викторину среди активистов школьных музеев «Герои нашего времени», посвященную 60-летию первого полета человека в космос и 800-летию со дня рождения князя Александра Невского в рамках Всероссийского Арт-проекта школьных музеев 2021. Игра прошла в онлайн формате. В викторине приняли участие 451 команда из 44 регионов Российской Федерации. От Удмуртской Республики приняли участие 37 команд (по 11 человек - обучающиеся 6-11 классов и педагог). В итоге 5 команд вышли в финал игры-викторины, из них 2 команды – победители, 2 команды – призеры, 1 команда – дипломант. </w:t>
      </w:r>
      <w:r w:rsidRPr="00470E16">
        <w:rPr>
          <w:rFonts w:ascii="Times New Roman" w:hAnsi="Times New Roman" w:cs="Times New Roman"/>
          <w:bCs/>
          <w:sz w:val="24"/>
          <w:szCs w:val="24"/>
          <w:lang w:eastAsia="ru-RU"/>
        </w:rPr>
        <w:t xml:space="preserve">С 14 июня по 14 сентября 2021 года прошел Всероссийский заочный конкурс на лучшее представление музея на портале школьных музеев Российской Федерации «История России в школьных музеях». </w:t>
      </w:r>
      <w:r w:rsidRPr="00470E16">
        <w:rPr>
          <w:rFonts w:ascii="Times New Roman" w:hAnsi="Times New Roman" w:cs="Times New Roman"/>
          <w:sz w:val="24"/>
          <w:szCs w:val="24"/>
          <w:lang w:eastAsia="ru-RU"/>
        </w:rPr>
        <w:t>Конкурс проводился для повышения эффективности использования возможностей школьных музеев в образовательном процессе и патриотического воспитания обучающихся посредством использования портала школьных музеев Российской Федерации. В Конкурсе приняли участие экскурсоводы-обучающиеся образовательных организаций по двум возрастным группам: 6-8 класс, 9-11 класс.</w:t>
      </w:r>
    </w:p>
    <w:p w:rsidR="00470E16" w:rsidRPr="00470E16" w:rsidRDefault="00470E16" w:rsidP="002F046D">
      <w:pPr>
        <w:shd w:val="clear" w:color="auto" w:fill="FFFFFF"/>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lastRenderedPageBreak/>
        <w:t>Номинация "Из коллекции музея" является тематической и приурочена к юбилейным космическим датам 1961 года: первому полету человека в космос (летчик-космонавт СССР Ю.А. Гагарин 12.04.1961) и первому в мире космическому полету длительностью белее суток (летчик-космонавт СССР Г.С. Титов 6-7.08.1961)</w:t>
      </w:r>
    </w:p>
    <w:p w:rsidR="00470E16" w:rsidRPr="00470E16" w:rsidRDefault="00470E16" w:rsidP="002F046D">
      <w:pPr>
        <w:shd w:val="clear" w:color="auto" w:fill="FFFFFF"/>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Жюри конкурса оценивало видеоматериал </w:t>
      </w:r>
      <w:proofErr w:type="spellStart"/>
      <w:r w:rsidRPr="00470E16">
        <w:rPr>
          <w:rFonts w:ascii="Times New Roman" w:hAnsi="Times New Roman" w:cs="Times New Roman"/>
          <w:sz w:val="24"/>
          <w:szCs w:val="24"/>
          <w:lang w:eastAsia="ru-RU"/>
        </w:rPr>
        <w:t>on-line</w:t>
      </w:r>
      <w:proofErr w:type="spellEnd"/>
      <w:r w:rsidRPr="00470E16">
        <w:rPr>
          <w:rFonts w:ascii="Times New Roman" w:hAnsi="Times New Roman" w:cs="Times New Roman"/>
          <w:sz w:val="24"/>
          <w:szCs w:val="24"/>
          <w:lang w:eastAsia="ru-RU"/>
        </w:rPr>
        <w:t xml:space="preserve"> экскурсии по теме: «Рассказ-представление о музейном предмете, связанном по своему происхождению с космической эрой, и являющемся одним из самых ценных экспонатов музея», информационные данные в Реестре школьных музеев РФ.</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rPr>
        <w:t xml:space="preserve">От Удмуртской Республики 3 музея приняли </w:t>
      </w:r>
      <w:r w:rsidRPr="00470E16">
        <w:rPr>
          <w:rFonts w:ascii="Times New Roman" w:hAnsi="Times New Roman" w:cs="Times New Roman"/>
          <w:sz w:val="24"/>
          <w:szCs w:val="24"/>
          <w:lang w:eastAsia="ru-RU"/>
        </w:rPr>
        <w:t xml:space="preserve">участие во </w:t>
      </w:r>
      <w:r w:rsidRPr="00470E16">
        <w:rPr>
          <w:rFonts w:ascii="Times New Roman" w:hAnsi="Times New Roman" w:cs="Times New Roman"/>
          <w:sz w:val="24"/>
          <w:szCs w:val="24"/>
        </w:rPr>
        <w:t>Всероссийском заочном конкурсе на лучшее представление музея на портале школьных музеев Российской Федерации «История России в школьных музеях» номинация «Из коллекции музея»</w:t>
      </w:r>
      <w:r w:rsidRPr="00470E16">
        <w:rPr>
          <w:rFonts w:ascii="Times New Roman" w:hAnsi="Times New Roman" w:cs="Times New Roman"/>
          <w:sz w:val="24"/>
          <w:szCs w:val="24"/>
          <w:lang w:eastAsia="ru-RU"/>
        </w:rPr>
        <w:t>:</w:t>
      </w:r>
    </w:p>
    <w:p w:rsidR="00470E16" w:rsidRPr="00470E16" w:rsidRDefault="00470E16" w:rsidP="002F046D">
      <w:pPr>
        <w:spacing w:after="0" w:line="240" w:lineRule="auto"/>
        <w:ind w:firstLine="709"/>
        <w:contextualSpacing/>
        <w:jc w:val="both"/>
        <w:rPr>
          <w:rFonts w:ascii="Times New Roman" w:eastAsia="Calibri" w:hAnsi="Times New Roman" w:cs="Times New Roman"/>
          <w:sz w:val="24"/>
          <w:szCs w:val="24"/>
          <w:lang w:eastAsia="ru-RU"/>
        </w:rPr>
      </w:pPr>
      <w:r w:rsidRPr="00470E16">
        <w:rPr>
          <w:rFonts w:ascii="Times New Roman" w:eastAsia="Calibri" w:hAnsi="Times New Roman" w:cs="Times New Roman"/>
          <w:sz w:val="24"/>
          <w:szCs w:val="24"/>
          <w:lang w:eastAsia="ru-RU"/>
        </w:rPr>
        <w:t>Музей истории хлеба БПОУ УР «Ижевский техникум индустрии питания», Музей «Моя малая Родина» БПОУ УР «</w:t>
      </w:r>
      <w:proofErr w:type="spellStart"/>
      <w:r w:rsidRPr="00470E16">
        <w:rPr>
          <w:rFonts w:ascii="Times New Roman" w:eastAsia="Calibri" w:hAnsi="Times New Roman" w:cs="Times New Roman"/>
          <w:sz w:val="24"/>
          <w:szCs w:val="24"/>
          <w:lang w:eastAsia="ru-RU"/>
        </w:rPr>
        <w:t>Увинский</w:t>
      </w:r>
      <w:proofErr w:type="spellEnd"/>
      <w:r w:rsidRPr="00470E16">
        <w:rPr>
          <w:rFonts w:ascii="Times New Roman" w:eastAsia="Calibri" w:hAnsi="Times New Roman" w:cs="Times New Roman"/>
          <w:sz w:val="24"/>
          <w:szCs w:val="24"/>
          <w:lang w:eastAsia="ru-RU"/>
        </w:rPr>
        <w:t xml:space="preserve"> профессиональный колледж», Музей истории </w:t>
      </w:r>
      <w:proofErr w:type="spellStart"/>
      <w:r w:rsidRPr="00470E16">
        <w:rPr>
          <w:rFonts w:ascii="Times New Roman" w:eastAsia="Calibri" w:hAnsi="Times New Roman" w:cs="Times New Roman"/>
          <w:sz w:val="24"/>
          <w:szCs w:val="24"/>
          <w:lang w:eastAsia="ru-RU"/>
        </w:rPr>
        <w:t>Устиновского</w:t>
      </w:r>
      <w:proofErr w:type="spellEnd"/>
      <w:r w:rsidRPr="00470E16">
        <w:rPr>
          <w:rFonts w:ascii="Times New Roman" w:eastAsia="Calibri" w:hAnsi="Times New Roman" w:cs="Times New Roman"/>
          <w:sz w:val="24"/>
          <w:szCs w:val="24"/>
          <w:lang w:eastAsia="ru-RU"/>
        </w:rPr>
        <w:t xml:space="preserve"> района МБОУ ДО «ЦДТ </w:t>
      </w:r>
      <w:proofErr w:type="spellStart"/>
      <w:r w:rsidRPr="00470E16">
        <w:rPr>
          <w:rFonts w:ascii="Times New Roman" w:eastAsia="Calibri" w:hAnsi="Times New Roman" w:cs="Times New Roman"/>
          <w:sz w:val="24"/>
          <w:szCs w:val="24"/>
          <w:lang w:eastAsia="ru-RU"/>
        </w:rPr>
        <w:t>Устиновского</w:t>
      </w:r>
      <w:proofErr w:type="spellEnd"/>
      <w:r w:rsidRPr="00470E16">
        <w:rPr>
          <w:rFonts w:ascii="Times New Roman" w:eastAsia="Calibri" w:hAnsi="Times New Roman" w:cs="Times New Roman"/>
          <w:sz w:val="24"/>
          <w:szCs w:val="24"/>
          <w:lang w:eastAsia="ru-RU"/>
        </w:rPr>
        <w:t xml:space="preserve"> района».</w:t>
      </w:r>
    </w:p>
    <w:p w:rsidR="00470E16" w:rsidRPr="00470E16" w:rsidRDefault="00470E16" w:rsidP="002F046D">
      <w:pPr>
        <w:spacing w:after="0" w:line="240" w:lineRule="auto"/>
        <w:ind w:firstLine="709"/>
        <w:contextualSpacing/>
        <w:jc w:val="both"/>
        <w:rPr>
          <w:rFonts w:ascii="Times New Roman" w:eastAsia="Calibri" w:hAnsi="Times New Roman" w:cs="Times New Roman"/>
          <w:sz w:val="24"/>
          <w:szCs w:val="24"/>
          <w:lang w:eastAsia="ru-RU"/>
        </w:rPr>
      </w:pPr>
      <w:r w:rsidRPr="00470E16">
        <w:rPr>
          <w:rFonts w:ascii="Times New Roman" w:eastAsia="Calibri" w:hAnsi="Times New Roman" w:cs="Times New Roman"/>
          <w:sz w:val="24"/>
          <w:szCs w:val="24"/>
          <w:lang w:eastAsia="ru-RU"/>
        </w:rPr>
        <w:t>Все музеи стали дипломантами конкурса.</w:t>
      </w:r>
    </w:p>
    <w:p w:rsidR="00470E16" w:rsidRPr="00470E16" w:rsidRDefault="00470E16" w:rsidP="002F046D">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hAnsi="Times New Roman" w:cs="Times New Roman"/>
          <w:sz w:val="24"/>
          <w:szCs w:val="24"/>
        </w:rPr>
        <w:t>Финал Всероссийского конкурса юных экскурсоводов, номинация «Школа юного экскурсовода», состоялся 23-28 августа 2021 года в ОГБОУДО «Областной центр дополнительного образования» г.</w:t>
      </w:r>
      <w:r w:rsidR="00A04A73">
        <w:rPr>
          <w:rFonts w:ascii="Times New Roman" w:hAnsi="Times New Roman" w:cs="Times New Roman"/>
          <w:sz w:val="24"/>
          <w:szCs w:val="24"/>
        </w:rPr>
        <w:t xml:space="preserve"> </w:t>
      </w:r>
      <w:r w:rsidRPr="00470E16">
        <w:rPr>
          <w:rFonts w:ascii="Times New Roman" w:hAnsi="Times New Roman" w:cs="Times New Roman"/>
          <w:sz w:val="24"/>
          <w:szCs w:val="24"/>
        </w:rPr>
        <w:t xml:space="preserve">Томск. </w:t>
      </w:r>
      <w:r w:rsidRPr="00470E16">
        <w:rPr>
          <w:rFonts w:ascii="Times New Roman" w:eastAsia="Times New Roman" w:hAnsi="Times New Roman" w:cs="Times New Roman"/>
          <w:sz w:val="24"/>
          <w:szCs w:val="24"/>
          <w:lang w:eastAsia="ru-RU"/>
        </w:rPr>
        <w:t>От Удмуртской Республики приняли участие 4 человека (3 обучающихся, 1 руководитель). По итогам всех испытаний сборная команда Удмуртской Республики заняла 3 место.</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rPr>
        <w:t xml:space="preserve">С февраля по ноябрь 2021 года Центром детского туризма и краеведения </w:t>
      </w:r>
      <w:r w:rsidR="002F046D">
        <w:rPr>
          <w:rFonts w:ascii="Times New Roman" w:hAnsi="Times New Roman" w:cs="Times New Roman"/>
          <w:sz w:val="24"/>
          <w:szCs w:val="24"/>
        </w:rPr>
        <w:br/>
      </w:r>
      <w:r w:rsidRPr="00470E16">
        <w:rPr>
          <w:rFonts w:ascii="Times New Roman" w:hAnsi="Times New Roman" w:cs="Times New Roman"/>
          <w:sz w:val="24"/>
          <w:szCs w:val="24"/>
        </w:rPr>
        <w:t>ФГБОУ ДО ФЦДО проводился Всероссийский фестиваль краеведческих объединений. В рамках фестиваля с 10 по 15 сентября 2</w:t>
      </w:r>
      <w:r w:rsidR="002F046D">
        <w:rPr>
          <w:rFonts w:ascii="Times New Roman" w:hAnsi="Times New Roman" w:cs="Times New Roman"/>
          <w:sz w:val="24"/>
          <w:szCs w:val="24"/>
        </w:rPr>
        <w:t xml:space="preserve">021 года команда </w:t>
      </w:r>
      <w:proofErr w:type="spellStart"/>
      <w:r w:rsidR="002F046D">
        <w:rPr>
          <w:rFonts w:ascii="Times New Roman" w:hAnsi="Times New Roman" w:cs="Times New Roman"/>
          <w:sz w:val="24"/>
          <w:szCs w:val="24"/>
        </w:rPr>
        <w:t>Дебесского</w:t>
      </w:r>
      <w:proofErr w:type="spellEnd"/>
      <w:r w:rsidR="002F046D">
        <w:rPr>
          <w:rFonts w:ascii="Times New Roman" w:hAnsi="Times New Roman" w:cs="Times New Roman"/>
          <w:sz w:val="24"/>
          <w:szCs w:val="24"/>
        </w:rPr>
        <w:t xml:space="preserve"> ЦТ </w:t>
      </w:r>
      <w:r w:rsidRPr="00470E16">
        <w:rPr>
          <w:rFonts w:ascii="Times New Roman" w:hAnsi="Times New Roman" w:cs="Times New Roman"/>
          <w:sz w:val="24"/>
          <w:szCs w:val="24"/>
        </w:rPr>
        <w:t xml:space="preserve">и команда </w:t>
      </w:r>
      <w:proofErr w:type="spellStart"/>
      <w:r w:rsidRPr="00470E16">
        <w:rPr>
          <w:rFonts w:ascii="Times New Roman" w:hAnsi="Times New Roman" w:cs="Times New Roman"/>
          <w:sz w:val="24"/>
          <w:szCs w:val="24"/>
        </w:rPr>
        <w:t>Можгинского</w:t>
      </w:r>
      <w:proofErr w:type="spellEnd"/>
      <w:r w:rsidRPr="00470E16">
        <w:rPr>
          <w:rFonts w:ascii="Times New Roman" w:hAnsi="Times New Roman" w:cs="Times New Roman"/>
          <w:sz w:val="24"/>
          <w:szCs w:val="24"/>
        </w:rPr>
        <w:t xml:space="preserve"> ДДТ представляли Удмуртскую Республику на Всероссийском слете юных краеведов: историков, географов, этнографов, туристов, экологов и геологов, который проходил в Нижнем Тагиле Свердловской области. </w:t>
      </w:r>
      <w:r w:rsidRPr="00470E16">
        <w:rPr>
          <w:rFonts w:ascii="Times New Roman" w:hAnsi="Times New Roman" w:cs="Times New Roman"/>
          <w:sz w:val="24"/>
          <w:szCs w:val="24"/>
          <w:lang w:eastAsia="ru-RU"/>
        </w:rPr>
        <w:t>По итогам всех испытаний команда «</w:t>
      </w:r>
      <w:proofErr w:type="spellStart"/>
      <w:proofErr w:type="gramStart"/>
      <w:r w:rsidRPr="00470E16">
        <w:rPr>
          <w:rFonts w:ascii="Times New Roman" w:hAnsi="Times New Roman" w:cs="Times New Roman"/>
          <w:sz w:val="24"/>
          <w:szCs w:val="24"/>
          <w:lang w:eastAsia="ru-RU"/>
        </w:rPr>
        <w:t>Ис-Кра</w:t>
      </w:r>
      <w:proofErr w:type="spellEnd"/>
      <w:proofErr w:type="gramEnd"/>
      <w:r w:rsidRPr="00470E16">
        <w:rPr>
          <w:rFonts w:ascii="Times New Roman" w:hAnsi="Times New Roman" w:cs="Times New Roman"/>
          <w:sz w:val="24"/>
          <w:szCs w:val="24"/>
          <w:lang w:eastAsia="ru-RU"/>
        </w:rPr>
        <w:t>» (</w:t>
      </w:r>
      <w:proofErr w:type="spellStart"/>
      <w:r w:rsidRPr="00470E16">
        <w:rPr>
          <w:rFonts w:ascii="Times New Roman" w:hAnsi="Times New Roman" w:cs="Times New Roman"/>
          <w:sz w:val="24"/>
          <w:szCs w:val="24"/>
          <w:lang w:eastAsia="ru-RU"/>
        </w:rPr>
        <w:t>Дебесский</w:t>
      </w:r>
      <w:proofErr w:type="spellEnd"/>
      <w:r w:rsidRPr="00470E16">
        <w:rPr>
          <w:rFonts w:ascii="Times New Roman" w:hAnsi="Times New Roman" w:cs="Times New Roman"/>
          <w:sz w:val="24"/>
          <w:szCs w:val="24"/>
          <w:lang w:eastAsia="ru-RU"/>
        </w:rPr>
        <w:t xml:space="preserve"> ЦТ) и «</w:t>
      </w:r>
      <w:proofErr w:type="spellStart"/>
      <w:r w:rsidRPr="00470E16">
        <w:rPr>
          <w:rFonts w:ascii="Times New Roman" w:hAnsi="Times New Roman" w:cs="Times New Roman"/>
          <w:sz w:val="24"/>
          <w:szCs w:val="24"/>
          <w:lang w:eastAsia="ru-RU"/>
        </w:rPr>
        <w:t>Эшъёс</w:t>
      </w:r>
      <w:proofErr w:type="spellEnd"/>
      <w:r w:rsidRPr="00470E16">
        <w:rPr>
          <w:rFonts w:ascii="Times New Roman" w:hAnsi="Times New Roman" w:cs="Times New Roman"/>
          <w:sz w:val="24"/>
          <w:szCs w:val="24"/>
          <w:lang w:eastAsia="ru-RU"/>
        </w:rPr>
        <w:t>» (</w:t>
      </w:r>
      <w:proofErr w:type="spellStart"/>
      <w:r w:rsidRPr="00470E16">
        <w:rPr>
          <w:rFonts w:ascii="Times New Roman" w:hAnsi="Times New Roman" w:cs="Times New Roman"/>
          <w:sz w:val="24"/>
          <w:szCs w:val="24"/>
          <w:lang w:eastAsia="ru-RU"/>
        </w:rPr>
        <w:t>Можгинский</w:t>
      </w:r>
      <w:proofErr w:type="spellEnd"/>
      <w:r w:rsidRPr="00470E16">
        <w:rPr>
          <w:rFonts w:ascii="Times New Roman" w:hAnsi="Times New Roman" w:cs="Times New Roman"/>
          <w:sz w:val="24"/>
          <w:szCs w:val="24"/>
          <w:lang w:eastAsia="ru-RU"/>
        </w:rPr>
        <w:t xml:space="preserve"> ДДТ) заняли итоговые 2 и 4 места в направлении «Краеведение».</w:t>
      </w:r>
    </w:p>
    <w:p w:rsidR="00470E16" w:rsidRPr="00470E16" w:rsidRDefault="00470E16" w:rsidP="002F046D">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БОУДО УР РЦДОД провел региональный этап общественного проекта Приволжского федерального округа «Герои Отечества», номинация «Лучший музей (музейная экспозиция), посвященный увековечению памяти защитников Отечества. На конкурс представлены заявки от 5-ти музеев образовательных организаций Удмуртской Республики: МБОУ «</w:t>
      </w:r>
      <w:proofErr w:type="spellStart"/>
      <w:r w:rsidRPr="00470E16">
        <w:rPr>
          <w:rFonts w:ascii="Times New Roman" w:hAnsi="Times New Roman" w:cs="Times New Roman"/>
          <w:sz w:val="24"/>
          <w:szCs w:val="24"/>
        </w:rPr>
        <w:t>Большеучинская</w:t>
      </w:r>
      <w:proofErr w:type="spellEnd"/>
      <w:r w:rsidRPr="00470E16">
        <w:rPr>
          <w:rFonts w:ascii="Times New Roman" w:hAnsi="Times New Roman" w:cs="Times New Roman"/>
          <w:sz w:val="24"/>
          <w:szCs w:val="24"/>
        </w:rPr>
        <w:t xml:space="preserve"> СОШ» </w:t>
      </w:r>
      <w:proofErr w:type="spellStart"/>
      <w:r w:rsidRPr="00470E16">
        <w:rPr>
          <w:rFonts w:ascii="Times New Roman" w:hAnsi="Times New Roman" w:cs="Times New Roman"/>
          <w:sz w:val="24"/>
          <w:szCs w:val="24"/>
        </w:rPr>
        <w:t>Можгинского</w:t>
      </w:r>
      <w:proofErr w:type="spellEnd"/>
      <w:r w:rsidRPr="00470E16">
        <w:rPr>
          <w:rFonts w:ascii="Times New Roman" w:hAnsi="Times New Roman" w:cs="Times New Roman"/>
          <w:sz w:val="24"/>
          <w:szCs w:val="24"/>
        </w:rPr>
        <w:t xml:space="preserve"> района, МБОУ «</w:t>
      </w:r>
      <w:proofErr w:type="spellStart"/>
      <w:r w:rsidRPr="00470E16">
        <w:rPr>
          <w:rFonts w:ascii="Times New Roman" w:hAnsi="Times New Roman" w:cs="Times New Roman"/>
          <w:sz w:val="24"/>
          <w:szCs w:val="24"/>
        </w:rPr>
        <w:t>Шадринская</w:t>
      </w:r>
      <w:proofErr w:type="spellEnd"/>
      <w:r w:rsidRPr="00470E16">
        <w:rPr>
          <w:rFonts w:ascii="Times New Roman" w:hAnsi="Times New Roman" w:cs="Times New Roman"/>
          <w:sz w:val="24"/>
          <w:szCs w:val="24"/>
        </w:rPr>
        <w:t xml:space="preserve"> СОШ» Сарапульского района, МБОУ «СОШ № 73» г.</w:t>
      </w:r>
      <w:r w:rsidR="00A04A73">
        <w:rPr>
          <w:rFonts w:ascii="Times New Roman" w:hAnsi="Times New Roman" w:cs="Times New Roman"/>
          <w:sz w:val="24"/>
          <w:szCs w:val="24"/>
        </w:rPr>
        <w:t xml:space="preserve"> </w:t>
      </w:r>
      <w:r w:rsidRPr="00470E16">
        <w:rPr>
          <w:rFonts w:ascii="Times New Roman" w:hAnsi="Times New Roman" w:cs="Times New Roman"/>
          <w:sz w:val="24"/>
          <w:szCs w:val="24"/>
        </w:rPr>
        <w:t>Ижевска, МАОУ «Лицей № 25» г.</w:t>
      </w:r>
      <w:r w:rsidR="00A04A73">
        <w:rPr>
          <w:rFonts w:ascii="Times New Roman" w:hAnsi="Times New Roman" w:cs="Times New Roman"/>
          <w:sz w:val="24"/>
          <w:szCs w:val="24"/>
        </w:rPr>
        <w:t xml:space="preserve"> </w:t>
      </w:r>
      <w:r w:rsidRPr="00470E16">
        <w:rPr>
          <w:rFonts w:ascii="Times New Roman" w:hAnsi="Times New Roman" w:cs="Times New Roman"/>
          <w:sz w:val="24"/>
          <w:szCs w:val="24"/>
        </w:rPr>
        <w:t>Ижевска, БПОУ УР «Индуст</w:t>
      </w:r>
      <w:r w:rsidR="002F046D">
        <w:rPr>
          <w:rFonts w:ascii="Times New Roman" w:hAnsi="Times New Roman" w:cs="Times New Roman"/>
          <w:sz w:val="24"/>
          <w:szCs w:val="24"/>
        </w:rPr>
        <w:t xml:space="preserve">риальный техникум </w:t>
      </w:r>
      <w:r w:rsidRPr="00470E16">
        <w:rPr>
          <w:rFonts w:ascii="Times New Roman" w:hAnsi="Times New Roman" w:cs="Times New Roman"/>
          <w:sz w:val="24"/>
          <w:szCs w:val="24"/>
        </w:rPr>
        <w:t>им. Е.Ф.</w:t>
      </w:r>
      <w:r w:rsidR="00A04A73">
        <w:rPr>
          <w:rFonts w:ascii="Times New Roman" w:hAnsi="Times New Roman" w:cs="Times New Roman"/>
          <w:sz w:val="24"/>
          <w:szCs w:val="24"/>
        </w:rPr>
        <w:t xml:space="preserve"> </w:t>
      </w:r>
      <w:r w:rsidRPr="00470E16">
        <w:rPr>
          <w:rFonts w:ascii="Times New Roman" w:hAnsi="Times New Roman" w:cs="Times New Roman"/>
          <w:sz w:val="24"/>
          <w:szCs w:val="24"/>
        </w:rPr>
        <w:t xml:space="preserve">Драгунова». </w:t>
      </w:r>
    </w:p>
    <w:p w:rsidR="00470E16" w:rsidRPr="00470E16" w:rsidRDefault="00470E16" w:rsidP="002F046D">
      <w:pPr>
        <w:spacing w:after="0" w:line="240" w:lineRule="auto"/>
        <w:ind w:firstLine="709"/>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xml:space="preserve">По итогам работы региональной комиссии отмечен высокий уровень проводимой на базе музеев просветительской и экскурсионной работы. Большое количество опубликованных в печатных СМИ материалов о деятельности активов музеев, методических разработок руководителей музеев на сайтах профессиональных сообществ говорит об актуальности проводимой образовательными организациями работы по приобщению подрастающего поколения к сохранению истории боевого и трудового подвига земляков. </w:t>
      </w:r>
    </w:p>
    <w:p w:rsidR="00470E16" w:rsidRPr="00470E16" w:rsidRDefault="00470E16" w:rsidP="002F046D">
      <w:pPr>
        <w:shd w:val="clear" w:color="auto" w:fill="FFFFFF"/>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Победителем регионального этапа конкурса определен Музей «История села Большая Уча» МБОУ «</w:t>
      </w:r>
      <w:proofErr w:type="spellStart"/>
      <w:r w:rsidRPr="00470E16">
        <w:rPr>
          <w:rFonts w:ascii="Times New Roman" w:hAnsi="Times New Roman" w:cs="Times New Roman"/>
          <w:sz w:val="24"/>
          <w:szCs w:val="24"/>
          <w:lang w:eastAsia="ru-RU"/>
        </w:rPr>
        <w:t>Большеучинская</w:t>
      </w:r>
      <w:proofErr w:type="spellEnd"/>
      <w:r w:rsidRPr="00470E16">
        <w:rPr>
          <w:rFonts w:ascii="Times New Roman" w:hAnsi="Times New Roman" w:cs="Times New Roman"/>
          <w:sz w:val="24"/>
          <w:szCs w:val="24"/>
          <w:lang w:eastAsia="ru-RU"/>
        </w:rPr>
        <w:t xml:space="preserve"> СОШ» </w:t>
      </w:r>
      <w:proofErr w:type="spellStart"/>
      <w:r w:rsidRPr="00470E16">
        <w:rPr>
          <w:rFonts w:ascii="Times New Roman" w:hAnsi="Times New Roman" w:cs="Times New Roman"/>
          <w:sz w:val="24"/>
          <w:szCs w:val="24"/>
          <w:lang w:eastAsia="ru-RU"/>
        </w:rPr>
        <w:t>Можгинского</w:t>
      </w:r>
      <w:proofErr w:type="spellEnd"/>
      <w:r w:rsidRPr="00470E16">
        <w:rPr>
          <w:rFonts w:ascii="Times New Roman" w:hAnsi="Times New Roman" w:cs="Times New Roman"/>
          <w:sz w:val="24"/>
          <w:szCs w:val="24"/>
          <w:lang w:eastAsia="ru-RU"/>
        </w:rPr>
        <w:t xml:space="preserve"> района.</w:t>
      </w:r>
    </w:p>
    <w:p w:rsidR="00470E16" w:rsidRPr="00470E16" w:rsidRDefault="00470E16" w:rsidP="002F046D">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bCs/>
          <w:sz w:val="24"/>
          <w:szCs w:val="24"/>
        </w:rPr>
        <w:t>Республиканская профильная смена активистов школьных музеев «Хранители истории»</w:t>
      </w:r>
      <w:r w:rsidRPr="00470E16">
        <w:rPr>
          <w:rFonts w:ascii="Times New Roman" w:hAnsi="Times New Roman" w:cs="Times New Roman"/>
          <w:sz w:val="24"/>
          <w:szCs w:val="24"/>
        </w:rPr>
        <w:t xml:space="preserve"> прошла на базе АУ УР «Молодежный лагерь «Елочка»</w:t>
      </w:r>
      <w:r w:rsidRPr="00470E16">
        <w:rPr>
          <w:rFonts w:ascii="Times New Roman" w:hAnsi="Times New Roman" w:cs="Times New Roman"/>
          <w:b/>
          <w:bCs/>
          <w:sz w:val="24"/>
          <w:szCs w:val="24"/>
        </w:rPr>
        <w:t xml:space="preserve"> </w:t>
      </w:r>
      <w:r w:rsidRPr="00470E16">
        <w:rPr>
          <w:rFonts w:ascii="Times New Roman" w:hAnsi="Times New Roman" w:cs="Times New Roman"/>
          <w:sz w:val="24"/>
          <w:szCs w:val="24"/>
        </w:rPr>
        <w:t xml:space="preserve">в октябре 2021 года по плану Отдела туризма и краеведения РЦДОД по направлениям: туризм и музееведение. </w:t>
      </w:r>
      <w:r w:rsidRPr="00470E16">
        <w:rPr>
          <w:rFonts w:ascii="Times New Roman" w:eastAsia="Times New Roman" w:hAnsi="Times New Roman" w:cs="Times New Roman"/>
          <w:sz w:val="24"/>
          <w:szCs w:val="24"/>
          <w:lang w:eastAsia="ru-RU"/>
        </w:rPr>
        <w:t xml:space="preserve">Цель проведения смены – создание условий для повышения уровня компетенции обучающихся в области экскурсионной деятельности и активизации экскурсионной работы в музеях образовательных организаций. В программе смены приняли участие обучающиеся образовательных организаций Удмуртской Республики в возрасте 12-16 лет – члены активов и экскурсоводы школьных музеев. В рамках смены прошли мастер-классы по музейной, экскурсионной деятельности, досуговые, спортивные мероприятия, творческие встречи с интересными людьми, конкурсы. </w:t>
      </w:r>
      <w:r w:rsidRPr="00470E16">
        <w:rPr>
          <w:rFonts w:ascii="Times New Roman" w:hAnsi="Times New Roman" w:cs="Times New Roman"/>
          <w:sz w:val="24"/>
          <w:szCs w:val="24"/>
        </w:rPr>
        <w:t>Общее количество участников 54 человека из 16</w:t>
      </w:r>
      <w:r w:rsidRPr="00470E16">
        <w:rPr>
          <w:rFonts w:ascii="Times New Roman" w:hAnsi="Times New Roman" w:cs="Times New Roman"/>
          <w:bCs/>
          <w:sz w:val="24"/>
          <w:szCs w:val="24"/>
        </w:rPr>
        <w:t>-</w:t>
      </w:r>
      <w:r w:rsidRPr="00470E16">
        <w:rPr>
          <w:rFonts w:ascii="Times New Roman" w:hAnsi="Times New Roman" w:cs="Times New Roman"/>
          <w:sz w:val="24"/>
          <w:szCs w:val="24"/>
        </w:rPr>
        <w:t xml:space="preserve">и </w:t>
      </w:r>
      <w:r w:rsidRPr="00470E16">
        <w:rPr>
          <w:rFonts w:ascii="Times New Roman" w:hAnsi="Times New Roman" w:cs="Times New Roman"/>
          <w:sz w:val="24"/>
          <w:szCs w:val="24"/>
        </w:rPr>
        <w:lastRenderedPageBreak/>
        <w:t>муниципальных образований Удмуртской Республики (</w:t>
      </w:r>
      <w:proofErr w:type="spellStart"/>
      <w:r w:rsidRPr="00470E16">
        <w:rPr>
          <w:rFonts w:ascii="Times New Roman" w:hAnsi="Times New Roman" w:cs="Times New Roman"/>
          <w:sz w:val="24"/>
          <w:szCs w:val="24"/>
        </w:rPr>
        <w:t>Алнашского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Воткинского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Завьяловского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Глазовского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Дебесского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Игринского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Камбарского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Кезского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Кизнерского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Увинского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Селтинского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Якшур-Бодьинского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Ярского</w:t>
      </w:r>
      <w:proofErr w:type="spellEnd"/>
      <w:r w:rsidRPr="00470E16">
        <w:rPr>
          <w:rFonts w:ascii="Times New Roman" w:hAnsi="Times New Roman" w:cs="Times New Roman"/>
          <w:sz w:val="24"/>
          <w:szCs w:val="24"/>
        </w:rPr>
        <w:t xml:space="preserve"> районов, городов Глазов, Сарапул, Ижевск).</w:t>
      </w:r>
    </w:p>
    <w:p w:rsidR="00470E16" w:rsidRPr="00470E16" w:rsidRDefault="00470E16" w:rsidP="002F046D">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3 – 13 октября 2021 года на базе АУ УР «Молодежный лагерь Ёлочка» была организована профильная смена «ЮНАРМЕЕЦ». В профильной смене приняли участие юнармейские отряды из города Ижевск, </w:t>
      </w:r>
      <w:proofErr w:type="spellStart"/>
      <w:r w:rsidRPr="00470E16">
        <w:rPr>
          <w:rFonts w:ascii="Times New Roman" w:hAnsi="Times New Roman" w:cs="Times New Roman"/>
          <w:sz w:val="24"/>
          <w:szCs w:val="24"/>
        </w:rPr>
        <w:t>Балезинского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Селтинского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Сюмсинского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Шарканского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Игринского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Киясовского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Малопургинского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Можгинского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Якшур-Бодинского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Ярского</w:t>
      </w:r>
      <w:proofErr w:type="spellEnd"/>
      <w:r w:rsidRPr="00470E16">
        <w:rPr>
          <w:rFonts w:ascii="Times New Roman" w:hAnsi="Times New Roman" w:cs="Times New Roman"/>
          <w:sz w:val="24"/>
          <w:szCs w:val="24"/>
        </w:rPr>
        <w:t xml:space="preserve"> районов (всего – 133 чел.). Для ребят были организованы занятия по огневой, строевой, тактической, десантной, инженерной подготовкам, проведены спортивные мероприятия. По итогам профильной смены лучшие юнармейцы были отмечены грамотами и ценными призами.  Вторая такая же профильная смена прошла в лагере в период с 18 по 23 октября 2021 года с охватом 150 человек.</w:t>
      </w:r>
    </w:p>
    <w:p w:rsidR="00470E16" w:rsidRPr="00470E16" w:rsidRDefault="00470E16" w:rsidP="002F046D">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bCs/>
          <w:sz w:val="24"/>
          <w:szCs w:val="24"/>
        </w:rPr>
        <w:t>Республиканская профильная смена юных ориентировщиков «Ориентир 2021»</w:t>
      </w:r>
      <w:r w:rsidRPr="00470E16">
        <w:rPr>
          <w:rFonts w:ascii="Times New Roman" w:hAnsi="Times New Roman" w:cs="Times New Roman"/>
          <w:sz w:val="24"/>
          <w:szCs w:val="24"/>
        </w:rPr>
        <w:t xml:space="preserve"> прошла </w:t>
      </w:r>
      <w:r w:rsidRPr="00470E16">
        <w:rPr>
          <w:rFonts w:ascii="Times New Roman" w:hAnsi="Times New Roman" w:cs="Times New Roman"/>
          <w:bCs/>
          <w:sz w:val="24"/>
          <w:szCs w:val="24"/>
        </w:rPr>
        <w:t>с 25 октября по 29 октября 2021 года</w:t>
      </w:r>
      <w:r w:rsidRPr="00470E16">
        <w:rPr>
          <w:rFonts w:ascii="Times New Roman" w:hAnsi="Times New Roman" w:cs="Times New Roman"/>
          <w:sz w:val="24"/>
          <w:szCs w:val="24"/>
        </w:rPr>
        <w:t xml:space="preserve"> на базе АУ УР</w:t>
      </w:r>
      <w:r w:rsidRPr="00470E16">
        <w:rPr>
          <w:rFonts w:ascii="Times New Roman" w:hAnsi="Times New Roman" w:cs="Times New Roman"/>
          <w:bCs/>
          <w:sz w:val="24"/>
          <w:szCs w:val="24"/>
        </w:rPr>
        <w:t xml:space="preserve"> </w:t>
      </w:r>
      <w:r w:rsidRPr="00470E16">
        <w:rPr>
          <w:rFonts w:ascii="Times New Roman" w:hAnsi="Times New Roman" w:cs="Times New Roman"/>
          <w:sz w:val="24"/>
          <w:szCs w:val="24"/>
        </w:rPr>
        <w:t xml:space="preserve">«Молодежный лагерь «Елочка». Цель проведения смены – создание условий для повышения уровня компетенции обучающихся в туристско-краеведческой направленности: </w:t>
      </w:r>
      <w:r w:rsidRPr="00470E16">
        <w:rPr>
          <w:rFonts w:ascii="Times New Roman" w:hAnsi="Times New Roman" w:cs="Times New Roman"/>
          <w:sz w:val="24"/>
          <w:szCs w:val="24"/>
          <w:shd w:val="clear" w:color="auto" w:fill="FFFFFF"/>
        </w:rPr>
        <w:t>практической ориентации обучающихся в их жизненном пространстве, социальной адаптации и формирования здорового образа жизни</w:t>
      </w:r>
    </w:p>
    <w:p w:rsidR="00470E16" w:rsidRPr="00470E16" w:rsidRDefault="00470E16" w:rsidP="002F046D">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Участники смены – обучающиеся туристско-краеведческих объединений с начальными знаниями по спортивному ориентированию. Возраст участников 11-16 лет.</w:t>
      </w:r>
    </w:p>
    <w:p w:rsidR="00470E16" w:rsidRPr="00470E16" w:rsidRDefault="00470E16" w:rsidP="002F046D">
      <w:pPr>
        <w:shd w:val="clear" w:color="auto" w:fill="FFFFFF"/>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Программа смены включала спортивный, образовательный, оздоровительный, культурно-досуговый блоки, в рамках которых проводились учебно-тренировочные мероприятия по-спортивному и физическому совершенствованию, культурно-досуговые мероприятия, направленные на интеллектуальное и творческое развитие участников.</w:t>
      </w:r>
    </w:p>
    <w:p w:rsidR="00470E16" w:rsidRPr="00470E16" w:rsidRDefault="00470E16" w:rsidP="002F046D">
      <w:pPr>
        <w:shd w:val="clear" w:color="auto" w:fill="FFFFFF"/>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Общее количество участников 80 человек (10 команд) из 5</w:t>
      </w:r>
      <w:r w:rsidRPr="00470E16">
        <w:rPr>
          <w:rFonts w:ascii="Times New Roman" w:hAnsi="Times New Roman" w:cs="Times New Roman"/>
          <w:bCs/>
          <w:sz w:val="24"/>
          <w:szCs w:val="24"/>
          <w:lang w:eastAsia="ru-RU"/>
        </w:rPr>
        <w:t>-</w:t>
      </w:r>
      <w:r w:rsidRPr="00470E16">
        <w:rPr>
          <w:rFonts w:ascii="Times New Roman" w:hAnsi="Times New Roman" w:cs="Times New Roman"/>
          <w:sz w:val="24"/>
          <w:szCs w:val="24"/>
          <w:lang w:eastAsia="ru-RU"/>
        </w:rPr>
        <w:t>ти муниципальных образований Удмуртской Республики (</w:t>
      </w:r>
      <w:proofErr w:type="spellStart"/>
      <w:r w:rsidRPr="00470E16">
        <w:rPr>
          <w:rFonts w:ascii="Times New Roman" w:hAnsi="Times New Roman" w:cs="Times New Roman"/>
          <w:sz w:val="24"/>
          <w:szCs w:val="24"/>
          <w:lang w:eastAsia="ru-RU"/>
        </w:rPr>
        <w:t>Завьяловского</w:t>
      </w:r>
      <w:proofErr w:type="spellEnd"/>
      <w:r w:rsidRPr="00470E16">
        <w:rPr>
          <w:rFonts w:ascii="Times New Roman" w:hAnsi="Times New Roman" w:cs="Times New Roman"/>
          <w:sz w:val="24"/>
          <w:szCs w:val="24"/>
          <w:lang w:eastAsia="ru-RU"/>
        </w:rPr>
        <w:t xml:space="preserve">, </w:t>
      </w:r>
      <w:proofErr w:type="spellStart"/>
      <w:r w:rsidRPr="00470E16">
        <w:rPr>
          <w:rFonts w:ascii="Times New Roman" w:hAnsi="Times New Roman" w:cs="Times New Roman"/>
          <w:sz w:val="24"/>
          <w:szCs w:val="24"/>
          <w:lang w:eastAsia="ru-RU"/>
        </w:rPr>
        <w:t>Дебесского</w:t>
      </w:r>
      <w:proofErr w:type="spellEnd"/>
      <w:r w:rsidRPr="00470E16">
        <w:rPr>
          <w:rFonts w:ascii="Times New Roman" w:hAnsi="Times New Roman" w:cs="Times New Roman"/>
          <w:sz w:val="24"/>
          <w:szCs w:val="24"/>
          <w:lang w:eastAsia="ru-RU"/>
        </w:rPr>
        <w:t xml:space="preserve">, </w:t>
      </w:r>
      <w:proofErr w:type="spellStart"/>
      <w:r w:rsidRPr="00470E16">
        <w:rPr>
          <w:rFonts w:ascii="Times New Roman" w:hAnsi="Times New Roman" w:cs="Times New Roman"/>
          <w:sz w:val="24"/>
          <w:szCs w:val="24"/>
          <w:lang w:eastAsia="ru-RU"/>
        </w:rPr>
        <w:t>Кизнерского</w:t>
      </w:r>
      <w:proofErr w:type="spellEnd"/>
      <w:r w:rsidRPr="00470E16">
        <w:rPr>
          <w:rFonts w:ascii="Times New Roman" w:hAnsi="Times New Roman" w:cs="Times New Roman"/>
          <w:sz w:val="24"/>
          <w:szCs w:val="24"/>
          <w:lang w:eastAsia="ru-RU"/>
        </w:rPr>
        <w:t xml:space="preserve"> районов, городов Воткинск, Ижевск).</w:t>
      </w:r>
      <w:r w:rsidRPr="00470E16">
        <w:rPr>
          <w:rFonts w:ascii="Times New Roman" w:hAnsi="Times New Roman" w:cs="Times New Roman"/>
          <w:b/>
          <w:bCs/>
          <w:sz w:val="24"/>
          <w:szCs w:val="24"/>
          <w:lang w:eastAsia="ru-RU"/>
        </w:rPr>
        <w:t> </w:t>
      </w:r>
    </w:p>
    <w:p w:rsidR="00470E16" w:rsidRPr="00470E16" w:rsidRDefault="00470E16" w:rsidP="002F046D">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15-19 ноября 2021 года прошел Всероссийский конкурс </w:t>
      </w:r>
      <w:proofErr w:type="gramStart"/>
      <w:r w:rsidRPr="00470E16">
        <w:rPr>
          <w:rFonts w:ascii="Times New Roman" w:hAnsi="Times New Roman" w:cs="Times New Roman"/>
          <w:sz w:val="24"/>
          <w:szCs w:val="24"/>
        </w:rPr>
        <w:t>исследовательских краеведческих работ</w:t>
      </w:r>
      <w:proofErr w:type="gramEnd"/>
      <w:r w:rsidRPr="00470E16">
        <w:rPr>
          <w:rFonts w:ascii="Times New Roman" w:hAnsi="Times New Roman" w:cs="Times New Roman"/>
          <w:sz w:val="24"/>
          <w:szCs w:val="24"/>
        </w:rPr>
        <w:t xml:space="preserve"> обучающихся «Отечество». От Удмуртской Республики приняли участие 7 обучающихся. Все участники стали дипломантами Всероссийского конкурса, а Никонов Владислав, </w:t>
      </w:r>
      <w:proofErr w:type="spellStart"/>
      <w:r w:rsidRPr="00470E16">
        <w:rPr>
          <w:rFonts w:ascii="Times New Roman" w:hAnsi="Times New Roman" w:cs="Times New Roman"/>
          <w:sz w:val="24"/>
          <w:szCs w:val="24"/>
        </w:rPr>
        <w:t>Кузебаевская</w:t>
      </w:r>
      <w:proofErr w:type="spellEnd"/>
      <w:r w:rsidRPr="00470E16">
        <w:rPr>
          <w:rFonts w:ascii="Times New Roman" w:hAnsi="Times New Roman" w:cs="Times New Roman"/>
          <w:sz w:val="24"/>
          <w:szCs w:val="24"/>
        </w:rPr>
        <w:t xml:space="preserve"> СОШ </w:t>
      </w:r>
      <w:proofErr w:type="spellStart"/>
      <w:r w:rsidRPr="00470E16">
        <w:rPr>
          <w:rFonts w:ascii="Times New Roman" w:hAnsi="Times New Roman" w:cs="Times New Roman"/>
          <w:sz w:val="24"/>
          <w:szCs w:val="24"/>
        </w:rPr>
        <w:t>Алнашского</w:t>
      </w:r>
      <w:proofErr w:type="spellEnd"/>
      <w:r w:rsidRPr="00470E16">
        <w:rPr>
          <w:rFonts w:ascii="Times New Roman" w:hAnsi="Times New Roman" w:cs="Times New Roman"/>
          <w:sz w:val="24"/>
          <w:szCs w:val="24"/>
        </w:rPr>
        <w:t xml:space="preserve"> </w:t>
      </w:r>
      <w:proofErr w:type="gramStart"/>
      <w:r w:rsidRPr="00470E16">
        <w:rPr>
          <w:rFonts w:ascii="Times New Roman" w:hAnsi="Times New Roman" w:cs="Times New Roman"/>
          <w:sz w:val="24"/>
          <w:szCs w:val="24"/>
        </w:rPr>
        <w:t>района,  с</w:t>
      </w:r>
      <w:proofErr w:type="gramEnd"/>
      <w:r w:rsidRPr="00470E16">
        <w:rPr>
          <w:rFonts w:ascii="Times New Roman" w:hAnsi="Times New Roman" w:cs="Times New Roman"/>
          <w:sz w:val="24"/>
          <w:szCs w:val="24"/>
        </w:rPr>
        <w:t xml:space="preserve"> номером «Милям </w:t>
      </w:r>
      <w:proofErr w:type="spellStart"/>
      <w:r w:rsidRPr="00470E16">
        <w:rPr>
          <w:rFonts w:ascii="Times New Roman" w:hAnsi="Times New Roman" w:cs="Times New Roman"/>
          <w:sz w:val="24"/>
          <w:szCs w:val="24"/>
        </w:rPr>
        <w:t>шурмы</w:t>
      </w:r>
      <w:proofErr w:type="spellEnd"/>
      <w:r w:rsidRPr="00470E16">
        <w:rPr>
          <w:rFonts w:ascii="Times New Roman" w:hAnsi="Times New Roman" w:cs="Times New Roman"/>
          <w:sz w:val="24"/>
          <w:szCs w:val="24"/>
        </w:rPr>
        <w:t xml:space="preserve">» (Наша речка) вошел в число лауреатов. </w:t>
      </w:r>
    </w:p>
    <w:p w:rsidR="00470E16" w:rsidRPr="00470E16" w:rsidRDefault="00470E16" w:rsidP="002F046D">
      <w:pPr>
        <w:shd w:val="clear" w:color="auto" w:fill="FFFFFF"/>
        <w:spacing w:after="0" w:line="240" w:lineRule="auto"/>
        <w:ind w:firstLine="709"/>
        <w:jc w:val="both"/>
        <w:rPr>
          <w:rFonts w:ascii="Times New Roman" w:hAnsi="Times New Roman" w:cs="Times New Roman"/>
          <w:sz w:val="24"/>
          <w:szCs w:val="24"/>
        </w:rPr>
      </w:pPr>
      <w:r w:rsidRPr="00470E16">
        <w:rPr>
          <w:rFonts w:ascii="Times New Roman" w:eastAsia="Times New Roman" w:hAnsi="Times New Roman" w:cs="Times New Roman"/>
          <w:sz w:val="24"/>
          <w:szCs w:val="24"/>
          <w:lang w:eastAsia="ru-RU"/>
        </w:rPr>
        <w:t xml:space="preserve">Проведена </w:t>
      </w:r>
      <w:r w:rsidRPr="00470E16">
        <w:rPr>
          <w:rFonts w:ascii="Times New Roman" w:eastAsia="Times New Roman" w:hAnsi="Times New Roman" w:cs="Times New Roman"/>
          <w:bCs/>
          <w:sz w:val="24"/>
          <w:szCs w:val="24"/>
          <w:lang w:val="en-US" w:eastAsia="ru-RU"/>
        </w:rPr>
        <w:t>X</w:t>
      </w:r>
      <w:r w:rsidRPr="00470E16">
        <w:rPr>
          <w:rFonts w:ascii="Times New Roman" w:eastAsia="Times New Roman" w:hAnsi="Times New Roman" w:cs="Times New Roman"/>
          <w:bCs/>
          <w:sz w:val="24"/>
          <w:szCs w:val="24"/>
          <w:lang w:eastAsia="ru-RU"/>
        </w:rPr>
        <w:t>Х</w:t>
      </w:r>
      <w:r w:rsidRPr="00470E16">
        <w:rPr>
          <w:rFonts w:ascii="Times New Roman" w:eastAsia="Times New Roman" w:hAnsi="Times New Roman" w:cs="Times New Roman"/>
          <w:bCs/>
          <w:sz w:val="24"/>
          <w:szCs w:val="24"/>
          <w:lang w:val="en-US" w:eastAsia="ru-RU"/>
        </w:rPr>
        <w:t>IV</w:t>
      </w:r>
      <w:r w:rsidRPr="00470E16">
        <w:rPr>
          <w:rFonts w:ascii="Times New Roman" w:eastAsia="Times New Roman" w:hAnsi="Times New Roman" w:cs="Times New Roman"/>
          <w:bCs/>
          <w:sz w:val="24"/>
          <w:szCs w:val="24"/>
          <w:lang w:eastAsia="ru-RU"/>
        </w:rPr>
        <w:t xml:space="preserve"> Республиканская олимпиада по школьному краеведению для обучающихся образовательных организаций Удмуртской Республики. </w:t>
      </w:r>
      <w:r w:rsidRPr="00470E16">
        <w:rPr>
          <w:rFonts w:ascii="Times New Roman" w:hAnsi="Times New Roman" w:cs="Times New Roman"/>
          <w:sz w:val="24"/>
          <w:szCs w:val="24"/>
        </w:rPr>
        <w:t xml:space="preserve">По итогам республиканского этапа на финал была приглашена делегация Удмуртской Республики в составе 4 человек. В делегацию вошли обучающиеся из </w:t>
      </w:r>
      <w:proofErr w:type="spellStart"/>
      <w:r w:rsidRPr="00470E16">
        <w:rPr>
          <w:rFonts w:ascii="Times New Roman" w:hAnsi="Times New Roman" w:cs="Times New Roman"/>
          <w:sz w:val="24"/>
          <w:szCs w:val="24"/>
        </w:rPr>
        <w:t>Алнашского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Малопургинского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Игринского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Шарканского</w:t>
      </w:r>
      <w:proofErr w:type="spellEnd"/>
      <w:r w:rsidRPr="00470E16">
        <w:rPr>
          <w:rFonts w:ascii="Times New Roman" w:hAnsi="Times New Roman" w:cs="Times New Roman"/>
          <w:sz w:val="24"/>
          <w:szCs w:val="24"/>
        </w:rPr>
        <w:t xml:space="preserve"> районов. Все участники стали дипломантами.</w:t>
      </w:r>
    </w:p>
    <w:p w:rsidR="00470E16" w:rsidRPr="00470E16" w:rsidRDefault="00470E16" w:rsidP="002F046D">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На республиканском уровне ежегодно проходят: Конкурс туристско-краеведческих маршрутов «Родные просторы», «Туристской фотографии», соревнования юных туристов-краеведов по технике лыжного туризма, ориентированию, скалолазанию, зимние и летние спортивные соревнования «Школа безопасности». </w:t>
      </w:r>
    </w:p>
    <w:p w:rsidR="00470E16" w:rsidRPr="00470E16" w:rsidRDefault="00470E16" w:rsidP="002F046D">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Команды из Удмуртии приняли участие в следующих всероссийских мероприятиях: </w:t>
      </w:r>
      <w:r w:rsidRPr="00470E16">
        <w:rPr>
          <w:rFonts w:ascii="Times New Roman" w:hAnsi="Times New Roman" w:cs="Times New Roman"/>
          <w:sz w:val="24"/>
          <w:szCs w:val="24"/>
          <w:lang w:val="en-US"/>
        </w:rPr>
        <w:t>XXVII</w:t>
      </w:r>
      <w:r w:rsidRPr="00470E16">
        <w:rPr>
          <w:rFonts w:ascii="Times New Roman" w:hAnsi="Times New Roman" w:cs="Times New Roman"/>
          <w:sz w:val="24"/>
          <w:szCs w:val="24"/>
        </w:rPr>
        <w:t xml:space="preserve"> Всероссийский туристский слет педагогов; </w:t>
      </w:r>
      <w:r w:rsidRPr="00470E16">
        <w:rPr>
          <w:rFonts w:ascii="Times New Roman" w:hAnsi="Times New Roman" w:cs="Times New Roman"/>
          <w:sz w:val="24"/>
          <w:szCs w:val="24"/>
          <w:lang w:val="en-US"/>
        </w:rPr>
        <w:t>III</w:t>
      </w:r>
      <w:r w:rsidRPr="00470E16">
        <w:rPr>
          <w:rFonts w:ascii="Times New Roman" w:hAnsi="Times New Roman" w:cs="Times New Roman"/>
          <w:sz w:val="24"/>
          <w:szCs w:val="24"/>
        </w:rPr>
        <w:t xml:space="preserve"> Всероссийский Слет юных туристов; Всероссийский слет юных краеведов «Отечество». </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shd w:val="clear" w:color="auto" w:fill="FFFFFF"/>
        </w:rPr>
        <w:t xml:space="preserve">В 2020 году впервые прошел </w:t>
      </w:r>
      <w:r w:rsidRPr="00470E16">
        <w:rPr>
          <w:rFonts w:ascii="Times New Roman" w:hAnsi="Times New Roman" w:cs="Times New Roman"/>
          <w:bCs/>
          <w:sz w:val="24"/>
          <w:szCs w:val="24"/>
          <w:shd w:val="clear" w:color="auto" w:fill="FFFFFF"/>
        </w:rPr>
        <w:t xml:space="preserve">Всероссийский конкурс «Большая перемена». </w:t>
      </w:r>
      <w:r w:rsidRPr="00470E16">
        <w:rPr>
          <w:rFonts w:ascii="Times New Roman" w:hAnsi="Times New Roman" w:cs="Times New Roman"/>
          <w:sz w:val="24"/>
          <w:szCs w:val="24"/>
        </w:rPr>
        <w:t xml:space="preserve">На Всероссийский конкурс «Большая перемена» в 2021 году от Удмуртии поступило более 3 тысяч заявок. 1 июня </w:t>
      </w:r>
      <w:r w:rsidRPr="00470E16">
        <w:rPr>
          <w:rFonts w:ascii="Times New Roman" w:hAnsi="Times New Roman" w:cs="Times New Roman"/>
          <w:sz w:val="24"/>
          <w:szCs w:val="24"/>
          <w:lang w:eastAsia="ru-RU"/>
        </w:rPr>
        <w:t>в День защиты детей в Парке Горького в Москве</w:t>
      </w:r>
      <w:r w:rsidRPr="00470E16">
        <w:rPr>
          <w:rFonts w:ascii="Times New Roman" w:hAnsi="Times New Roman" w:cs="Times New Roman"/>
          <w:sz w:val="24"/>
          <w:szCs w:val="24"/>
        </w:rPr>
        <w:t xml:space="preserve"> состоялся</w:t>
      </w:r>
      <w:r w:rsidRPr="00470E16">
        <w:rPr>
          <w:rFonts w:ascii="Times New Roman" w:hAnsi="Times New Roman" w:cs="Times New Roman"/>
          <w:sz w:val="24"/>
          <w:szCs w:val="24"/>
          <w:lang w:eastAsia="ru-RU"/>
        </w:rPr>
        <w:t xml:space="preserve"> Всероссийский фестиваль «Большая перемена». Удмуртию представили 10 школьников и 2 педагога-наставника. </w:t>
      </w:r>
    </w:p>
    <w:p w:rsidR="00470E16" w:rsidRPr="00470E16" w:rsidRDefault="00470E16" w:rsidP="002F046D">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 xml:space="preserve">Также 1 июня в День защиты детей Министерством образования и науки Удмуртской Республики совместно с региональным отделением Российского движения школьников проведен круглый стол для участников республиканских профильных смен в кампусе «ТАУ», основными спикерами которого были ребята – участники и финалисты конкурса «Большая </w:t>
      </w:r>
      <w:r w:rsidRPr="00470E16">
        <w:rPr>
          <w:rFonts w:ascii="Times New Roman" w:hAnsi="Times New Roman" w:cs="Times New Roman"/>
          <w:sz w:val="24"/>
          <w:szCs w:val="24"/>
          <w:lang w:eastAsia="ru-RU"/>
        </w:rPr>
        <w:lastRenderedPageBreak/>
        <w:t>перемена» 2020 года. Ребята рассказали о возможностях конкурса, которые он открывает, поделились опытом создания проектов, чего они добились благодаря конкурсу.</w:t>
      </w:r>
    </w:p>
    <w:p w:rsidR="00470E16" w:rsidRPr="00470E16" w:rsidRDefault="00470E16" w:rsidP="002F046D">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В июле 2021 года в МДЦ «Артек» состоялся финал конкурса для участников – обучающихся 5-7 классов. Удмуртскую Республику представили 6 обучающихся школ городов Ижевск, Воткинск и Глазов. Победителями стали Ксения Шутова, Александра Мартюшева и Мария </w:t>
      </w:r>
      <w:proofErr w:type="spellStart"/>
      <w:r w:rsidRPr="00470E16">
        <w:rPr>
          <w:rFonts w:ascii="Times New Roman" w:eastAsia="Times New Roman" w:hAnsi="Times New Roman" w:cs="Times New Roman"/>
          <w:sz w:val="24"/>
          <w:szCs w:val="24"/>
          <w:lang w:eastAsia="ru-RU"/>
        </w:rPr>
        <w:t>Шепталина</w:t>
      </w:r>
      <w:proofErr w:type="spellEnd"/>
      <w:r w:rsidRPr="00470E16">
        <w:rPr>
          <w:rFonts w:ascii="Times New Roman" w:eastAsia="Times New Roman" w:hAnsi="Times New Roman" w:cs="Times New Roman"/>
          <w:sz w:val="24"/>
          <w:szCs w:val="24"/>
          <w:lang w:eastAsia="ru-RU"/>
        </w:rPr>
        <w:t>, они выиграли главный приз — «путешествие мечты» на поезде «Большая перемена» от Владивостока до Москвы.</w:t>
      </w:r>
    </w:p>
    <w:p w:rsidR="00470E16" w:rsidRPr="00470E16" w:rsidRDefault="00470E16" w:rsidP="002F046D">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54 обучающихся 8–10-х классов и 9 студентов учреждений СПО из Удмуртии вышли в полуфинал Всероссийского конкурса «Большая перемена».</w:t>
      </w:r>
    </w:p>
    <w:p w:rsidR="00470E16" w:rsidRPr="00470E16" w:rsidRDefault="00470E16" w:rsidP="002F046D">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В 2021 году полуфиналы «Большой перемены» прошли с 28 августа по 3 октября во всероссийских детских центрах «Смена» в Краснодарском крае и «Океан» в Приморском крае, а также в Югре, Москве, Ярославле, Пензе и Казани.</w:t>
      </w:r>
    </w:p>
    <w:p w:rsidR="00470E16" w:rsidRPr="00470E16" w:rsidRDefault="00470E16" w:rsidP="002F046D">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Первыми на полуфинал поехали студенты учреждений среднего профессионального образования. Ребята из Приволжского федерального округа встретились в Пензе. С 30 сентября по 3 октября 2021 года в городе Казани прошел полуфинал для старшеклассников.</w:t>
      </w:r>
    </w:p>
    <w:p w:rsidR="00470E16" w:rsidRPr="00470E16" w:rsidRDefault="00470E16" w:rsidP="002F046D">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В рамках полуфиналов конкурсанты решали </w:t>
      </w:r>
      <w:proofErr w:type="spellStart"/>
      <w:r w:rsidRPr="00470E16">
        <w:rPr>
          <w:rFonts w:ascii="Times New Roman" w:eastAsia="Times New Roman" w:hAnsi="Times New Roman" w:cs="Times New Roman"/>
          <w:sz w:val="24"/>
          <w:szCs w:val="24"/>
          <w:lang w:eastAsia="ru-RU"/>
        </w:rPr>
        <w:t>кейсовые</w:t>
      </w:r>
      <w:proofErr w:type="spellEnd"/>
      <w:r w:rsidRPr="00470E16">
        <w:rPr>
          <w:rFonts w:ascii="Times New Roman" w:eastAsia="Times New Roman" w:hAnsi="Times New Roman" w:cs="Times New Roman"/>
          <w:sz w:val="24"/>
          <w:szCs w:val="24"/>
          <w:lang w:eastAsia="ru-RU"/>
        </w:rPr>
        <w:t xml:space="preserve"> задания от ведущих российских компаний и вузов и получили новые знания для своего развития.</w:t>
      </w:r>
    </w:p>
    <w:p w:rsidR="00470E16" w:rsidRPr="00470E16" w:rsidRDefault="00470E16" w:rsidP="002F046D">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В ноябре 2021 года проходили финалы конкурса «Большая перемена». Здесь участники боролись за главные призы. 4 школьника из Удмуртской Республики являются победителями конкурса (Илья Туляков из </w:t>
      </w:r>
      <w:proofErr w:type="spellStart"/>
      <w:r w:rsidRPr="00470E16">
        <w:rPr>
          <w:rFonts w:ascii="Times New Roman" w:eastAsia="Times New Roman" w:hAnsi="Times New Roman" w:cs="Times New Roman"/>
          <w:sz w:val="24"/>
          <w:szCs w:val="24"/>
          <w:lang w:eastAsia="ru-RU"/>
        </w:rPr>
        <w:t>Воткинской</w:t>
      </w:r>
      <w:proofErr w:type="spellEnd"/>
      <w:r w:rsidRPr="00470E16">
        <w:rPr>
          <w:rFonts w:ascii="Times New Roman" w:eastAsia="Times New Roman" w:hAnsi="Times New Roman" w:cs="Times New Roman"/>
          <w:sz w:val="24"/>
          <w:szCs w:val="24"/>
          <w:lang w:eastAsia="ru-RU"/>
        </w:rPr>
        <w:t xml:space="preserve"> школы № 10, Екатерина Шутова из </w:t>
      </w:r>
      <w:proofErr w:type="spellStart"/>
      <w:r w:rsidRPr="00470E16">
        <w:rPr>
          <w:rFonts w:ascii="Times New Roman" w:eastAsia="Times New Roman" w:hAnsi="Times New Roman" w:cs="Times New Roman"/>
          <w:sz w:val="24"/>
          <w:szCs w:val="24"/>
          <w:lang w:eastAsia="ru-RU"/>
        </w:rPr>
        <w:t>Киясовской</w:t>
      </w:r>
      <w:proofErr w:type="spellEnd"/>
      <w:r w:rsidRPr="00470E16">
        <w:rPr>
          <w:rFonts w:ascii="Times New Roman" w:eastAsia="Times New Roman" w:hAnsi="Times New Roman" w:cs="Times New Roman"/>
          <w:sz w:val="24"/>
          <w:szCs w:val="24"/>
          <w:lang w:eastAsia="ru-RU"/>
        </w:rPr>
        <w:t xml:space="preserve"> школы, Софья Самарина из Лингвистической гимназии № 20 г. Сарапула, Эвелина </w:t>
      </w:r>
      <w:proofErr w:type="spellStart"/>
      <w:r w:rsidRPr="00470E16">
        <w:rPr>
          <w:rFonts w:ascii="Times New Roman" w:eastAsia="Times New Roman" w:hAnsi="Times New Roman" w:cs="Times New Roman"/>
          <w:sz w:val="24"/>
          <w:szCs w:val="24"/>
          <w:lang w:eastAsia="ru-RU"/>
        </w:rPr>
        <w:t>Валова</w:t>
      </w:r>
      <w:proofErr w:type="spellEnd"/>
      <w:r w:rsidRPr="00470E16">
        <w:rPr>
          <w:rFonts w:ascii="Times New Roman" w:eastAsia="Times New Roman" w:hAnsi="Times New Roman" w:cs="Times New Roman"/>
          <w:sz w:val="24"/>
          <w:szCs w:val="24"/>
          <w:lang w:eastAsia="ru-RU"/>
        </w:rPr>
        <w:t xml:space="preserve"> из лицея № 25 г. Ижевска), каждый из них получил по 1 миллиону рублей.</w:t>
      </w:r>
    </w:p>
    <w:p w:rsidR="00470E16" w:rsidRPr="00470E16" w:rsidRDefault="00470E16" w:rsidP="002F046D">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Педагоги-наставники победителей-старшеклассников и студентов учреждений СПО получили по 150 тысяч рублей. 30 лучших образовательных организаций основного и дополнительного образования и 20 организаций среднего профессионального образования, подготовившие победителей, получили по 2 миллиона рублей на развитие образовательных возможностей и техническое оснащение.</w:t>
      </w:r>
    </w:p>
    <w:p w:rsidR="00470E16" w:rsidRPr="00470E16" w:rsidRDefault="00470E16" w:rsidP="00470E16">
      <w:pPr>
        <w:tabs>
          <w:tab w:val="left" w:pos="851"/>
        </w:tabs>
        <w:spacing w:after="0" w:line="240" w:lineRule="auto"/>
        <w:jc w:val="center"/>
        <w:rPr>
          <w:rFonts w:ascii="Times New Roman" w:hAnsi="Times New Roman" w:cs="Times New Roman"/>
          <w:b/>
          <w:sz w:val="24"/>
          <w:szCs w:val="24"/>
        </w:rPr>
      </w:pPr>
    </w:p>
    <w:p w:rsidR="00470E16" w:rsidRPr="00470E16" w:rsidRDefault="00470E16" w:rsidP="00470E16">
      <w:pPr>
        <w:tabs>
          <w:tab w:val="left" w:pos="851"/>
        </w:tabs>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 xml:space="preserve">Этнокультурное образование </w:t>
      </w:r>
    </w:p>
    <w:p w:rsidR="00470E16" w:rsidRPr="00470E16" w:rsidRDefault="00470E16" w:rsidP="00470E16">
      <w:pPr>
        <w:tabs>
          <w:tab w:val="left" w:pos="851"/>
        </w:tabs>
        <w:spacing w:after="0" w:line="240" w:lineRule="auto"/>
        <w:jc w:val="center"/>
        <w:rPr>
          <w:rFonts w:ascii="Times New Roman" w:hAnsi="Times New Roman" w:cs="Times New Roman"/>
          <w:b/>
          <w:bCs/>
          <w:sz w:val="24"/>
          <w:szCs w:val="24"/>
          <w:lang w:eastAsia="ru-RU"/>
        </w:rPr>
      </w:pPr>
    </w:p>
    <w:p w:rsidR="00470E16" w:rsidRPr="00470E16" w:rsidRDefault="00470E16" w:rsidP="002F046D">
      <w:pPr>
        <w:widowControl w:val="0"/>
        <w:suppressAutoHyphens/>
        <w:autoSpaceDE w:val="0"/>
        <w:spacing w:after="0" w:line="240" w:lineRule="auto"/>
        <w:ind w:firstLine="709"/>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xml:space="preserve">В школах республики право на изучение родного языка реализуется в разных формах: в рамках обязательного учебного предмета, а также факультативных занятий, кружков и других форм внеурочной деятельности. В качестве родного языка могут изучаться все языки народов Российской Федерации, включая, с 2018 года, и русский язык. Выбор изучаемого родного языка осуществляется родителями обучающихся. </w:t>
      </w:r>
    </w:p>
    <w:p w:rsidR="00470E16" w:rsidRPr="00470E16" w:rsidRDefault="00470E16" w:rsidP="002F046D">
      <w:pPr>
        <w:spacing w:after="0" w:line="240" w:lineRule="auto"/>
        <w:ind w:firstLine="709"/>
        <w:jc w:val="both"/>
        <w:rPr>
          <w:rFonts w:ascii="Times New Roman" w:eastAsia="Andale Sans UI" w:hAnsi="Times New Roman" w:cs="Times New Roman"/>
          <w:kern w:val="1"/>
          <w:sz w:val="24"/>
          <w:szCs w:val="24"/>
        </w:rPr>
      </w:pPr>
      <w:r w:rsidRPr="00470E16">
        <w:rPr>
          <w:rFonts w:ascii="Times New Roman" w:hAnsi="Times New Roman" w:cs="Times New Roman"/>
          <w:sz w:val="24"/>
          <w:szCs w:val="24"/>
        </w:rPr>
        <w:t xml:space="preserve">В Удмуртской Республике ежегодно проводится мониторинг состояния национального образования в муниципальных районах и городских округах Удмуртской Республики. По данным мониторинга 2021 года, </w:t>
      </w:r>
      <w:r w:rsidRPr="00470E16">
        <w:rPr>
          <w:rFonts w:ascii="Times New Roman" w:eastAsia="Andale Sans UI" w:hAnsi="Times New Roman" w:cs="Times New Roman"/>
          <w:kern w:val="1"/>
          <w:sz w:val="24"/>
          <w:szCs w:val="24"/>
        </w:rPr>
        <w:t>русский язык в качестве родного изучают 87,6 % учащихся школ республики, удмуртский язык – 12,0 %, татарский язык – 0,3 %, марийский язык – 0,1 %.</w:t>
      </w:r>
    </w:p>
    <w:p w:rsidR="00470E16" w:rsidRPr="00470E16" w:rsidRDefault="00470E16" w:rsidP="002F046D">
      <w:pPr>
        <w:autoSpaceDE w:val="0"/>
        <w:autoSpaceDN w:val="0"/>
        <w:spacing w:after="0" w:line="240" w:lineRule="auto"/>
        <w:ind w:firstLine="709"/>
        <w:jc w:val="both"/>
        <w:outlineLvl w:val="1"/>
        <w:rPr>
          <w:rFonts w:ascii="Times New Roman" w:eastAsia="Andale Sans UI" w:hAnsi="Times New Roman" w:cs="Times New Roman"/>
          <w:kern w:val="1"/>
          <w:sz w:val="24"/>
          <w:szCs w:val="24"/>
        </w:rPr>
      </w:pPr>
      <w:bookmarkStart w:id="37" w:name="_Toc117265356"/>
      <w:r w:rsidRPr="00470E16">
        <w:rPr>
          <w:rFonts w:ascii="Times New Roman" w:eastAsia="Times New Roman" w:hAnsi="Times New Roman" w:cs="Times New Roman"/>
          <w:sz w:val="24"/>
          <w:szCs w:val="24"/>
          <w:lang w:eastAsia="ru-RU"/>
        </w:rPr>
        <w:t>В реализации программ дошкольного образования родные нерусские языки используются в 276 детских садах республики. Образовательно-воспитательным процессом с использованием удмуртского языка в 261 детском саду охвачено 8450 детей, с использованием татарского языка – в 11 дошкольных организациях 324 детей, с использованием марийского языка – в 3-х организациях 83 ребенка, с использованием еврейского языка – в 1 дошкольной организации 53 ребенка.</w:t>
      </w:r>
      <w:bookmarkEnd w:id="37"/>
      <w:r w:rsidRPr="00470E16">
        <w:rPr>
          <w:rFonts w:ascii="Times New Roman" w:eastAsia="Times New Roman" w:hAnsi="Times New Roman" w:cs="Times New Roman"/>
          <w:sz w:val="24"/>
          <w:szCs w:val="24"/>
          <w:lang w:eastAsia="ru-RU"/>
        </w:rPr>
        <w:t xml:space="preserve"> </w:t>
      </w:r>
    </w:p>
    <w:p w:rsidR="00470E16" w:rsidRPr="00470E16" w:rsidRDefault="00470E16" w:rsidP="002F046D">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В октябре 2021 года принято постановление Правительства Удмуртской Республики, предусматривающее доплату в размере 15 % педагогам, реализующим образовательные программы дошкольного образования с использованием национального языка. Доплата предусмотрена за реализацию занятий по изучению языка, а также за использование родного языка в организации образовательно-воспитательного процесса: при организации режимных моментов, познавательно-игровой деятельности, работы с родителями. </w:t>
      </w:r>
    </w:p>
    <w:p w:rsidR="00470E16" w:rsidRPr="00470E16" w:rsidRDefault="00470E16" w:rsidP="002F046D">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В Удмуртской Республике осуществляется системная работа по созданию и совершенствованию условий для реализации этнокультурного образования. На выполнение </w:t>
      </w:r>
      <w:r w:rsidRPr="00470E16">
        <w:rPr>
          <w:rFonts w:ascii="Times New Roman" w:hAnsi="Times New Roman" w:cs="Times New Roman"/>
          <w:sz w:val="24"/>
          <w:szCs w:val="24"/>
        </w:rPr>
        <w:lastRenderedPageBreak/>
        <w:t>данной задачи работают вузы республики (</w:t>
      </w:r>
      <w:proofErr w:type="spellStart"/>
      <w:r w:rsidRPr="00470E16">
        <w:rPr>
          <w:rFonts w:ascii="Times New Roman" w:hAnsi="Times New Roman" w:cs="Times New Roman"/>
          <w:sz w:val="24"/>
          <w:szCs w:val="24"/>
        </w:rPr>
        <w:t>УдГУ</w:t>
      </w:r>
      <w:proofErr w:type="spellEnd"/>
      <w:r w:rsidRPr="00470E16">
        <w:rPr>
          <w:rFonts w:ascii="Times New Roman" w:hAnsi="Times New Roman" w:cs="Times New Roman"/>
          <w:sz w:val="24"/>
          <w:szCs w:val="24"/>
        </w:rPr>
        <w:t xml:space="preserve">, ГГПИ), Удмуртский федеральный исследовательский центр </w:t>
      </w:r>
      <w:proofErr w:type="spellStart"/>
      <w:r w:rsidRPr="00470E16">
        <w:rPr>
          <w:rFonts w:ascii="Times New Roman" w:hAnsi="Times New Roman" w:cs="Times New Roman"/>
          <w:sz w:val="24"/>
          <w:szCs w:val="24"/>
        </w:rPr>
        <w:t>УрО</w:t>
      </w:r>
      <w:proofErr w:type="spellEnd"/>
      <w:r w:rsidRPr="00470E16">
        <w:rPr>
          <w:rFonts w:ascii="Times New Roman" w:hAnsi="Times New Roman" w:cs="Times New Roman"/>
          <w:sz w:val="24"/>
          <w:szCs w:val="24"/>
        </w:rPr>
        <w:t xml:space="preserve"> РАН, НИИ национального образования, Институт развития образования, Гимназия имени К. Герда, а также учреждения дополнительного образования. </w:t>
      </w:r>
    </w:p>
    <w:p w:rsidR="00470E16" w:rsidRPr="00470E16" w:rsidRDefault="00470E16" w:rsidP="002F046D">
      <w:pPr>
        <w:widowControl w:val="0"/>
        <w:suppressAutoHyphens/>
        <w:spacing w:after="0" w:line="240" w:lineRule="auto"/>
        <w:ind w:firstLine="709"/>
        <w:jc w:val="both"/>
        <w:rPr>
          <w:rFonts w:ascii="Times New Roman" w:eastAsia="Andale Sans UI" w:hAnsi="Times New Roman" w:cs="Times New Roman"/>
          <w:kern w:val="1"/>
          <w:sz w:val="24"/>
          <w:szCs w:val="24"/>
        </w:rPr>
      </w:pPr>
      <w:r w:rsidRPr="00470E16">
        <w:rPr>
          <w:rFonts w:ascii="Times New Roman" w:eastAsia="Times New Roman" w:hAnsi="Times New Roman" w:cs="Times New Roman"/>
          <w:kern w:val="1"/>
          <w:sz w:val="24"/>
          <w:szCs w:val="24"/>
          <w:lang w:eastAsia="ru-RU"/>
        </w:rPr>
        <w:t>Различные направления работы по развитию этнокультурного образования предусмотрены в проекте новой Государственной программы «Сохранение, изучение и развитие государственных языков Удмуртской Республики и иных языков народов Удмуртской Республики», принятие которой пл</w:t>
      </w:r>
      <w:r w:rsidR="002F046D">
        <w:rPr>
          <w:rFonts w:ascii="Times New Roman" w:eastAsia="Times New Roman" w:hAnsi="Times New Roman" w:cs="Times New Roman"/>
          <w:kern w:val="1"/>
          <w:sz w:val="24"/>
          <w:szCs w:val="24"/>
          <w:lang w:eastAsia="ru-RU"/>
        </w:rPr>
        <w:t xml:space="preserve">анируется в 2022 году. Сроки </w:t>
      </w:r>
      <w:r w:rsidRPr="00470E16">
        <w:rPr>
          <w:rFonts w:ascii="Times New Roman" w:eastAsia="Times New Roman" w:hAnsi="Times New Roman" w:cs="Times New Roman"/>
          <w:kern w:val="1"/>
          <w:sz w:val="24"/>
          <w:szCs w:val="24"/>
          <w:lang w:eastAsia="ru-RU"/>
        </w:rPr>
        <w:t xml:space="preserve">реализации программы </w:t>
      </w:r>
      <w:r w:rsidR="002F046D">
        <w:rPr>
          <w:rFonts w:ascii="Times New Roman" w:eastAsia="Andale Sans UI" w:hAnsi="Times New Roman" w:cs="Times New Roman"/>
          <w:kern w:val="1"/>
          <w:sz w:val="24"/>
          <w:szCs w:val="24"/>
        </w:rPr>
        <w:t xml:space="preserve">– </w:t>
      </w:r>
      <w:r w:rsidRPr="00470E16">
        <w:rPr>
          <w:rFonts w:ascii="Times New Roman" w:eastAsia="Andale Sans UI" w:hAnsi="Times New Roman" w:cs="Times New Roman"/>
          <w:kern w:val="1"/>
          <w:sz w:val="24"/>
          <w:szCs w:val="24"/>
        </w:rPr>
        <w:t>2023-2030 годы.</w:t>
      </w:r>
    </w:p>
    <w:p w:rsidR="00470E16" w:rsidRPr="00470E16" w:rsidRDefault="00470E16" w:rsidP="002F046D">
      <w:pPr>
        <w:tabs>
          <w:tab w:val="left" w:pos="851"/>
        </w:tabs>
        <w:autoSpaceDE w:val="0"/>
        <w:spacing w:after="0" w:line="240" w:lineRule="auto"/>
        <w:ind w:firstLine="709"/>
        <w:jc w:val="center"/>
        <w:rPr>
          <w:rFonts w:ascii="Times New Roman" w:eastAsia="Calibri" w:hAnsi="Times New Roman" w:cs="Times New Roman"/>
          <w:b/>
          <w:sz w:val="24"/>
          <w:szCs w:val="24"/>
          <w:lang w:eastAsia="ru-RU"/>
        </w:rPr>
      </w:pPr>
    </w:p>
    <w:p w:rsidR="00470E16" w:rsidRPr="00470E16" w:rsidRDefault="00470E16" w:rsidP="002F046D">
      <w:pPr>
        <w:autoSpaceDE w:val="0"/>
        <w:spacing w:after="0" w:line="240" w:lineRule="auto"/>
        <w:ind w:firstLine="709"/>
        <w:jc w:val="center"/>
        <w:rPr>
          <w:rFonts w:ascii="Times New Roman" w:eastAsia="Calibri" w:hAnsi="Times New Roman" w:cs="Times New Roman"/>
          <w:b/>
          <w:sz w:val="24"/>
          <w:szCs w:val="24"/>
        </w:rPr>
      </w:pPr>
      <w:r w:rsidRPr="00470E16">
        <w:rPr>
          <w:rFonts w:ascii="Times New Roman" w:eastAsia="Calibri" w:hAnsi="Times New Roman" w:cs="Times New Roman"/>
          <w:b/>
          <w:sz w:val="24"/>
          <w:szCs w:val="24"/>
        </w:rPr>
        <w:t>Обучение детей с ограниченными возможностями здоровья</w:t>
      </w:r>
    </w:p>
    <w:p w:rsidR="00470E16" w:rsidRPr="00470E16" w:rsidRDefault="00470E16" w:rsidP="00470E16">
      <w:pPr>
        <w:spacing w:after="0" w:line="240" w:lineRule="auto"/>
        <w:ind w:firstLine="709"/>
        <w:jc w:val="both"/>
        <w:rPr>
          <w:rFonts w:ascii="Times New Roman" w:hAnsi="Times New Roman" w:cs="Times New Roman"/>
          <w:sz w:val="24"/>
          <w:szCs w:val="24"/>
        </w:rPr>
      </w:pPr>
    </w:p>
    <w:p w:rsidR="00470E16" w:rsidRDefault="00470E16" w:rsidP="002F046D">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В Удмуртской Республике функционирует сеть образовательных организаций, состоящая из 31 учреждения, реализующих адаптированные образовательные программы для слепых, слабовидящих, глухих, слабослышащих, с тяжелыми нарушениями речи, с нарушениями опорно-двигательного аппарата, с задержкой психического здоровья, с умственной отсталостью. </w:t>
      </w:r>
    </w:p>
    <w:p w:rsidR="002F046D" w:rsidRPr="00470E16" w:rsidRDefault="002F046D" w:rsidP="002F046D">
      <w:pPr>
        <w:spacing w:after="0" w:line="240" w:lineRule="auto"/>
        <w:ind w:firstLine="709"/>
        <w:jc w:val="both"/>
        <w:rPr>
          <w:rFonts w:ascii="Times New Roman" w:hAnsi="Times New Roman" w:cs="Times New Roman"/>
          <w:sz w:val="24"/>
          <w:szCs w:val="24"/>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701"/>
        <w:gridCol w:w="1559"/>
        <w:gridCol w:w="1446"/>
      </w:tblGrid>
      <w:tr w:rsidR="00470E16" w:rsidRPr="00470E16" w:rsidTr="002F046D">
        <w:tc>
          <w:tcPr>
            <w:tcW w:w="4962" w:type="dxa"/>
            <w:shd w:val="clear" w:color="auto" w:fill="auto"/>
          </w:tcPr>
          <w:p w:rsidR="00470E16" w:rsidRPr="00470E16" w:rsidRDefault="00470E16" w:rsidP="00470E16">
            <w:pPr>
              <w:spacing w:after="0" w:line="240" w:lineRule="auto"/>
              <w:jc w:val="center"/>
              <w:rPr>
                <w:rFonts w:ascii="Times New Roman" w:hAnsi="Times New Roman" w:cs="Times New Roman"/>
                <w:b/>
                <w:sz w:val="24"/>
                <w:szCs w:val="24"/>
              </w:rPr>
            </w:pPr>
          </w:p>
        </w:tc>
        <w:tc>
          <w:tcPr>
            <w:tcW w:w="1701" w:type="dxa"/>
            <w:shd w:val="clear" w:color="auto" w:fill="auto"/>
          </w:tcPr>
          <w:p w:rsidR="00470E16" w:rsidRPr="00470E16" w:rsidRDefault="00470E16" w:rsidP="00470E16">
            <w:pPr>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2020</w:t>
            </w:r>
          </w:p>
        </w:tc>
        <w:tc>
          <w:tcPr>
            <w:tcW w:w="1559" w:type="dxa"/>
            <w:shd w:val="clear" w:color="auto" w:fill="auto"/>
          </w:tcPr>
          <w:p w:rsidR="00470E16" w:rsidRPr="00470E16" w:rsidRDefault="00470E16" w:rsidP="00470E16">
            <w:pPr>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2021</w:t>
            </w:r>
          </w:p>
        </w:tc>
        <w:tc>
          <w:tcPr>
            <w:tcW w:w="1446" w:type="dxa"/>
            <w:shd w:val="clear" w:color="auto" w:fill="auto"/>
          </w:tcPr>
          <w:p w:rsidR="00470E16" w:rsidRPr="00470E16" w:rsidRDefault="00470E16" w:rsidP="00470E16">
            <w:pPr>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2022</w:t>
            </w:r>
          </w:p>
        </w:tc>
      </w:tr>
      <w:tr w:rsidR="00470E16" w:rsidRPr="00470E16" w:rsidTr="002F046D">
        <w:tc>
          <w:tcPr>
            <w:tcW w:w="4962" w:type="dxa"/>
            <w:shd w:val="clear" w:color="auto" w:fill="auto"/>
          </w:tcPr>
          <w:p w:rsidR="00470E16" w:rsidRPr="00470E16" w:rsidRDefault="00470E16" w:rsidP="00470E16">
            <w:pPr>
              <w:spacing w:after="0" w:line="240" w:lineRule="auto"/>
              <w:rPr>
                <w:rFonts w:ascii="Times New Roman" w:hAnsi="Times New Roman" w:cs="Times New Roman"/>
                <w:b/>
                <w:sz w:val="24"/>
                <w:szCs w:val="24"/>
              </w:rPr>
            </w:pPr>
            <w:r w:rsidRPr="00470E16">
              <w:rPr>
                <w:rFonts w:ascii="Times New Roman" w:hAnsi="Times New Roman" w:cs="Times New Roman"/>
                <w:b/>
                <w:sz w:val="24"/>
                <w:szCs w:val="24"/>
              </w:rPr>
              <w:t>Всего ОВЗ</w:t>
            </w:r>
          </w:p>
        </w:tc>
        <w:tc>
          <w:tcPr>
            <w:tcW w:w="1701" w:type="dxa"/>
            <w:shd w:val="clear" w:color="auto" w:fill="auto"/>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11138</w:t>
            </w:r>
          </w:p>
        </w:tc>
        <w:tc>
          <w:tcPr>
            <w:tcW w:w="1559" w:type="dxa"/>
            <w:shd w:val="clear" w:color="auto" w:fill="auto"/>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11580</w:t>
            </w:r>
          </w:p>
        </w:tc>
        <w:tc>
          <w:tcPr>
            <w:tcW w:w="1446" w:type="dxa"/>
            <w:shd w:val="clear" w:color="auto" w:fill="auto"/>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11550</w:t>
            </w:r>
          </w:p>
        </w:tc>
      </w:tr>
      <w:tr w:rsidR="00470E16" w:rsidRPr="00470E16" w:rsidTr="002F046D">
        <w:tc>
          <w:tcPr>
            <w:tcW w:w="4962" w:type="dxa"/>
            <w:shd w:val="clear" w:color="auto" w:fill="auto"/>
          </w:tcPr>
          <w:p w:rsidR="00470E16" w:rsidRPr="00470E16" w:rsidRDefault="00470E16" w:rsidP="00470E16">
            <w:pPr>
              <w:spacing w:after="0" w:line="240" w:lineRule="auto"/>
              <w:rPr>
                <w:rFonts w:ascii="Times New Roman" w:hAnsi="Times New Roman" w:cs="Times New Roman"/>
                <w:b/>
                <w:sz w:val="24"/>
                <w:szCs w:val="24"/>
              </w:rPr>
            </w:pPr>
            <w:r w:rsidRPr="00470E16">
              <w:rPr>
                <w:rFonts w:ascii="Times New Roman" w:hAnsi="Times New Roman" w:cs="Times New Roman"/>
                <w:b/>
                <w:sz w:val="24"/>
                <w:szCs w:val="24"/>
              </w:rPr>
              <w:t>В коррекционной школе</w:t>
            </w:r>
          </w:p>
        </w:tc>
        <w:tc>
          <w:tcPr>
            <w:tcW w:w="1701" w:type="dxa"/>
            <w:shd w:val="clear" w:color="auto" w:fill="auto"/>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4007</w:t>
            </w:r>
          </w:p>
        </w:tc>
        <w:tc>
          <w:tcPr>
            <w:tcW w:w="1559" w:type="dxa"/>
            <w:shd w:val="clear" w:color="auto" w:fill="auto"/>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4449</w:t>
            </w:r>
          </w:p>
        </w:tc>
        <w:tc>
          <w:tcPr>
            <w:tcW w:w="1446" w:type="dxa"/>
            <w:shd w:val="clear" w:color="auto" w:fill="auto"/>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4281</w:t>
            </w:r>
          </w:p>
        </w:tc>
      </w:tr>
      <w:tr w:rsidR="00470E16" w:rsidRPr="00470E16" w:rsidTr="002F046D">
        <w:tc>
          <w:tcPr>
            <w:tcW w:w="4962" w:type="dxa"/>
            <w:shd w:val="clear" w:color="auto" w:fill="auto"/>
          </w:tcPr>
          <w:p w:rsidR="00470E16" w:rsidRPr="00470E16" w:rsidRDefault="00470E16" w:rsidP="00470E16">
            <w:pPr>
              <w:spacing w:after="0" w:line="240" w:lineRule="auto"/>
              <w:rPr>
                <w:rFonts w:ascii="Times New Roman" w:hAnsi="Times New Roman" w:cs="Times New Roman"/>
                <w:b/>
                <w:sz w:val="24"/>
                <w:szCs w:val="24"/>
              </w:rPr>
            </w:pPr>
            <w:r w:rsidRPr="00470E16">
              <w:rPr>
                <w:rFonts w:ascii="Times New Roman" w:hAnsi="Times New Roman" w:cs="Times New Roman"/>
                <w:b/>
                <w:sz w:val="24"/>
                <w:szCs w:val="24"/>
              </w:rPr>
              <w:t>В коррекционном классе</w:t>
            </w:r>
          </w:p>
        </w:tc>
        <w:tc>
          <w:tcPr>
            <w:tcW w:w="1701" w:type="dxa"/>
            <w:shd w:val="clear" w:color="auto" w:fill="auto"/>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3999</w:t>
            </w:r>
          </w:p>
        </w:tc>
        <w:tc>
          <w:tcPr>
            <w:tcW w:w="1559" w:type="dxa"/>
            <w:shd w:val="clear" w:color="auto" w:fill="auto"/>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5636</w:t>
            </w:r>
          </w:p>
        </w:tc>
        <w:tc>
          <w:tcPr>
            <w:tcW w:w="1446" w:type="dxa"/>
            <w:shd w:val="clear" w:color="auto" w:fill="auto"/>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5775</w:t>
            </w:r>
          </w:p>
        </w:tc>
      </w:tr>
      <w:tr w:rsidR="00470E16" w:rsidRPr="00470E16" w:rsidTr="002F046D">
        <w:tc>
          <w:tcPr>
            <w:tcW w:w="4962" w:type="dxa"/>
            <w:shd w:val="clear" w:color="auto" w:fill="auto"/>
          </w:tcPr>
          <w:p w:rsidR="00470E16" w:rsidRPr="00470E16" w:rsidRDefault="00470E16" w:rsidP="00470E16">
            <w:pPr>
              <w:spacing w:after="0" w:line="240" w:lineRule="auto"/>
              <w:rPr>
                <w:rFonts w:ascii="Times New Roman" w:hAnsi="Times New Roman" w:cs="Times New Roman"/>
                <w:b/>
                <w:sz w:val="24"/>
                <w:szCs w:val="24"/>
              </w:rPr>
            </w:pPr>
            <w:r w:rsidRPr="00470E16">
              <w:rPr>
                <w:rFonts w:ascii="Times New Roman" w:hAnsi="Times New Roman" w:cs="Times New Roman"/>
                <w:b/>
                <w:sz w:val="24"/>
                <w:szCs w:val="24"/>
              </w:rPr>
              <w:t>На семейном обучении</w:t>
            </w:r>
          </w:p>
        </w:tc>
        <w:tc>
          <w:tcPr>
            <w:tcW w:w="1701" w:type="dxa"/>
            <w:shd w:val="clear" w:color="auto" w:fill="auto"/>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128</w:t>
            </w:r>
          </w:p>
        </w:tc>
        <w:tc>
          <w:tcPr>
            <w:tcW w:w="1559" w:type="dxa"/>
            <w:shd w:val="clear" w:color="auto" w:fill="auto"/>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111</w:t>
            </w:r>
          </w:p>
        </w:tc>
        <w:tc>
          <w:tcPr>
            <w:tcW w:w="1446" w:type="dxa"/>
            <w:shd w:val="clear" w:color="auto" w:fill="auto"/>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143</w:t>
            </w:r>
          </w:p>
        </w:tc>
      </w:tr>
      <w:tr w:rsidR="00470E16" w:rsidRPr="00470E16" w:rsidTr="002F046D">
        <w:tc>
          <w:tcPr>
            <w:tcW w:w="4962" w:type="dxa"/>
            <w:shd w:val="clear" w:color="auto" w:fill="auto"/>
          </w:tcPr>
          <w:p w:rsidR="00470E16" w:rsidRPr="00470E16" w:rsidRDefault="00470E16" w:rsidP="00470E16">
            <w:pPr>
              <w:spacing w:after="0" w:line="240" w:lineRule="auto"/>
              <w:rPr>
                <w:rFonts w:ascii="Times New Roman" w:hAnsi="Times New Roman" w:cs="Times New Roman"/>
                <w:b/>
                <w:sz w:val="24"/>
                <w:szCs w:val="24"/>
              </w:rPr>
            </w:pPr>
            <w:r w:rsidRPr="00470E16">
              <w:rPr>
                <w:rFonts w:ascii="Times New Roman" w:hAnsi="Times New Roman" w:cs="Times New Roman"/>
                <w:b/>
                <w:sz w:val="24"/>
                <w:szCs w:val="24"/>
              </w:rPr>
              <w:t>На надомном обучении</w:t>
            </w:r>
          </w:p>
        </w:tc>
        <w:tc>
          <w:tcPr>
            <w:tcW w:w="1701" w:type="dxa"/>
            <w:shd w:val="clear" w:color="auto" w:fill="auto"/>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1357</w:t>
            </w:r>
          </w:p>
        </w:tc>
        <w:tc>
          <w:tcPr>
            <w:tcW w:w="1559" w:type="dxa"/>
            <w:shd w:val="clear" w:color="auto" w:fill="auto"/>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1414</w:t>
            </w:r>
          </w:p>
        </w:tc>
        <w:tc>
          <w:tcPr>
            <w:tcW w:w="1446" w:type="dxa"/>
            <w:shd w:val="clear" w:color="auto" w:fill="auto"/>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1339</w:t>
            </w:r>
          </w:p>
        </w:tc>
      </w:tr>
    </w:tbl>
    <w:p w:rsidR="00470E16" w:rsidRPr="00470E16" w:rsidRDefault="00470E16" w:rsidP="00470E16">
      <w:pPr>
        <w:spacing w:after="0" w:line="240" w:lineRule="auto"/>
        <w:ind w:firstLine="709"/>
        <w:jc w:val="both"/>
        <w:rPr>
          <w:rFonts w:ascii="Times New Roman" w:hAnsi="Times New Roman" w:cs="Times New Roman"/>
          <w:sz w:val="24"/>
          <w:szCs w:val="24"/>
        </w:rPr>
      </w:pPr>
    </w:p>
    <w:p w:rsidR="00470E16" w:rsidRPr="00470E16" w:rsidRDefault="00470E16" w:rsidP="002F046D">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В целях реализации конституционного права на образование детей-инвалидов, проживающих в детских домах-интернатах для умственно отсталых детей, подведомственных Министерству социальной политики и труда Удмуртской Республики, организован процесс обучения в </w:t>
      </w:r>
      <w:proofErr w:type="spellStart"/>
      <w:r w:rsidRPr="00470E16">
        <w:rPr>
          <w:rFonts w:ascii="Times New Roman" w:hAnsi="Times New Roman" w:cs="Times New Roman"/>
          <w:sz w:val="24"/>
          <w:szCs w:val="24"/>
        </w:rPr>
        <w:t>Старозятцинской</w:t>
      </w:r>
      <w:proofErr w:type="spellEnd"/>
      <w:r w:rsidRPr="00470E16">
        <w:rPr>
          <w:rFonts w:ascii="Times New Roman" w:hAnsi="Times New Roman" w:cs="Times New Roman"/>
          <w:sz w:val="24"/>
          <w:szCs w:val="24"/>
        </w:rPr>
        <w:t xml:space="preserve"> школе-интернате </w:t>
      </w:r>
      <w:proofErr w:type="spellStart"/>
      <w:r w:rsidRPr="00470E16">
        <w:rPr>
          <w:rFonts w:ascii="Times New Roman" w:hAnsi="Times New Roman" w:cs="Times New Roman"/>
          <w:sz w:val="24"/>
          <w:szCs w:val="24"/>
        </w:rPr>
        <w:t>Якшур-Бодьинского</w:t>
      </w:r>
      <w:proofErr w:type="spellEnd"/>
      <w:r w:rsidRPr="00470E16">
        <w:rPr>
          <w:rFonts w:ascii="Times New Roman" w:hAnsi="Times New Roman" w:cs="Times New Roman"/>
          <w:sz w:val="24"/>
          <w:szCs w:val="24"/>
        </w:rPr>
        <w:t xml:space="preserve"> района и в </w:t>
      </w:r>
      <w:proofErr w:type="spellStart"/>
      <w:r w:rsidRPr="00470E16">
        <w:rPr>
          <w:rFonts w:ascii="Times New Roman" w:hAnsi="Times New Roman" w:cs="Times New Roman"/>
          <w:sz w:val="24"/>
          <w:szCs w:val="24"/>
        </w:rPr>
        <w:t>Глазовской</w:t>
      </w:r>
      <w:proofErr w:type="spellEnd"/>
      <w:r w:rsidRPr="00470E16">
        <w:rPr>
          <w:rFonts w:ascii="Times New Roman" w:hAnsi="Times New Roman" w:cs="Times New Roman"/>
          <w:sz w:val="24"/>
          <w:szCs w:val="24"/>
        </w:rPr>
        <w:t xml:space="preserve"> школе № 5.</w:t>
      </w:r>
    </w:p>
    <w:p w:rsidR="00470E16" w:rsidRPr="00470E16" w:rsidRDefault="00470E16" w:rsidP="002F046D">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На территории Удмуртской Республики психолого-медико-педагогическую помощь оказывает Государственное казенное общеобразовательное учреждение «Республиканский центр диагностики и консультирования для детей, нуждающихся в психолого-педагогической и медико-социальной помощи» (далее – Учреждение). </w:t>
      </w:r>
    </w:p>
    <w:p w:rsidR="00470E16" w:rsidRPr="00470E16" w:rsidRDefault="00470E16" w:rsidP="002F046D">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В настоящее время в составе Учреждения функционируют 12 психолого-медико-педагогических комиссий, в том числе - центральная и 11 территориальных. Комиссии работают в 8 муниципальных образованиях Удмуртской Республики: городах Воткинск, Глазов, Ижевск, Можга, Сарапул, с. Завьялово, п. Игра, п. </w:t>
      </w:r>
      <w:proofErr w:type="spellStart"/>
      <w:r w:rsidRPr="00470E16">
        <w:rPr>
          <w:rFonts w:ascii="Times New Roman" w:hAnsi="Times New Roman" w:cs="Times New Roman"/>
          <w:sz w:val="24"/>
          <w:szCs w:val="24"/>
        </w:rPr>
        <w:t>Ува</w:t>
      </w:r>
      <w:proofErr w:type="spellEnd"/>
      <w:r w:rsidRPr="00470E16">
        <w:rPr>
          <w:rFonts w:ascii="Times New Roman" w:hAnsi="Times New Roman" w:cs="Times New Roman"/>
          <w:sz w:val="24"/>
          <w:szCs w:val="24"/>
        </w:rPr>
        <w:t xml:space="preserve">.  </w:t>
      </w:r>
    </w:p>
    <w:p w:rsidR="00470E16" w:rsidRDefault="00470E16" w:rsidP="002F046D">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В 2021 году услуги оказаны 9 954 детям и лицам старше 18 лет. С</w:t>
      </w:r>
      <w:r w:rsidRPr="00470E16">
        <w:rPr>
          <w:rFonts w:ascii="Times New Roman" w:hAnsi="Times New Roman" w:cs="Times New Roman"/>
          <w:bCs/>
          <w:sz w:val="24"/>
          <w:szCs w:val="24"/>
        </w:rPr>
        <w:t xml:space="preserve">пециалистами </w:t>
      </w:r>
      <w:r w:rsidRPr="00470E16">
        <w:rPr>
          <w:rFonts w:ascii="Times New Roman" w:hAnsi="Times New Roman" w:cs="Times New Roman"/>
          <w:sz w:val="24"/>
          <w:szCs w:val="24"/>
        </w:rPr>
        <w:t xml:space="preserve">проведено </w:t>
      </w:r>
      <w:r w:rsidRPr="00470E16">
        <w:rPr>
          <w:rFonts w:ascii="Times New Roman" w:hAnsi="Times New Roman" w:cs="Times New Roman"/>
          <w:bCs/>
          <w:sz w:val="24"/>
          <w:szCs w:val="24"/>
        </w:rPr>
        <w:t xml:space="preserve">комплексное </w:t>
      </w:r>
      <w:r w:rsidRPr="00470E16">
        <w:rPr>
          <w:rFonts w:ascii="Times New Roman" w:hAnsi="Times New Roman" w:cs="Times New Roman"/>
          <w:sz w:val="24"/>
          <w:szCs w:val="24"/>
        </w:rPr>
        <w:t xml:space="preserve">обследование 7052 детей и лиц, старше 18 лет. Это на 16,5 % больше по сравнению с 2020 годом (5 887 чел.). По результатам обследования обучающимися с ограниченными возможностями здоровья признаны </w:t>
      </w:r>
      <w:r w:rsidRPr="00470E16">
        <w:rPr>
          <w:rFonts w:ascii="Times New Roman" w:hAnsi="Times New Roman" w:cs="Times New Roman"/>
          <w:sz w:val="24"/>
          <w:szCs w:val="24"/>
          <w:shd w:val="clear" w:color="auto" w:fill="FFFFFF"/>
        </w:rPr>
        <w:t>84,4</w:t>
      </w:r>
      <w:r w:rsidRPr="00470E16">
        <w:rPr>
          <w:rFonts w:ascii="Times New Roman" w:hAnsi="Times New Roman" w:cs="Times New Roman"/>
          <w:sz w:val="24"/>
          <w:szCs w:val="24"/>
        </w:rPr>
        <w:t xml:space="preserve"> % (5 952 чел.). Всем обучающимся с ОВЗ были разработаны рекомендации на получение образования в специально созданных условиях, в т. ч. 29 студентам и абитуриентам образовательных организаций СПО и 1 – ВО. В соответствии с Федеральным законом «Об образовании в РФ» комиссии обследуют всех обучающихся ОВЗ при переходе на новый уровень образования.</w:t>
      </w:r>
    </w:p>
    <w:p w:rsidR="002F046D" w:rsidRDefault="002F046D" w:rsidP="002F046D">
      <w:pPr>
        <w:spacing w:after="0" w:line="240" w:lineRule="auto"/>
        <w:ind w:firstLine="709"/>
        <w:jc w:val="both"/>
        <w:rPr>
          <w:rFonts w:ascii="Times New Roman" w:hAnsi="Times New Roman" w:cs="Times New Roman"/>
          <w:sz w:val="24"/>
          <w:szCs w:val="24"/>
        </w:rPr>
      </w:pPr>
    </w:p>
    <w:p w:rsidR="002F046D" w:rsidRDefault="002F046D" w:rsidP="002F046D">
      <w:pPr>
        <w:spacing w:after="0" w:line="240" w:lineRule="auto"/>
        <w:ind w:firstLine="709"/>
        <w:jc w:val="both"/>
        <w:rPr>
          <w:rFonts w:ascii="Times New Roman" w:hAnsi="Times New Roman" w:cs="Times New Roman"/>
          <w:sz w:val="24"/>
          <w:szCs w:val="24"/>
        </w:rPr>
      </w:pPr>
    </w:p>
    <w:p w:rsidR="002F046D" w:rsidRDefault="002F046D" w:rsidP="002F046D">
      <w:pPr>
        <w:spacing w:after="0" w:line="240" w:lineRule="auto"/>
        <w:ind w:firstLine="709"/>
        <w:jc w:val="both"/>
        <w:rPr>
          <w:rFonts w:ascii="Times New Roman" w:hAnsi="Times New Roman" w:cs="Times New Roman"/>
          <w:sz w:val="24"/>
          <w:szCs w:val="24"/>
        </w:rPr>
      </w:pPr>
    </w:p>
    <w:p w:rsidR="002F046D" w:rsidRDefault="002F046D" w:rsidP="002F046D">
      <w:pPr>
        <w:spacing w:after="0" w:line="240" w:lineRule="auto"/>
        <w:ind w:firstLine="709"/>
        <w:jc w:val="both"/>
        <w:rPr>
          <w:rFonts w:ascii="Times New Roman" w:hAnsi="Times New Roman" w:cs="Times New Roman"/>
          <w:sz w:val="24"/>
          <w:szCs w:val="24"/>
        </w:rPr>
      </w:pPr>
    </w:p>
    <w:p w:rsidR="002F046D" w:rsidRDefault="002F046D" w:rsidP="002F046D">
      <w:pPr>
        <w:spacing w:after="0" w:line="240" w:lineRule="auto"/>
        <w:ind w:firstLine="709"/>
        <w:jc w:val="both"/>
        <w:rPr>
          <w:rFonts w:ascii="Times New Roman" w:hAnsi="Times New Roman" w:cs="Times New Roman"/>
          <w:sz w:val="24"/>
          <w:szCs w:val="24"/>
        </w:rPr>
      </w:pPr>
    </w:p>
    <w:p w:rsidR="002F046D" w:rsidRDefault="002F046D" w:rsidP="002F046D">
      <w:pPr>
        <w:spacing w:after="0" w:line="240" w:lineRule="auto"/>
        <w:ind w:firstLine="709"/>
        <w:jc w:val="both"/>
        <w:rPr>
          <w:rFonts w:ascii="Times New Roman" w:hAnsi="Times New Roman" w:cs="Times New Roman"/>
          <w:sz w:val="24"/>
          <w:szCs w:val="24"/>
        </w:rPr>
      </w:pPr>
    </w:p>
    <w:p w:rsidR="002F046D" w:rsidRDefault="002F046D" w:rsidP="002F046D">
      <w:pPr>
        <w:spacing w:after="0" w:line="240" w:lineRule="auto"/>
        <w:ind w:firstLine="709"/>
        <w:jc w:val="both"/>
        <w:rPr>
          <w:rFonts w:ascii="Times New Roman" w:hAnsi="Times New Roman" w:cs="Times New Roman"/>
          <w:sz w:val="24"/>
          <w:szCs w:val="24"/>
        </w:rPr>
      </w:pPr>
    </w:p>
    <w:p w:rsidR="002F046D" w:rsidRPr="00470E16" w:rsidRDefault="002F046D" w:rsidP="002F046D">
      <w:pPr>
        <w:spacing w:after="0" w:line="240" w:lineRule="auto"/>
        <w:ind w:firstLine="709"/>
        <w:jc w:val="both"/>
        <w:rPr>
          <w:rFonts w:ascii="Times New Roman" w:hAnsi="Times New Roman" w:cs="Times New Roman"/>
          <w:sz w:val="24"/>
          <w:szCs w:val="24"/>
        </w:rPr>
      </w:pPr>
    </w:p>
    <w:p w:rsidR="00470E16" w:rsidRPr="00470E16" w:rsidRDefault="00470E16" w:rsidP="00470E16">
      <w:pPr>
        <w:spacing w:after="0" w:line="240" w:lineRule="auto"/>
        <w:jc w:val="center"/>
        <w:rPr>
          <w:rFonts w:ascii="Times New Roman" w:eastAsia="Times New Roman" w:hAnsi="Times New Roman" w:cs="Times New Roman"/>
          <w:b/>
          <w:sz w:val="24"/>
          <w:szCs w:val="24"/>
          <w:lang w:eastAsia="ru-RU"/>
        </w:rPr>
      </w:pPr>
      <w:r w:rsidRPr="00470E16">
        <w:rPr>
          <w:rFonts w:ascii="Times New Roman" w:eastAsia="Times New Roman" w:hAnsi="Times New Roman" w:cs="Times New Roman"/>
          <w:b/>
          <w:sz w:val="24"/>
          <w:szCs w:val="24"/>
          <w:lang w:eastAsia="ru-RU"/>
        </w:rPr>
        <w:lastRenderedPageBreak/>
        <w:t>Количество обследованных детей и лиц, старше 18 лет за четыре года</w:t>
      </w:r>
    </w:p>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noProof/>
          <w:color w:val="7030A0"/>
          <w:sz w:val="26"/>
          <w:szCs w:val="26"/>
          <w:lang w:eastAsia="ru-RU"/>
        </w:rPr>
        <w:drawing>
          <wp:inline distT="0" distB="0" distL="0" distR="0" wp14:anchorId="7545FEBB" wp14:editId="194A48B1">
            <wp:extent cx="5052060" cy="2263140"/>
            <wp:effectExtent l="19050" t="0" r="0" b="0"/>
            <wp:docPr id="35" name="Диаграмма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70E16" w:rsidRPr="00470E16" w:rsidRDefault="00470E16" w:rsidP="00470E16">
      <w:pPr>
        <w:suppressAutoHyphens/>
        <w:autoSpaceDE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За 2021 год обследовано с применением автоматизированной информационной системы «АИС ПМПК» 699 детей и лиц, старше 18 лет. Территори</w:t>
      </w:r>
      <w:r w:rsidR="002F046D">
        <w:rPr>
          <w:rFonts w:ascii="Times New Roman" w:hAnsi="Times New Roman" w:cs="Times New Roman"/>
          <w:sz w:val="24"/>
          <w:szCs w:val="24"/>
        </w:rPr>
        <w:t xml:space="preserve">альными комиссиями обследовано </w:t>
      </w:r>
      <w:r w:rsidRPr="00470E16">
        <w:rPr>
          <w:rFonts w:ascii="Times New Roman" w:hAnsi="Times New Roman" w:cs="Times New Roman"/>
          <w:sz w:val="24"/>
          <w:szCs w:val="24"/>
        </w:rPr>
        <w:t>6 353 человека.</w:t>
      </w:r>
    </w:p>
    <w:p w:rsidR="00470E16" w:rsidRPr="00470E16" w:rsidRDefault="00470E16" w:rsidP="00470E16">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В 2021 году согласно графику проведения выездных заседаний комиссии в муниципальных образованиях Удмуртской Республики осуществлен 81 выезд.</w:t>
      </w:r>
      <w:r w:rsidRPr="00470E16">
        <w:rPr>
          <w:rFonts w:ascii="Times New Roman" w:hAnsi="Times New Roman" w:cs="Times New Roman"/>
          <w:b/>
          <w:sz w:val="24"/>
          <w:szCs w:val="24"/>
        </w:rPr>
        <w:t xml:space="preserve"> </w:t>
      </w:r>
      <w:r w:rsidRPr="00470E16">
        <w:rPr>
          <w:rFonts w:ascii="Times New Roman" w:hAnsi="Times New Roman" w:cs="Times New Roman"/>
          <w:sz w:val="24"/>
          <w:szCs w:val="24"/>
        </w:rPr>
        <w:t xml:space="preserve">График проведения выездных заседаний выполнен на 100 %. </w:t>
      </w:r>
    </w:p>
    <w:p w:rsidR="00470E16" w:rsidRPr="00470E16" w:rsidRDefault="00470E16" w:rsidP="00470E16">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За 2021 год по запросу образовательных, медицинских и социальных организаций проведено 230 выездных заседаний (в 1 полугодии 2021 года – 177 заседаний, во втором полугодии 2021 года - 53 заседания):</w:t>
      </w:r>
    </w:p>
    <w:p w:rsidR="00470E16" w:rsidRPr="00470E16" w:rsidRDefault="00470E16" w:rsidP="00470E16">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в муниципальные образования – 81 выезд в организации;</w:t>
      </w:r>
    </w:p>
    <w:p w:rsidR="00470E16" w:rsidRPr="00470E16" w:rsidRDefault="00470E16" w:rsidP="00470E16">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на базе образовательных организаций г. Ижевска – 107 выездных заседаний;</w:t>
      </w:r>
    </w:p>
    <w:p w:rsidR="00470E16" w:rsidRPr="00470E16" w:rsidRDefault="00470E16" w:rsidP="00470E16">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 на базе медицинских организаций – 4 выездных заседания, в </w:t>
      </w:r>
      <w:proofErr w:type="spellStart"/>
      <w:r w:rsidRPr="00470E16">
        <w:rPr>
          <w:rFonts w:ascii="Times New Roman" w:hAnsi="Times New Roman" w:cs="Times New Roman"/>
          <w:sz w:val="24"/>
          <w:szCs w:val="24"/>
        </w:rPr>
        <w:t>т.ч</w:t>
      </w:r>
      <w:proofErr w:type="spellEnd"/>
      <w:r w:rsidRPr="00470E16">
        <w:rPr>
          <w:rFonts w:ascii="Times New Roman" w:hAnsi="Times New Roman" w:cs="Times New Roman"/>
          <w:sz w:val="24"/>
          <w:szCs w:val="24"/>
        </w:rPr>
        <w:t>. на базе Бюджетного учреждения здравоохранения Удмуртской Республики «Республиканский специализированный психоневрологический дом ребен</w:t>
      </w:r>
      <w:r w:rsidR="002F046D">
        <w:rPr>
          <w:rFonts w:ascii="Times New Roman" w:hAnsi="Times New Roman" w:cs="Times New Roman"/>
          <w:sz w:val="24"/>
          <w:szCs w:val="24"/>
        </w:rPr>
        <w:t xml:space="preserve">ка» (БУЗ УР «РСПНДР» МЗ УР») - </w:t>
      </w:r>
      <w:r w:rsidR="002F046D">
        <w:rPr>
          <w:rFonts w:ascii="Times New Roman" w:hAnsi="Times New Roman" w:cs="Times New Roman"/>
          <w:sz w:val="24"/>
          <w:szCs w:val="24"/>
        </w:rPr>
        <w:br/>
      </w:r>
      <w:r w:rsidRPr="00470E16">
        <w:rPr>
          <w:rFonts w:ascii="Times New Roman" w:hAnsi="Times New Roman" w:cs="Times New Roman"/>
          <w:sz w:val="24"/>
          <w:szCs w:val="24"/>
        </w:rPr>
        <w:t xml:space="preserve">3 заседания, БУЗ и СПЭ УР «Республиканская клиническая психиатрическая больница </w:t>
      </w:r>
      <w:r w:rsidR="002F046D">
        <w:rPr>
          <w:rFonts w:ascii="Times New Roman" w:hAnsi="Times New Roman" w:cs="Times New Roman"/>
          <w:sz w:val="24"/>
          <w:szCs w:val="24"/>
        </w:rPr>
        <w:br/>
      </w:r>
      <w:r w:rsidRPr="00470E16">
        <w:rPr>
          <w:rFonts w:ascii="Times New Roman" w:hAnsi="Times New Roman" w:cs="Times New Roman"/>
          <w:sz w:val="24"/>
          <w:szCs w:val="24"/>
        </w:rPr>
        <w:t>МЗ УР» - 1 заседание;</w:t>
      </w:r>
    </w:p>
    <w:p w:rsidR="00470E16" w:rsidRPr="00470E16" w:rsidRDefault="00470E16" w:rsidP="00470E16">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на дому обследовано 38 нетранспортабельных детей в разных муниципальных образованиях республики (удовлетворено 100 % обращений).</w:t>
      </w:r>
    </w:p>
    <w:p w:rsidR="00470E16" w:rsidRPr="00470E16" w:rsidRDefault="00470E16" w:rsidP="00470E16">
      <w:pPr>
        <w:shd w:val="clear" w:color="auto" w:fill="FFFFFF"/>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 xml:space="preserve">Дистанционно обследован 21 человек (с показаниями об ограничении социальных контактов, в том числе один ребёнок, находящийся на принудительном лечении по решению суда в БУЗ УР </w:t>
      </w:r>
      <w:r w:rsidRPr="00470E16">
        <w:rPr>
          <w:rFonts w:ascii="Times New Roman" w:hAnsi="Times New Roman" w:cs="Times New Roman"/>
          <w:bCs/>
          <w:sz w:val="24"/>
          <w:szCs w:val="24"/>
        </w:rPr>
        <w:t>«Республиканская клиническая психоневрологическая больница МЗ УР»</w:t>
      </w:r>
      <w:r w:rsidRPr="00470E16">
        <w:rPr>
          <w:rFonts w:ascii="Times New Roman" w:hAnsi="Times New Roman" w:cs="Times New Roman"/>
          <w:sz w:val="24"/>
          <w:szCs w:val="24"/>
        </w:rPr>
        <w:t>).</w:t>
      </w:r>
    </w:p>
    <w:p w:rsidR="00470E16" w:rsidRPr="00470E16" w:rsidRDefault="00470E16" w:rsidP="00470E16">
      <w:pPr>
        <w:spacing w:after="0" w:line="240" w:lineRule="auto"/>
        <w:ind w:right="-1" w:firstLine="720"/>
        <w:contextualSpacing/>
        <w:jc w:val="both"/>
        <w:rPr>
          <w:rFonts w:ascii="Times New Roman" w:eastAsia="Calibri" w:hAnsi="Times New Roman" w:cs="Times New Roman"/>
          <w:sz w:val="24"/>
          <w:szCs w:val="24"/>
        </w:rPr>
      </w:pPr>
      <w:r w:rsidRPr="00470E16">
        <w:rPr>
          <w:rFonts w:ascii="Times New Roman" w:eastAsia="Calibri" w:hAnsi="Times New Roman" w:cs="Times New Roman"/>
          <w:spacing w:val="-1"/>
          <w:sz w:val="24"/>
          <w:szCs w:val="24"/>
        </w:rPr>
        <w:t xml:space="preserve">В 2021 году обследовано более одной тысячи человек с инвалидностью (1 287 чел.), </w:t>
      </w:r>
      <w:r w:rsidRPr="00470E16">
        <w:rPr>
          <w:rFonts w:ascii="Times New Roman" w:eastAsia="Calibri" w:hAnsi="Times New Roman" w:cs="Times New Roman"/>
          <w:sz w:val="24"/>
          <w:szCs w:val="24"/>
        </w:rPr>
        <w:t>в том числе 74 человека с инвалидностью старше 18 лет,</w:t>
      </w:r>
      <w:r w:rsidRPr="00470E16">
        <w:rPr>
          <w:rFonts w:ascii="Times New Roman" w:eastAsia="Calibri" w:hAnsi="Times New Roman" w:cs="Times New Roman"/>
          <w:spacing w:val="-1"/>
          <w:sz w:val="24"/>
          <w:szCs w:val="24"/>
        </w:rPr>
        <w:t xml:space="preserve"> проживающих в Удмуртской Республике. В первом полугодии 2021 года – 684 человека с инвалидностью, во втором полугодии 2021 года - 603 человека с инвалидностью. </w:t>
      </w:r>
      <w:r w:rsidRPr="00470E16">
        <w:rPr>
          <w:rFonts w:ascii="Times New Roman" w:eastAsia="Calibri" w:hAnsi="Times New Roman" w:cs="Times New Roman"/>
          <w:sz w:val="24"/>
          <w:szCs w:val="24"/>
        </w:rPr>
        <w:t xml:space="preserve">Обследование детей и лиц, старше </w:t>
      </w:r>
      <w:r w:rsidR="002F046D">
        <w:rPr>
          <w:rFonts w:ascii="Times New Roman" w:eastAsia="Calibri" w:hAnsi="Times New Roman" w:cs="Times New Roman"/>
          <w:sz w:val="24"/>
          <w:szCs w:val="24"/>
        </w:rPr>
        <w:br/>
      </w:r>
      <w:r w:rsidRPr="00470E16">
        <w:rPr>
          <w:rFonts w:ascii="Times New Roman" w:eastAsia="Calibri" w:hAnsi="Times New Roman" w:cs="Times New Roman"/>
          <w:sz w:val="24"/>
          <w:szCs w:val="24"/>
        </w:rPr>
        <w:t>18 лет с инвалидностью по запросам федеральных бюро медико-социальной экспертизы проводится с соблюдением сроков, установленных программами дополнительного обследования.</w:t>
      </w:r>
    </w:p>
    <w:p w:rsidR="00470E16" w:rsidRPr="00470E16" w:rsidRDefault="00470E16" w:rsidP="00470E16">
      <w:pPr>
        <w:spacing w:after="0" w:line="240" w:lineRule="auto"/>
        <w:ind w:firstLine="720"/>
        <w:contextualSpacing/>
        <w:jc w:val="both"/>
        <w:rPr>
          <w:rFonts w:ascii="Times New Roman" w:eastAsia="Calibri" w:hAnsi="Times New Roman" w:cs="Times New Roman"/>
          <w:spacing w:val="-5"/>
          <w:sz w:val="24"/>
          <w:szCs w:val="24"/>
        </w:rPr>
      </w:pPr>
      <w:r w:rsidRPr="00470E16">
        <w:rPr>
          <w:rFonts w:ascii="Times New Roman" w:eastAsia="Calibri" w:hAnsi="Times New Roman" w:cs="Times New Roman"/>
          <w:spacing w:val="-1"/>
          <w:sz w:val="24"/>
          <w:szCs w:val="24"/>
        </w:rPr>
        <w:t xml:space="preserve">Из них 38 нетранспортабельных детей-инвалидов (в первом полугодии 2021 года - </w:t>
      </w:r>
      <w:r w:rsidR="002F046D">
        <w:rPr>
          <w:rFonts w:ascii="Times New Roman" w:eastAsia="Calibri" w:hAnsi="Times New Roman" w:cs="Times New Roman"/>
          <w:spacing w:val="-1"/>
          <w:sz w:val="24"/>
          <w:szCs w:val="24"/>
        </w:rPr>
        <w:br/>
      </w:r>
      <w:r w:rsidRPr="00470E16">
        <w:rPr>
          <w:rFonts w:ascii="Times New Roman" w:eastAsia="Calibri" w:hAnsi="Times New Roman" w:cs="Times New Roman"/>
          <w:spacing w:val="-1"/>
          <w:sz w:val="24"/>
          <w:szCs w:val="24"/>
        </w:rPr>
        <w:t xml:space="preserve">17 чел., во втором полугодии 2021 года – 21 чел.) обследованы </w:t>
      </w:r>
      <w:r w:rsidRPr="00470E16">
        <w:rPr>
          <w:rFonts w:ascii="Times New Roman" w:eastAsia="Calibri" w:hAnsi="Times New Roman" w:cs="Times New Roman"/>
          <w:spacing w:val="-5"/>
          <w:sz w:val="24"/>
          <w:szCs w:val="24"/>
        </w:rPr>
        <w:t>по месту проживания</w:t>
      </w:r>
      <w:r w:rsidRPr="00470E16">
        <w:rPr>
          <w:rFonts w:ascii="Times New Roman" w:eastAsia="Calibri" w:hAnsi="Times New Roman" w:cs="Times New Roman"/>
          <w:spacing w:val="-1"/>
          <w:sz w:val="24"/>
          <w:szCs w:val="24"/>
        </w:rPr>
        <w:t xml:space="preserve"> (на дому</w:t>
      </w:r>
      <w:r w:rsidRPr="00470E16">
        <w:rPr>
          <w:rFonts w:ascii="Times New Roman" w:eastAsia="Calibri" w:hAnsi="Times New Roman" w:cs="Times New Roman"/>
          <w:spacing w:val="-5"/>
          <w:sz w:val="24"/>
          <w:szCs w:val="24"/>
        </w:rPr>
        <w:t xml:space="preserve">). Запросы родителей (законных представителей) о проведении обследования по месту проживания ребенка удовлетворены полностью. </w:t>
      </w:r>
    </w:p>
    <w:p w:rsidR="00470E16" w:rsidRDefault="00470E16" w:rsidP="00AE1394">
      <w:pPr>
        <w:spacing w:after="0" w:line="240" w:lineRule="auto"/>
        <w:ind w:left="-142" w:firstLine="709"/>
        <w:jc w:val="both"/>
        <w:rPr>
          <w:rFonts w:ascii="Times New Roman" w:hAnsi="Times New Roman" w:cs="Times New Roman"/>
          <w:b/>
          <w:sz w:val="24"/>
          <w:szCs w:val="24"/>
        </w:rPr>
      </w:pPr>
    </w:p>
    <w:p w:rsidR="002F046D" w:rsidRDefault="002F046D" w:rsidP="00AE1394">
      <w:pPr>
        <w:spacing w:after="0" w:line="240" w:lineRule="auto"/>
        <w:ind w:left="-142" w:firstLine="709"/>
        <w:jc w:val="both"/>
        <w:rPr>
          <w:rFonts w:ascii="Times New Roman" w:hAnsi="Times New Roman" w:cs="Times New Roman"/>
          <w:b/>
          <w:sz w:val="24"/>
          <w:szCs w:val="24"/>
        </w:rPr>
      </w:pPr>
    </w:p>
    <w:p w:rsidR="002F046D" w:rsidRDefault="002F046D" w:rsidP="00AE1394">
      <w:pPr>
        <w:spacing w:after="0" w:line="240" w:lineRule="auto"/>
        <w:ind w:left="-142" w:firstLine="709"/>
        <w:jc w:val="both"/>
        <w:rPr>
          <w:rFonts w:ascii="Times New Roman" w:hAnsi="Times New Roman" w:cs="Times New Roman"/>
          <w:b/>
          <w:sz w:val="24"/>
          <w:szCs w:val="24"/>
        </w:rPr>
      </w:pPr>
    </w:p>
    <w:p w:rsidR="002F046D" w:rsidRDefault="002F046D" w:rsidP="00AE1394">
      <w:pPr>
        <w:spacing w:after="0" w:line="240" w:lineRule="auto"/>
        <w:ind w:left="-142" w:firstLine="709"/>
        <w:jc w:val="both"/>
        <w:rPr>
          <w:rFonts w:ascii="Times New Roman" w:hAnsi="Times New Roman" w:cs="Times New Roman"/>
          <w:b/>
          <w:sz w:val="24"/>
          <w:szCs w:val="24"/>
        </w:rPr>
      </w:pPr>
    </w:p>
    <w:p w:rsidR="002F046D" w:rsidRDefault="002F046D" w:rsidP="00AE1394">
      <w:pPr>
        <w:spacing w:after="0" w:line="240" w:lineRule="auto"/>
        <w:ind w:left="-142" w:firstLine="709"/>
        <w:jc w:val="both"/>
        <w:rPr>
          <w:rFonts w:ascii="Times New Roman" w:hAnsi="Times New Roman" w:cs="Times New Roman"/>
          <w:b/>
          <w:sz w:val="24"/>
          <w:szCs w:val="24"/>
        </w:rPr>
      </w:pPr>
    </w:p>
    <w:p w:rsidR="002F046D" w:rsidRDefault="002F046D" w:rsidP="00AE1394">
      <w:pPr>
        <w:spacing w:after="0" w:line="240" w:lineRule="auto"/>
        <w:ind w:left="-142" w:firstLine="709"/>
        <w:jc w:val="both"/>
        <w:rPr>
          <w:rFonts w:ascii="Times New Roman" w:hAnsi="Times New Roman" w:cs="Times New Roman"/>
          <w:b/>
          <w:sz w:val="24"/>
          <w:szCs w:val="24"/>
        </w:rPr>
      </w:pPr>
    </w:p>
    <w:p w:rsidR="002F046D" w:rsidRDefault="002F046D" w:rsidP="00AE1394">
      <w:pPr>
        <w:spacing w:after="0" w:line="240" w:lineRule="auto"/>
        <w:ind w:left="-142" w:firstLine="709"/>
        <w:jc w:val="both"/>
        <w:rPr>
          <w:rFonts w:ascii="Times New Roman" w:hAnsi="Times New Roman" w:cs="Times New Roman"/>
          <w:b/>
          <w:sz w:val="24"/>
          <w:szCs w:val="24"/>
        </w:rPr>
      </w:pPr>
    </w:p>
    <w:p w:rsidR="00470E16" w:rsidRPr="00470E16" w:rsidRDefault="00470E16" w:rsidP="00470E16">
      <w:pPr>
        <w:spacing w:after="0" w:line="240" w:lineRule="auto"/>
        <w:jc w:val="center"/>
        <w:rPr>
          <w:rFonts w:ascii="Times New Roman" w:eastAsia="Times New Roman" w:hAnsi="Times New Roman" w:cs="Times New Roman"/>
          <w:b/>
          <w:sz w:val="24"/>
          <w:szCs w:val="24"/>
          <w:lang w:eastAsia="ru-RU"/>
        </w:rPr>
      </w:pPr>
      <w:r w:rsidRPr="00470E16">
        <w:rPr>
          <w:rFonts w:ascii="Times New Roman" w:eastAsia="Times New Roman" w:hAnsi="Times New Roman" w:cs="Times New Roman"/>
          <w:b/>
          <w:sz w:val="24"/>
          <w:szCs w:val="24"/>
          <w:lang w:eastAsia="ru-RU"/>
        </w:rPr>
        <w:lastRenderedPageBreak/>
        <w:t>Количество обследований детей-инвалидов, инвалидов</w:t>
      </w:r>
    </w:p>
    <w:p w:rsidR="00470E16" w:rsidRPr="00470E16" w:rsidRDefault="00470E16" w:rsidP="00470E16">
      <w:pPr>
        <w:spacing w:after="0" w:line="240" w:lineRule="auto"/>
        <w:ind w:right="142"/>
        <w:contextualSpacing/>
        <w:jc w:val="both"/>
        <w:rPr>
          <w:rFonts w:ascii="Calibri" w:eastAsia="Calibri" w:hAnsi="Calibri" w:cs="Times New Roman"/>
          <w:color w:val="7030A0"/>
          <w:sz w:val="26"/>
          <w:szCs w:val="26"/>
        </w:rPr>
      </w:pPr>
      <w:r w:rsidRPr="00470E16">
        <w:rPr>
          <w:rFonts w:ascii="Times New Roman" w:eastAsia="Calibri" w:hAnsi="Times New Roman" w:cs="Times New Roman"/>
          <w:noProof/>
          <w:color w:val="7030A0"/>
          <w:spacing w:val="-1"/>
          <w:sz w:val="26"/>
          <w:szCs w:val="26"/>
          <w:lang w:eastAsia="ru-RU"/>
        </w:rPr>
        <w:drawing>
          <wp:inline distT="0" distB="0" distL="0" distR="0" wp14:anchorId="38C66CA1" wp14:editId="2F4224A5">
            <wp:extent cx="5857875" cy="2511425"/>
            <wp:effectExtent l="0" t="0" r="0" b="0"/>
            <wp:docPr id="34" name="Диаграмма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0E16" w:rsidRPr="00470E16" w:rsidRDefault="00470E16" w:rsidP="00470E16">
      <w:pPr>
        <w:shd w:val="clear" w:color="auto" w:fill="FFFFFF"/>
        <w:spacing w:after="0" w:line="240" w:lineRule="auto"/>
        <w:jc w:val="center"/>
        <w:rPr>
          <w:rFonts w:ascii="Times New Roman" w:hAnsi="Times New Roman" w:cs="Times New Roman"/>
          <w:b/>
          <w:bCs/>
          <w:sz w:val="24"/>
          <w:szCs w:val="24"/>
          <w:lang w:eastAsia="ru-RU"/>
        </w:rPr>
      </w:pPr>
      <w:r w:rsidRPr="00470E16">
        <w:rPr>
          <w:rFonts w:ascii="Times New Roman" w:hAnsi="Times New Roman" w:cs="Times New Roman"/>
          <w:b/>
          <w:bCs/>
          <w:sz w:val="24"/>
          <w:szCs w:val="24"/>
          <w:lang w:eastAsia="ru-RU"/>
        </w:rPr>
        <w:t>Шахматы в школе</w:t>
      </w:r>
    </w:p>
    <w:p w:rsidR="00470E16" w:rsidRPr="00470E16" w:rsidRDefault="00470E16" w:rsidP="00470E16">
      <w:pPr>
        <w:shd w:val="clear" w:color="auto" w:fill="FFFFFF"/>
        <w:spacing w:after="0" w:line="240" w:lineRule="auto"/>
        <w:jc w:val="center"/>
        <w:rPr>
          <w:rFonts w:ascii="Times New Roman" w:hAnsi="Times New Roman" w:cs="Times New Roman"/>
          <w:b/>
          <w:bCs/>
          <w:sz w:val="24"/>
          <w:szCs w:val="24"/>
          <w:lang w:eastAsia="ru-RU"/>
        </w:rPr>
      </w:pPr>
    </w:p>
    <w:p w:rsidR="00470E16" w:rsidRDefault="00470E16" w:rsidP="00470E16">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lang w:eastAsia="ru-RU"/>
        </w:rPr>
        <w:t>Министерством образования и науки Удмуртской Республики проводится планомерная работа по вовлечению образовательных организаций Удмуртской Республики в проект «Шахматы в школах», проводимого общероссийской общественной организацией «Российская шахматная организация» (далее – Проект), который стартовал в республике в 2017 году. Ежегодно увеличивается интерес общеобразовательных организаций к преподаванию шахмат.</w:t>
      </w:r>
    </w:p>
    <w:p w:rsidR="00D74573" w:rsidRPr="00470E16" w:rsidRDefault="00D74573" w:rsidP="00470E16">
      <w:pPr>
        <w:spacing w:after="0" w:line="240" w:lineRule="auto"/>
        <w:ind w:firstLine="709"/>
        <w:jc w:val="both"/>
        <w:rPr>
          <w:rFonts w:ascii="Times New Roman" w:hAnsi="Times New Roman" w:cs="Times New Roman"/>
          <w:sz w:val="24"/>
          <w:szCs w:val="24"/>
          <w:lang w:eastAsia="ru-RU"/>
        </w:rPr>
      </w:pPr>
    </w:p>
    <w:tbl>
      <w:tblPr>
        <w:tblW w:w="0" w:type="auto"/>
        <w:tblInd w:w="108" w:type="dxa"/>
        <w:tblCellMar>
          <w:left w:w="0" w:type="dxa"/>
          <w:right w:w="0" w:type="dxa"/>
        </w:tblCellMar>
        <w:tblLook w:val="04A0" w:firstRow="1" w:lastRow="0" w:firstColumn="1" w:lastColumn="0" w:noHBand="0" w:noVBand="1"/>
      </w:tblPr>
      <w:tblGrid>
        <w:gridCol w:w="1318"/>
        <w:gridCol w:w="2231"/>
        <w:gridCol w:w="2506"/>
        <w:gridCol w:w="1761"/>
        <w:gridCol w:w="1705"/>
      </w:tblGrid>
      <w:tr w:rsidR="00470E16" w:rsidRPr="00470E16" w:rsidTr="00470E16">
        <w:tc>
          <w:tcPr>
            <w:tcW w:w="1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b/>
                <w:bCs/>
                <w:sz w:val="24"/>
                <w:szCs w:val="24"/>
              </w:rPr>
            </w:pPr>
            <w:r w:rsidRPr="00470E16">
              <w:rPr>
                <w:rFonts w:ascii="Times New Roman" w:hAnsi="Times New Roman" w:cs="Times New Roman"/>
                <w:b/>
                <w:bCs/>
                <w:sz w:val="24"/>
                <w:szCs w:val="24"/>
              </w:rPr>
              <w:t>Учебный год</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b/>
                <w:bCs/>
                <w:sz w:val="24"/>
                <w:szCs w:val="24"/>
              </w:rPr>
            </w:pPr>
            <w:r w:rsidRPr="00470E16">
              <w:rPr>
                <w:rFonts w:ascii="Times New Roman" w:hAnsi="Times New Roman" w:cs="Times New Roman"/>
                <w:b/>
                <w:bCs/>
                <w:sz w:val="24"/>
                <w:szCs w:val="24"/>
              </w:rPr>
              <w:t>Количество муниципалитетов</w:t>
            </w:r>
          </w:p>
        </w:tc>
        <w:tc>
          <w:tcPr>
            <w:tcW w:w="2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b/>
                <w:bCs/>
                <w:sz w:val="24"/>
                <w:szCs w:val="24"/>
              </w:rPr>
            </w:pPr>
            <w:r w:rsidRPr="00470E16">
              <w:rPr>
                <w:rFonts w:ascii="Times New Roman" w:hAnsi="Times New Roman" w:cs="Times New Roman"/>
                <w:b/>
                <w:bCs/>
                <w:sz w:val="24"/>
                <w:szCs w:val="24"/>
              </w:rPr>
              <w:t xml:space="preserve">Количество </w:t>
            </w:r>
            <w:proofErr w:type="spellStart"/>
            <w:r w:rsidRPr="00470E16">
              <w:rPr>
                <w:rFonts w:ascii="Times New Roman" w:hAnsi="Times New Roman" w:cs="Times New Roman"/>
                <w:b/>
                <w:bCs/>
                <w:sz w:val="24"/>
                <w:szCs w:val="24"/>
              </w:rPr>
              <w:t>образов.организаций</w:t>
            </w:r>
            <w:proofErr w:type="spellEnd"/>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b/>
                <w:bCs/>
                <w:sz w:val="24"/>
                <w:szCs w:val="24"/>
              </w:rPr>
            </w:pPr>
            <w:r w:rsidRPr="00470E16">
              <w:rPr>
                <w:rFonts w:ascii="Times New Roman" w:hAnsi="Times New Roman" w:cs="Times New Roman"/>
                <w:b/>
                <w:bCs/>
                <w:sz w:val="24"/>
                <w:szCs w:val="24"/>
              </w:rPr>
              <w:t>Количество обучающихся</w:t>
            </w:r>
          </w:p>
        </w:tc>
        <w:tc>
          <w:tcPr>
            <w:tcW w:w="1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hAnsi="Times New Roman" w:cs="Times New Roman"/>
                <w:b/>
                <w:bCs/>
                <w:sz w:val="24"/>
                <w:szCs w:val="24"/>
              </w:rPr>
            </w:pPr>
            <w:r w:rsidRPr="00470E16">
              <w:rPr>
                <w:rFonts w:ascii="Times New Roman" w:hAnsi="Times New Roman" w:cs="Times New Roman"/>
                <w:b/>
                <w:bCs/>
                <w:sz w:val="24"/>
                <w:szCs w:val="24"/>
              </w:rPr>
              <w:t>Количество педагогов</w:t>
            </w:r>
          </w:p>
        </w:tc>
      </w:tr>
      <w:tr w:rsidR="00470E16" w:rsidRPr="00470E16" w:rsidTr="00470E16">
        <w:tc>
          <w:tcPr>
            <w:tcW w:w="1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2017-2018</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29</w:t>
            </w:r>
          </w:p>
        </w:tc>
        <w:tc>
          <w:tcPr>
            <w:tcW w:w="2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113 (19 %)</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6887</w:t>
            </w:r>
          </w:p>
        </w:tc>
        <w:tc>
          <w:tcPr>
            <w:tcW w:w="1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205</w:t>
            </w:r>
          </w:p>
        </w:tc>
      </w:tr>
      <w:tr w:rsidR="00470E16" w:rsidRPr="00470E16" w:rsidTr="00470E16">
        <w:tc>
          <w:tcPr>
            <w:tcW w:w="1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2018-2019</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30</w:t>
            </w:r>
          </w:p>
        </w:tc>
        <w:tc>
          <w:tcPr>
            <w:tcW w:w="2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298 (49,8 %)</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16629</w:t>
            </w:r>
          </w:p>
        </w:tc>
        <w:tc>
          <w:tcPr>
            <w:tcW w:w="1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388</w:t>
            </w:r>
          </w:p>
        </w:tc>
      </w:tr>
      <w:tr w:rsidR="00470E16" w:rsidRPr="00470E16" w:rsidTr="00470E16">
        <w:tc>
          <w:tcPr>
            <w:tcW w:w="1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2019-2020</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30</w:t>
            </w:r>
          </w:p>
        </w:tc>
        <w:tc>
          <w:tcPr>
            <w:tcW w:w="2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367 (60,7 %)</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20513</w:t>
            </w:r>
          </w:p>
        </w:tc>
        <w:tc>
          <w:tcPr>
            <w:tcW w:w="1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438</w:t>
            </w:r>
          </w:p>
        </w:tc>
      </w:tr>
      <w:tr w:rsidR="00470E16" w:rsidRPr="00470E16" w:rsidTr="00470E16">
        <w:tc>
          <w:tcPr>
            <w:tcW w:w="1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E16" w:rsidRPr="00470E16" w:rsidRDefault="00470E16" w:rsidP="00470E16">
            <w:pPr>
              <w:spacing w:after="0" w:line="240" w:lineRule="auto"/>
              <w:jc w:val="center"/>
              <w:rPr>
                <w:rFonts w:ascii="Times New Roman" w:hAnsi="Times New Roman" w:cs="Times New Roman"/>
                <w:b/>
                <w:sz w:val="24"/>
                <w:szCs w:val="24"/>
                <w:lang w:val="en-US"/>
              </w:rPr>
            </w:pPr>
            <w:r w:rsidRPr="00470E16">
              <w:rPr>
                <w:rFonts w:ascii="Times New Roman" w:hAnsi="Times New Roman" w:cs="Times New Roman"/>
                <w:b/>
                <w:sz w:val="24"/>
                <w:szCs w:val="24"/>
                <w:lang w:val="en-US"/>
              </w:rPr>
              <w:t>2020 -2021</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E16" w:rsidRPr="00470E16" w:rsidRDefault="00470E16" w:rsidP="00470E16">
            <w:pPr>
              <w:spacing w:after="0" w:line="240" w:lineRule="auto"/>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30</w:t>
            </w:r>
          </w:p>
        </w:tc>
        <w:tc>
          <w:tcPr>
            <w:tcW w:w="2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E16" w:rsidRPr="00470E16" w:rsidRDefault="00470E16" w:rsidP="00470E16">
            <w:pPr>
              <w:spacing w:after="0" w:line="240" w:lineRule="auto"/>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379 (65,4 %)</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E16" w:rsidRPr="00470E16" w:rsidRDefault="00470E16" w:rsidP="00470E16">
            <w:pPr>
              <w:spacing w:after="0" w:line="240" w:lineRule="auto"/>
              <w:jc w:val="center"/>
              <w:rPr>
                <w:rFonts w:ascii="Times New Roman" w:eastAsia="Times New Roman" w:hAnsi="Times New Roman" w:cs="Times New Roman"/>
                <w:sz w:val="24"/>
                <w:szCs w:val="24"/>
              </w:rPr>
            </w:pPr>
            <w:r w:rsidRPr="00470E16">
              <w:rPr>
                <w:rFonts w:ascii="Times New Roman" w:eastAsia="Times New Roman" w:hAnsi="Times New Roman" w:cs="Times New Roman"/>
                <w:bCs/>
                <w:sz w:val="24"/>
                <w:szCs w:val="24"/>
              </w:rPr>
              <w:t>21543</w:t>
            </w:r>
          </w:p>
        </w:tc>
        <w:tc>
          <w:tcPr>
            <w:tcW w:w="1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E16" w:rsidRPr="00470E16" w:rsidRDefault="00470E16" w:rsidP="00470E16">
            <w:pPr>
              <w:spacing w:after="0" w:line="240" w:lineRule="auto"/>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746</w:t>
            </w:r>
          </w:p>
        </w:tc>
      </w:tr>
      <w:tr w:rsidR="00470E16" w:rsidRPr="00470E16" w:rsidTr="00470E16">
        <w:tc>
          <w:tcPr>
            <w:tcW w:w="13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E16" w:rsidRPr="00470E16" w:rsidRDefault="00470E16" w:rsidP="00470E16">
            <w:pPr>
              <w:spacing w:after="0" w:line="240" w:lineRule="auto"/>
              <w:jc w:val="center"/>
              <w:rPr>
                <w:rFonts w:ascii="Times New Roman" w:hAnsi="Times New Roman" w:cs="Times New Roman"/>
                <w:b/>
                <w:sz w:val="24"/>
                <w:szCs w:val="24"/>
                <w:lang w:val="en-US"/>
              </w:rPr>
            </w:pPr>
            <w:r w:rsidRPr="00470E16">
              <w:rPr>
                <w:rFonts w:ascii="Times New Roman" w:hAnsi="Times New Roman" w:cs="Times New Roman"/>
                <w:b/>
                <w:sz w:val="24"/>
                <w:szCs w:val="24"/>
                <w:lang w:val="en-US"/>
              </w:rPr>
              <w:t>2021-2022</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E16" w:rsidRPr="00470E16" w:rsidRDefault="00470E16" w:rsidP="00470E16">
            <w:pPr>
              <w:spacing w:after="0" w:line="240" w:lineRule="auto"/>
              <w:jc w:val="center"/>
              <w:rPr>
                <w:rFonts w:ascii="Times New Roman" w:eastAsia="Times New Roman" w:hAnsi="Times New Roman" w:cs="Times New Roman"/>
                <w:sz w:val="24"/>
                <w:szCs w:val="24"/>
                <w:lang w:val="en-US"/>
              </w:rPr>
            </w:pPr>
            <w:r w:rsidRPr="00470E16">
              <w:rPr>
                <w:rFonts w:ascii="Times New Roman" w:eastAsia="Times New Roman" w:hAnsi="Times New Roman" w:cs="Times New Roman"/>
                <w:sz w:val="24"/>
                <w:szCs w:val="24"/>
                <w:lang w:val="en-US"/>
              </w:rPr>
              <w:t>30</w:t>
            </w:r>
          </w:p>
        </w:tc>
        <w:tc>
          <w:tcPr>
            <w:tcW w:w="2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E16" w:rsidRPr="00470E16" w:rsidRDefault="00470E16" w:rsidP="00470E16">
            <w:pPr>
              <w:spacing w:after="0" w:line="240" w:lineRule="auto"/>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530 (92,2 %)</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E16" w:rsidRPr="00470E16" w:rsidRDefault="00470E16" w:rsidP="00470E16">
            <w:pPr>
              <w:spacing w:after="0" w:line="240" w:lineRule="auto"/>
              <w:jc w:val="center"/>
              <w:rPr>
                <w:rFonts w:ascii="Times New Roman" w:eastAsia="Times New Roman" w:hAnsi="Times New Roman" w:cs="Times New Roman"/>
                <w:bCs/>
                <w:sz w:val="24"/>
                <w:szCs w:val="24"/>
              </w:rPr>
            </w:pPr>
            <w:r w:rsidRPr="00470E16">
              <w:rPr>
                <w:rFonts w:ascii="Times New Roman" w:eastAsia="Times New Roman" w:hAnsi="Times New Roman" w:cs="Times New Roman"/>
                <w:bCs/>
                <w:sz w:val="24"/>
                <w:szCs w:val="24"/>
              </w:rPr>
              <w:t>21425</w:t>
            </w:r>
          </w:p>
        </w:tc>
        <w:tc>
          <w:tcPr>
            <w:tcW w:w="1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0E16" w:rsidRPr="00470E16" w:rsidRDefault="00470E16" w:rsidP="00470E16">
            <w:pPr>
              <w:spacing w:after="0" w:line="240" w:lineRule="auto"/>
              <w:jc w:val="center"/>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683</w:t>
            </w:r>
          </w:p>
        </w:tc>
      </w:tr>
    </w:tbl>
    <w:p w:rsidR="00470E16" w:rsidRPr="00470E16" w:rsidRDefault="00470E16" w:rsidP="00470E16">
      <w:pPr>
        <w:spacing w:after="0" w:line="240" w:lineRule="auto"/>
        <w:ind w:firstLine="709"/>
        <w:jc w:val="both"/>
        <w:textAlignment w:val="center"/>
        <w:rPr>
          <w:rFonts w:ascii="Times New Roman" w:eastAsia="Times New Roman" w:hAnsi="Times New Roman" w:cs="Times New Roman"/>
          <w:sz w:val="24"/>
          <w:szCs w:val="24"/>
          <w:lang w:eastAsia="ru-RU"/>
        </w:rPr>
      </w:pPr>
    </w:p>
    <w:p w:rsidR="00470E16" w:rsidRPr="00470E16" w:rsidRDefault="00470E16" w:rsidP="00470E16">
      <w:pPr>
        <w:spacing w:after="0" w:line="240" w:lineRule="auto"/>
        <w:ind w:firstLine="709"/>
        <w:jc w:val="both"/>
        <w:textAlignment w:val="center"/>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2 октября 2020 года в Ижевске на базе Спортивной школы по шахматам </w:t>
      </w:r>
      <w:r w:rsidR="002F046D">
        <w:rPr>
          <w:rFonts w:ascii="Times New Roman" w:eastAsia="Times New Roman" w:hAnsi="Times New Roman" w:cs="Times New Roman"/>
          <w:sz w:val="24"/>
          <w:szCs w:val="24"/>
          <w:lang w:eastAsia="ru-RU"/>
        </w:rPr>
        <w:br/>
      </w:r>
      <w:r w:rsidRPr="00470E16">
        <w:rPr>
          <w:rFonts w:ascii="Times New Roman" w:eastAsia="Times New Roman" w:hAnsi="Times New Roman" w:cs="Times New Roman"/>
          <w:sz w:val="24"/>
          <w:szCs w:val="24"/>
          <w:lang w:eastAsia="ru-RU"/>
        </w:rPr>
        <w:t>им.</w:t>
      </w:r>
      <w:r w:rsidR="002F046D">
        <w:rPr>
          <w:rFonts w:ascii="Times New Roman" w:eastAsia="Times New Roman" w:hAnsi="Times New Roman" w:cs="Times New Roman"/>
          <w:sz w:val="24"/>
          <w:szCs w:val="24"/>
          <w:lang w:eastAsia="ru-RU"/>
        </w:rPr>
        <w:t xml:space="preserve"> </w:t>
      </w:r>
      <w:r w:rsidRPr="00470E16">
        <w:rPr>
          <w:rFonts w:ascii="Times New Roman" w:eastAsia="Times New Roman" w:hAnsi="Times New Roman" w:cs="Times New Roman"/>
          <w:sz w:val="24"/>
          <w:szCs w:val="24"/>
          <w:lang w:eastAsia="ru-RU"/>
        </w:rPr>
        <w:t xml:space="preserve">С.Ф. Ощепкова открылся Ресурсный центр по подготовке и повышению квалификации педагогов-преподавателей шахмат в школах. Второй ресурсный центр был открыт 22 августа 2020 года в селе Дебесы на базе политехникума. </w:t>
      </w:r>
    </w:p>
    <w:p w:rsidR="00470E16" w:rsidRPr="00470E16" w:rsidRDefault="00470E16" w:rsidP="00470E16">
      <w:pPr>
        <w:spacing w:after="0" w:line="240" w:lineRule="auto"/>
        <w:ind w:firstLine="709"/>
        <w:jc w:val="both"/>
        <w:textAlignment w:val="center"/>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Центр в Ижевске занимается обучением педагогов из южных и центральных районов Удмуртии и даже других регионов. Также он разрабатывает учебные программы, работает с тренерами спортивных школ и их учениками, проводит спортивные мероприятия. Центр в Дебесах взял на себя северную часть республики и близлежащие регионы. Он специализируется на подготовке студентов — будущих учителей, а также на переподготовке педагогов со всей России.</w:t>
      </w:r>
    </w:p>
    <w:p w:rsidR="00470E16" w:rsidRPr="00470E16" w:rsidRDefault="00470E16" w:rsidP="00470E16">
      <w:pPr>
        <w:spacing w:after="0" w:line="240" w:lineRule="auto"/>
        <w:ind w:firstLine="709"/>
        <w:jc w:val="both"/>
        <w:textAlignment w:val="center"/>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В 2020 году Центр одаренных детей «ТАУ», Шахматная федерация Удмуртии и Ресурсный центр по развитию шахматного образования заключили соглашение о сотрудничестве.</w:t>
      </w:r>
    </w:p>
    <w:p w:rsidR="00470E16" w:rsidRPr="00470E16" w:rsidRDefault="00470E16" w:rsidP="00470E16">
      <w:pPr>
        <w:shd w:val="clear" w:color="auto" w:fill="FFFFFF"/>
        <w:spacing w:after="0" w:line="240" w:lineRule="auto"/>
        <w:ind w:firstLine="709"/>
        <w:jc w:val="both"/>
        <w:rPr>
          <w:rFonts w:ascii="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Соглашение открывает возможности проведения профильных смен для школьников. В 2021 году совместно с АОУ УР «РОЦОД» проведены три профильные смены «Шахматные каникулы» с охватом свыше 200 учащихся школ. Смены были направлены на повышение шахматной квалификации юных шахматистов, развитие интеллектуальных способностей детей посредством игры в шахматы. В апреле для младших школьников организован Шахматный турнир «Дебют», в котором приняли участие 24 команды обучающихся общеобразовательных организаций, возраст участников 9-7 лет.</w:t>
      </w:r>
    </w:p>
    <w:p w:rsidR="00470E16" w:rsidRPr="00470E16" w:rsidRDefault="00470E16" w:rsidP="00470E16">
      <w:pPr>
        <w:spacing w:after="0" w:line="240" w:lineRule="auto"/>
        <w:ind w:firstLine="709"/>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lastRenderedPageBreak/>
        <w:t>В 2021-2022 учебном году количество организаций, в которых преподают шахматы увеличилось по сравнению с 2020-2021 учебны</w:t>
      </w:r>
      <w:r w:rsidR="002F046D">
        <w:rPr>
          <w:rFonts w:ascii="Times New Roman" w:eastAsia="Times New Roman" w:hAnsi="Times New Roman" w:cs="Times New Roman"/>
          <w:sz w:val="24"/>
          <w:szCs w:val="24"/>
        </w:rPr>
        <w:t xml:space="preserve">м годом на 28,5 % и составляет </w:t>
      </w:r>
      <w:r w:rsidRPr="00470E16">
        <w:rPr>
          <w:rFonts w:ascii="Times New Roman" w:eastAsia="Times New Roman" w:hAnsi="Times New Roman" w:cs="Times New Roman"/>
          <w:sz w:val="24"/>
          <w:szCs w:val="24"/>
        </w:rPr>
        <w:t xml:space="preserve">530 организаций (92,1 % от общего числа образовательных организаций). </w:t>
      </w:r>
    </w:p>
    <w:p w:rsidR="00470E16" w:rsidRPr="00470E16" w:rsidRDefault="00470E16" w:rsidP="00470E16">
      <w:pPr>
        <w:spacing w:after="0" w:line="240" w:lineRule="auto"/>
        <w:ind w:firstLine="709"/>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Общее количество занимающихся шахматами остается стабильным и составляет – 21425 обучающихся, в том числе: 1-4 классы -16359 чел., 5-9 классы – 4832 чел., и 10-11 классы – 234 чел. Большую часть занимающихся шахматами составляют обучающиеся начальных классов.</w:t>
      </w:r>
    </w:p>
    <w:p w:rsidR="00470E16" w:rsidRPr="00470E16" w:rsidRDefault="00470E16" w:rsidP="00470E16">
      <w:pPr>
        <w:spacing w:after="0" w:line="240" w:lineRule="auto"/>
        <w:ind w:firstLine="709"/>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Занятия проводят 683 педагога.</w:t>
      </w:r>
      <w:r w:rsidRPr="00470E16">
        <w:rPr>
          <w:rFonts w:ascii="Times New Roman" w:eastAsia="Times New Roman" w:hAnsi="Times New Roman" w:cs="Times New Roman"/>
          <w:b/>
          <w:sz w:val="24"/>
          <w:szCs w:val="24"/>
        </w:rPr>
        <w:t xml:space="preserve"> </w:t>
      </w:r>
      <w:r w:rsidRPr="00470E16">
        <w:rPr>
          <w:rFonts w:ascii="Times New Roman" w:eastAsia="Times New Roman" w:hAnsi="Times New Roman" w:cs="Times New Roman"/>
          <w:sz w:val="24"/>
          <w:szCs w:val="24"/>
        </w:rPr>
        <w:t>Основная часть - это учителя начальных классов, педагоги дополнительного образования, учителя физической культуры. Занятия проводятся:</w:t>
      </w:r>
    </w:p>
    <w:p w:rsidR="00470E16" w:rsidRPr="00470E16" w:rsidRDefault="00470E16" w:rsidP="00470E16">
      <w:pPr>
        <w:spacing w:after="0" w:line="240" w:lineRule="auto"/>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-в рамках внеурочной деятельности - 9151 чел. (42,7 %);</w:t>
      </w:r>
    </w:p>
    <w:p w:rsidR="00470E16" w:rsidRPr="00470E16" w:rsidRDefault="00470E16" w:rsidP="00470E16">
      <w:pPr>
        <w:spacing w:after="0" w:line="240" w:lineRule="auto"/>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-в кружках – 7748 чел. (36,1 %);</w:t>
      </w:r>
    </w:p>
    <w:p w:rsidR="00470E16" w:rsidRPr="00470E16" w:rsidRDefault="00470E16" w:rsidP="00470E16">
      <w:pPr>
        <w:spacing w:after="0" w:line="240" w:lineRule="auto"/>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-на факультативах – 535 чел. (2,5 %);</w:t>
      </w:r>
    </w:p>
    <w:p w:rsidR="00470E16" w:rsidRPr="00470E16" w:rsidRDefault="00470E16" w:rsidP="00470E16">
      <w:pPr>
        <w:spacing w:after="0" w:line="240" w:lineRule="auto"/>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-на уроках – 3991 чел. (18,6%).</w:t>
      </w:r>
    </w:p>
    <w:p w:rsidR="00470E16" w:rsidRPr="00470E16" w:rsidRDefault="00470E16" w:rsidP="00470E16">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rPr>
        <w:t>Таким образом</w:t>
      </w:r>
      <w:r w:rsidRPr="00470E16">
        <w:rPr>
          <w:rFonts w:ascii="Times New Roman" w:eastAsia="Times New Roman" w:hAnsi="Times New Roman" w:cs="Times New Roman"/>
          <w:sz w:val="24"/>
          <w:szCs w:val="24"/>
          <w:lang w:eastAsia="ru-RU"/>
        </w:rPr>
        <w:t xml:space="preserve">, интерес обучающихся общеобразовательных организаций в Удмуртской Республике к занятию шахматам ежегодно растет. </w:t>
      </w:r>
    </w:p>
    <w:p w:rsidR="00470E16" w:rsidRPr="00470E16" w:rsidRDefault="00470E16" w:rsidP="00470E1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26 февраля в Ижевске на базе лицея № 41 прошла четвертая Республиканская олимпиада по шахматам среди школьников 1-3 классов. Организаторами выступили «Спортивная школа по шахматам имени С.Ф. Ощепкова», Федерация шахмат Удмуртии и Министерство образования и науки Удмуртской Республики. С каждым годом все больше ребят хотят принять участие в шахматной олимпиаде. В 2021 году количество участников олимпиады со всей республики составило 517 ребят. </w:t>
      </w:r>
    </w:p>
    <w:p w:rsidR="00470E16" w:rsidRPr="00470E16" w:rsidRDefault="00470E16" w:rsidP="00470E16">
      <w:pPr>
        <w:shd w:val="clear" w:color="auto" w:fill="FFFFFF"/>
        <w:spacing w:after="0" w:line="240" w:lineRule="auto"/>
        <w:jc w:val="both"/>
        <w:rPr>
          <w:rFonts w:ascii="Times New Roman" w:hAnsi="Times New Roman" w:cs="Times New Roman"/>
          <w:b/>
          <w:bCs/>
          <w:sz w:val="24"/>
          <w:szCs w:val="24"/>
        </w:rPr>
      </w:pPr>
    </w:p>
    <w:p w:rsidR="00470E16" w:rsidRPr="00470E16" w:rsidRDefault="00470E16" w:rsidP="00470E16">
      <w:pPr>
        <w:spacing w:after="0" w:line="240" w:lineRule="auto"/>
        <w:jc w:val="center"/>
        <w:rPr>
          <w:rFonts w:ascii="Times New Roman" w:hAnsi="Times New Roman" w:cs="Times New Roman"/>
          <w:b/>
          <w:bCs/>
          <w:sz w:val="24"/>
          <w:szCs w:val="24"/>
        </w:rPr>
      </w:pPr>
      <w:r w:rsidRPr="00470E16">
        <w:rPr>
          <w:rFonts w:ascii="Times New Roman" w:hAnsi="Times New Roman" w:cs="Times New Roman"/>
          <w:b/>
          <w:bCs/>
          <w:sz w:val="24"/>
          <w:szCs w:val="24"/>
        </w:rPr>
        <w:t xml:space="preserve">Финансовая грамотность в образовательных организациях </w:t>
      </w:r>
    </w:p>
    <w:p w:rsidR="00470E16" w:rsidRPr="00470E16" w:rsidRDefault="00470E16" w:rsidP="00470E16">
      <w:pPr>
        <w:spacing w:after="0" w:line="240" w:lineRule="auto"/>
        <w:jc w:val="center"/>
        <w:rPr>
          <w:rFonts w:ascii="Times New Roman" w:hAnsi="Times New Roman" w:cs="Times New Roman"/>
          <w:b/>
          <w:bCs/>
          <w:sz w:val="24"/>
          <w:szCs w:val="24"/>
        </w:rPr>
      </w:pPr>
      <w:r w:rsidRPr="00470E16">
        <w:rPr>
          <w:rFonts w:ascii="Times New Roman" w:hAnsi="Times New Roman" w:cs="Times New Roman"/>
          <w:b/>
          <w:bCs/>
          <w:sz w:val="24"/>
          <w:szCs w:val="24"/>
        </w:rPr>
        <w:t>Удмуртской Республики</w:t>
      </w:r>
    </w:p>
    <w:p w:rsidR="00470E16" w:rsidRPr="00470E16" w:rsidRDefault="00470E16" w:rsidP="00470E16">
      <w:pPr>
        <w:spacing w:after="0" w:line="240" w:lineRule="auto"/>
        <w:jc w:val="center"/>
        <w:rPr>
          <w:rFonts w:ascii="Times New Roman" w:hAnsi="Times New Roman" w:cs="Times New Roman"/>
          <w:b/>
          <w:bCs/>
          <w:sz w:val="24"/>
          <w:szCs w:val="24"/>
        </w:rPr>
      </w:pPr>
    </w:p>
    <w:p w:rsidR="00470E16" w:rsidRPr="00470E16" w:rsidRDefault="00470E16" w:rsidP="00470E16">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Вопросы повышения финансовой грамотности на территории Российской Федерации курирует Министерство финансов Российской Федерации (далее – Минфин России). </w:t>
      </w:r>
    </w:p>
    <w:p w:rsidR="00470E16" w:rsidRPr="00470E16" w:rsidRDefault="00470E16" w:rsidP="00470E16">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В Удмуртской Республике заключено соглашение о сотрудничестве между Министерством образования и науки Удмуртской Республики и Отделением – Национальным банком по Удмуртской Республике Волго-Вятского главного управления Центрального банка Российской Федерации, направленное на повышение финансовой грамотности обучающихся в Удмуртской Республике.</w:t>
      </w:r>
    </w:p>
    <w:p w:rsidR="00470E16" w:rsidRPr="00470E16" w:rsidRDefault="00470E16" w:rsidP="00470E16">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cs="Times New Roman"/>
          <w:sz w:val="24"/>
          <w:szCs w:val="24"/>
        </w:rPr>
        <w:t>В рамках соглашения определены 2 опорные школы: м</w:t>
      </w:r>
      <w:r w:rsidRPr="00470E16">
        <w:rPr>
          <w:rFonts w:ascii="Times New Roman" w:hAnsi="Times New Roman" w:cs="Times New Roman"/>
          <w:sz w:val="24"/>
          <w:szCs w:val="24"/>
          <w:lang w:eastAsia="ru-RU"/>
        </w:rPr>
        <w:t>униципальное бюджетное общеобразовательное учреждение «</w:t>
      </w:r>
      <w:proofErr w:type="spellStart"/>
      <w:r w:rsidRPr="00470E16">
        <w:rPr>
          <w:rFonts w:ascii="Times New Roman" w:hAnsi="Times New Roman" w:cs="Times New Roman"/>
          <w:sz w:val="24"/>
          <w:szCs w:val="24"/>
          <w:lang w:eastAsia="ru-RU"/>
        </w:rPr>
        <w:t>Воткинский</w:t>
      </w:r>
      <w:proofErr w:type="spellEnd"/>
      <w:r w:rsidRPr="00470E16">
        <w:rPr>
          <w:rFonts w:ascii="Times New Roman" w:hAnsi="Times New Roman" w:cs="Times New Roman"/>
          <w:sz w:val="24"/>
          <w:szCs w:val="24"/>
          <w:lang w:eastAsia="ru-RU"/>
        </w:rPr>
        <w:t xml:space="preserve"> лицей» города Воткинска Удмуртской Республики и муниципальное бюджетное общеобразовательное учреждение «Средняя общеобразовательная школа №21» города Сарапула.</w:t>
      </w:r>
    </w:p>
    <w:p w:rsidR="00470E16" w:rsidRPr="00470E16" w:rsidRDefault="00470E16" w:rsidP="00470E16">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В рамках соглашения с Минфином России во все муниципальные образования Удмуртской Республики поставлены учебно-методические комплекты по финансовой грамотности для реализации образовательных программ.</w:t>
      </w:r>
    </w:p>
    <w:p w:rsidR="00470E16" w:rsidRDefault="00470E16" w:rsidP="00470E16">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Министерством образования и науки Удмуртской Республики (далее – Министерство) в целях реализации проекта «Содействие повышению финансовой грамотности населения и развитию финансового образования в Российской Федерации» заключено соглашение с Министерством финансов Российской Федерации, в рамках которого осуществляется повышение квалификации педагогов. Обучение организуется на базе АОУ ДПО УР «Институт развития образования». Обучение бесплатное.</w:t>
      </w:r>
    </w:p>
    <w:p w:rsidR="002F046D" w:rsidRPr="00470E16" w:rsidRDefault="002F046D" w:rsidP="00470E16">
      <w:pPr>
        <w:spacing w:after="0" w:line="240" w:lineRule="auto"/>
        <w:ind w:firstLine="709"/>
        <w:jc w:val="both"/>
        <w:rPr>
          <w:rFonts w:ascii="Times New Roman" w:hAnsi="Times New Roman" w:cs="Times New Roman"/>
          <w:sz w:val="24"/>
          <w:szCs w:val="24"/>
        </w:rPr>
      </w:pPr>
    </w:p>
    <w:tbl>
      <w:tblPr>
        <w:tblStyle w:val="180"/>
        <w:tblW w:w="0" w:type="auto"/>
        <w:tblInd w:w="137" w:type="dxa"/>
        <w:tblLook w:val="04A0" w:firstRow="1" w:lastRow="0" w:firstColumn="1" w:lastColumn="0" w:noHBand="0" w:noVBand="1"/>
      </w:tblPr>
      <w:tblGrid>
        <w:gridCol w:w="977"/>
        <w:gridCol w:w="6012"/>
        <w:gridCol w:w="2503"/>
      </w:tblGrid>
      <w:tr w:rsidR="00470E16" w:rsidRPr="00470E16" w:rsidTr="002F046D">
        <w:tc>
          <w:tcPr>
            <w:tcW w:w="977" w:type="dxa"/>
          </w:tcPr>
          <w:p w:rsidR="00470E16" w:rsidRPr="00470E16" w:rsidRDefault="00470E16" w:rsidP="00470E16">
            <w:pPr>
              <w:rPr>
                <w:rFonts w:ascii="Times New Roman" w:hAnsi="Times New Roman" w:cs="Times New Roman"/>
                <w:b/>
                <w:sz w:val="24"/>
                <w:szCs w:val="24"/>
              </w:rPr>
            </w:pPr>
            <w:r w:rsidRPr="00470E16">
              <w:rPr>
                <w:rFonts w:ascii="Times New Roman" w:hAnsi="Times New Roman" w:cs="Times New Roman"/>
                <w:b/>
                <w:sz w:val="24"/>
                <w:szCs w:val="24"/>
              </w:rPr>
              <w:t>Год</w:t>
            </w:r>
          </w:p>
        </w:tc>
        <w:tc>
          <w:tcPr>
            <w:tcW w:w="6012" w:type="dxa"/>
          </w:tcPr>
          <w:p w:rsidR="00470E16" w:rsidRPr="00470E16" w:rsidRDefault="00470E16" w:rsidP="00470E16">
            <w:pPr>
              <w:rPr>
                <w:rFonts w:ascii="Times New Roman" w:hAnsi="Times New Roman" w:cs="Times New Roman"/>
                <w:b/>
                <w:sz w:val="24"/>
                <w:szCs w:val="24"/>
              </w:rPr>
            </w:pPr>
            <w:r w:rsidRPr="00470E16">
              <w:rPr>
                <w:rFonts w:ascii="Times New Roman" w:hAnsi="Times New Roman" w:cs="Times New Roman"/>
                <w:b/>
                <w:sz w:val="24"/>
                <w:szCs w:val="24"/>
              </w:rPr>
              <w:t>Наименование программы, объем часов</w:t>
            </w:r>
          </w:p>
        </w:tc>
        <w:tc>
          <w:tcPr>
            <w:tcW w:w="2503" w:type="dxa"/>
          </w:tcPr>
          <w:p w:rsidR="00470E16" w:rsidRPr="00470E16" w:rsidRDefault="00470E16" w:rsidP="00470E16">
            <w:pPr>
              <w:rPr>
                <w:rFonts w:ascii="Times New Roman" w:hAnsi="Times New Roman" w:cs="Times New Roman"/>
                <w:b/>
                <w:sz w:val="24"/>
                <w:szCs w:val="24"/>
              </w:rPr>
            </w:pPr>
            <w:r w:rsidRPr="00470E16">
              <w:rPr>
                <w:rFonts w:ascii="Times New Roman" w:hAnsi="Times New Roman" w:cs="Times New Roman"/>
                <w:b/>
                <w:sz w:val="24"/>
                <w:szCs w:val="24"/>
              </w:rPr>
              <w:t>Количество обученных человек</w:t>
            </w:r>
          </w:p>
        </w:tc>
      </w:tr>
      <w:tr w:rsidR="00470E16" w:rsidRPr="00470E16" w:rsidTr="002F046D">
        <w:tc>
          <w:tcPr>
            <w:tcW w:w="977" w:type="dxa"/>
          </w:tcPr>
          <w:p w:rsidR="00470E16" w:rsidRPr="00470E16" w:rsidRDefault="00470E16" w:rsidP="00470E16">
            <w:pPr>
              <w:rPr>
                <w:rFonts w:ascii="Times New Roman" w:hAnsi="Times New Roman" w:cs="Times New Roman"/>
                <w:b/>
                <w:sz w:val="24"/>
                <w:szCs w:val="24"/>
              </w:rPr>
            </w:pPr>
            <w:r w:rsidRPr="00470E16">
              <w:rPr>
                <w:rFonts w:ascii="Times New Roman" w:hAnsi="Times New Roman" w:cs="Times New Roman"/>
                <w:b/>
                <w:sz w:val="24"/>
                <w:szCs w:val="24"/>
              </w:rPr>
              <w:t>2018</w:t>
            </w:r>
          </w:p>
        </w:tc>
        <w:tc>
          <w:tcPr>
            <w:tcW w:w="6012" w:type="dxa"/>
          </w:tcPr>
          <w:p w:rsidR="00470E16" w:rsidRPr="00470E16" w:rsidRDefault="00470E16" w:rsidP="00470E16">
            <w:pPr>
              <w:rPr>
                <w:rFonts w:ascii="Times New Roman" w:hAnsi="Times New Roman" w:cs="Times New Roman"/>
                <w:sz w:val="24"/>
                <w:szCs w:val="24"/>
              </w:rPr>
            </w:pPr>
            <w:r w:rsidRPr="00470E16">
              <w:rPr>
                <w:rFonts w:ascii="Times New Roman" w:hAnsi="Times New Roman" w:cs="Times New Roman"/>
                <w:sz w:val="24"/>
                <w:szCs w:val="24"/>
              </w:rPr>
              <w:t>«Содержание и методика преподавания курса финансовой грамотности различным категориям обучающихся» (базовый уровень, 72 часа)</w:t>
            </w:r>
          </w:p>
        </w:tc>
        <w:tc>
          <w:tcPr>
            <w:tcW w:w="2503" w:type="dxa"/>
          </w:tcPr>
          <w:p w:rsidR="00470E16" w:rsidRPr="00470E16" w:rsidRDefault="00470E16" w:rsidP="00470E16">
            <w:pPr>
              <w:rPr>
                <w:rFonts w:ascii="Times New Roman" w:hAnsi="Times New Roman" w:cs="Times New Roman"/>
                <w:sz w:val="24"/>
                <w:szCs w:val="24"/>
              </w:rPr>
            </w:pPr>
            <w:r w:rsidRPr="00470E16">
              <w:rPr>
                <w:rFonts w:ascii="Times New Roman" w:hAnsi="Times New Roman" w:cs="Times New Roman"/>
                <w:sz w:val="24"/>
                <w:szCs w:val="24"/>
              </w:rPr>
              <w:t>136 человек, из них СПО – 4 человека</w:t>
            </w:r>
          </w:p>
        </w:tc>
      </w:tr>
      <w:tr w:rsidR="00470E16" w:rsidRPr="00470E16" w:rsidTr="002F046D">
        <w:tc>
          <w:tcPr>
            <w:tcW w:w="977" w:type="dxa"/>
          </w:tcPr>
          <w:p w:rsidR="00470E16" w:rsidRPr="00470E16" w:rsidRDefault="00470E16" w:rsidP="00470E16">
            <w:pPr>
              <w:rPr>
                <w:rFonts w:ascii="Times New Roman" w:hAnsi="Times New Roman" w:cs="Times New Roman"/>
                <w:b/>
                <w:sz w:val="24"/>
                <w:szCs w:val="24"/>
              </w:rPr>
            </w:pPr>
            <w:r w:rsidRPr="00470E16">
              <w:rPr>
                <w:rFonts w:ascii="Times New Roman" w:hAnsi="Times New Roman" w:cs="Times New Roman"/>
                <w:b/>
                <w:sz w:val="24"/>
                <w:szCs w:val="24"/>
              </w:rPr>
              <w:lastRenderedPageBreak/>
              <w:t>2019</w:t>
            </w:r>
          </w:p>
        </w:tc>
        <w:tc>
          <w:tcPr>
            <w:tcW w:w="6012" w:type="dxa"/>
          </w:tcPr>
          <w:p w:rsidR="00470E16" w:rsidRPr="00470E16" w:rsidRDefault="00470E16" w:rsidP="00470E16">
            <w:pPr>
              <w:autoSpaceDE w:val="0"/>
              <w:autoSpaceDN w:val="0"/>
              <w:adjustRightInd w:val="0"/>
              <w:rPr>
                <w:rFonts w:ascii="Times New Roman" w:hAnsi="Times New Roman" w:cs="Times New Roman"/>
                <w:sz w:val="24"/>
                <w:szCs w:val="24"/>
              </w:rPr>
            </w:pPr>
            <w:r w:rsidRPr="00470E16">
              <w:rPr>
                <w:rFonts w:ascii="Times New Roman" w:hAnsi="Times New Roman" w:cs="Times New Roman"/>
                <w:sz w:val="24"/>
                <w:szCs w:val="24"/>
              </w:rPr>
              <w:t>«Содержание и методика преподавания курса финансовой грамотности различным категориям обучающихся» (базовый уровень, 72 часа)</w:t>
            </w:r>
          </w:p>
        </w:tc>
        <w:tc>
          <w:tcPr>
            <w:tcW w:w="2503" w:type="dxa"/>
          </w:tcPr>
          <w:p w:rsidR="00470E16" w:rsidRPr="00470E16" w:rsidRDefault="00470E16" w:rsidP="00470E16">
            <w:pPr>
              <w:rPr>
                <w:rFonts w:ascii="Times New Roman" w:hAnsi="Times New Roman" w:cs="Times New Roman"/>
                <w:sz w:val="24"/>
                <w:szCs w:val="24"/>
              </w:rPr>
            </w:pPr>
            <w:r w:rsidRPr="00470E16">
              <w:rPr>
                <w:rFonts w:ascii="Times New Roman" w:hAnsi="Times New Roman" w:cs="Times New Roman"/>
                <w:sz w:val="24"/>
                <w:szCs w:val="24"/>
              </w:rPr>
              <w:t>220 человек, из них СПО – 65 человек</w:t>
            </w:r>
          </w:p>
        </w:tc>
      </w:tr>
      <w:tr w:rsidR="00470E16" w:rsidRPr="00470E16" w:rsidTr="002F046D">
        <w:tc>
          <w:tcPr>
            <w:tcW w:w="977" w:type="dxa"/>
            <w:vMerge w:val="restart"/>
          </w:tcPr>
          <w:p w:rsidR="00470E16" w:rsidRPr="00470E16" w:rsidRDefault="00470E16" w:rsidP="00470E16">
            <w:pPr>
              <w:rPr>
                <w:rFonts w:ascii="Times New Roman" w:hAnsi="Times New Roman" w:cs="Times New Roman"/>
                <w:b/>
                <w:sz w:val="24"/>
                <w:szCs w:val="24"/>
              </w:rPr>
            </w:pPr>
            <w:r w:rsidRPr="00470E16">
              <w:rPr>
                <w:rFonts w:ascii="Times New Roman" w:hAnsi="Times New Roman" w:cs="Times New Roman"/>
                <w:b/>
                <w:sz w:val="24"/>
                <w:szCs w:val="24"/>
              </w:rPr>
              <w:t>2020</w:t>
            </w:r>
          </w:p>
        </w:tc>
        <w:tc>
          <w:tcPr>
            <w:tcW w:w="6012" w:type="dxa"/>
          </w:tcPr>
          <w:p w:rsidR="00470E16" w:rsidRPr="00470E16" w:rsidRDefault="00470E16" w:rsidP="00470E16">
            <w:pPr>
              <w:autoSpaceDE w:val="0"/>
              <w:autoSpaceDN w:val="0"/>
              <w:adjustRightInd w:val="0"/>
              <w:rPr>
                <w:rFonts w:ascii="Times New Roman" w:hAnsi="Times New Roman" w:cs="Times New Roman"/>
                <w:sz w:val="24"/>
                <w:szCs w:val="24"/>
              </w:rPr>
            </w:pPr>
            <w:r w:rsidRPr="00470E16">
              <w:rPr>
                <w:rFonts w:ascii="Times New Roman" w:hAnsi="Times New Roman" w:cs="Times New Roman"/>
                <w:sz w:val="24"/>
                <w:szCs w:val="24"/>
              </w:rPr>
              <w:t>«Содержание и методика преподавания курса финансовой грамотности различным категориям обучающихся» (базовый уровень, 72 часа)</w:t>
            </w:r>
          </w:p>
        </w:tc>
        <w:tc>
          <w:tcPr>
            <w:tcW w:w="2503" w:type="dxa"/>
          </w:tcPr>
          <w:p w:rsidR="00470E16" w:rsidRPr="00470E16" w:rsidRDefault="00470E16" w:rsidP="00470E16">
            <w:pPr>
              <w:rPr>
                <w:rFonts w:ascii="Times New Roman" w:hAnsi="Times New Roman" w:cs="Times New Roman"/>
                <w:sz w:val="24"/>
                <w:szCs w:val="24"/>
              </w:rPr>
            </w:pPr>
            <w:r w:rsidRPr="00470E16">
              <w:rPr>
                <w:rFonts w:ascii="Times New Roman" w:hAnsi="Times New Roman" w:cs="Times New Roman"/>
                <w:sz w:val="24"/>
                <w:szCs w:val="24"/>
              </w:rPr>
              <w:t>102 человека, из них СПО – 63 человека</w:t>
            </w:r>
          </w:p>
        </w:tc>
      </w:tr>
      <w:tr w:rsidR="00470E16" w:rsidRPr="00470E16" w:rsidTr="002F046D">
        <w:tc>
          <w:tcPr>
            <w:tcW w:w="977" w:type="dxa"/>
            <w:vMerge/>
          </w:tcPr>
          <w:p w:rsidR="00470E16" w:rsidRPr="00470E16" w:rsidRDefault="00470E16" w:rsidP="00470E16">
            <w:pPr>
              <w:rPr>
                <w:rFonts w:ascii="Times New Roman" w:hAnsi="Times New Roman" w:cs="Times New Roman"/>
                <w:b/>
                <w:sz w:val="24"/>
                <w:szCs w:val="24"/>
              </w:rPr>
            </w:pPr>
          </w:p>
        </w:tc>
        <w:tc>
          <w:tcPr>
            <w:tcW w:w="6012" w:type="dxa"/>
          </w:tcPr>
          <w:p w:rsidR="00470E16" w:rsidRPr="00470E16" w:rsidRDefault="00470E16" w:rsidP="00470E16">
            <w:pPr>
              <w:autoSpaceDE w:val="0"/>
              <w:autoSpaceDN w:val="0"/>
              <w:adjustRightInd w:val="0"/>
              <w:rPr>
                <w:rFonts w:ascii="Times New Roman" w:hAnsi="Times New Roman" w:cs="Times New Roman"/>
                <w:sz w:val="24"/>
                <w:szCs w:val="24"/>
              </w:rPr>
            </w:pPr>
            <w:r w:rsidRPr="00470E16">
              <w:rPr>
                <w:rFonts w:ascii="Times New Roman" w:hAnsi="Times New Roman" w:cs="Times New Roman"/>
                <w:sz w:val="24"/>
                <w:szCs w:val="24"/>
              </w:rPr>
              <w:t>«Формирование финансовой грамотности обучающихся с использованием интерактивных технологий и цифровых обязательных ресурсов» (продвинутый уровень для слушателей, прошед</w:t>
            </w:r>
            <w:r w:rsidR="002F046D">
              <w:rPr>
                <w:rFonts w:ascii="Times New Roman" w:hAnsi="Times New Roman" w:cs="Times New Roman"/>
                <w:sz w:val="24"/>
                <w:szCs w:val="24"/>
              </w:rPr>
              <w:t xml:space="preserve">ших предыдущие 72 часовые КПК, </w:t>
            </w:r>
            <w:r w:rsidRPr="00470E16">
              <w:rPr>
                <w:rFonts w:ascii="Times New Roman" w:hAnsi="Times New Roman" w:cs="Times New Roman"/>
                <w:sz w:val="24"/>
                <w:szCs w:val="24"/>
              </w:rPr>
              <w:t>36 часов)</w:t>
            </w:r>
          </w:p>
        </w:tc>
        <w:tc>
          <w:tcPr>
            <w:tcW w:w="2503" w:type="dxa"/>
          </w:tcPr>
          <w:p w:rsidR="00470E16" w:rsidRPr="00470E16" w:rsidRDefault="00470E16" w:rsidP="00470E16">
            <w:pPr>
              <w:rPr>
                <w:rFonts w:ascii="Times New Roman" w:hAnsi="Times New Roman" w:cs="Times New Roman"/>
                <w:sz w:val="24"/>
                <w:szCs w:val="24"/>
              </w:rPr>
            </w:pPr>
            <w:r w:rsidRPr="00470E16">
              <w:rPr>
                <w:rFonts w:ascii="Times New Roman" w:hAnsi="Times New Roman" w:cs="Times New Roman"/>
                <w:sz w:val="24"/>
                <w:szCs w:val="24"/>
              </w:rPr>
              <w:t>7 человек, из них СПО – 1 человек</w:t>
            </w:r>
          </w:p>
        </w:tc>
      </w:tr>
    </w:tbl>
    <w:p w:rsidR="002F046D" w:rsidRDefault="002F046D" w:rsidP="00470E16">
      <w:pPr>
        <w:spacing w:after="0" w:line="240" w:lineRule="auto"/>
        <w:ind w:left="21" w:right="7" w:firstLine="836"/>
        <w:jc w:val="both"/>
        <w:rPr>
          <w:rFonts w:ascii="Times New Roman" w:hAnsi="Times New Roman" w:cs="Times New Roman"/>
          <w:sz w:val="24"/>
          <w:szCs w:val="24"/>
        </w:rPr>
      </w:pPr>
    </w:p>
    <w:p w:rsidR="00470E16" w:rsidRPr="00470E16" w:rsidRDefault="00470E16" w:rsidP="002F046D">
      <w:pPr>
        <w:spacing w:after="0" w:line="240" w:lineRule="auto"/>
        <w:ind w:left="21" w:right="7" w:firstLine="688"/>
        <w:jc w:val="both"/>
        <w:rPr>
          <w:rFonts w:ascii="Times New Roman" w:hAnsi="Times New Roman" w:cs="Times New Roman"/>
          <w:sz w:val="24"/>
          <w:szCs w:val="24"/>
        </w:rPr>
      </w:pPr>
      <w:r w:rsidRPr="00470E16">
        <w:rPr>
          <w:rFonts w:ascii="Times New Roman" w:hAnsi="Times New Roman" w:cs="Times New Roman"/>
          <w:sz w:val="24"/>
          <w:szCs w:val="24"/>
        </w:rPr>
        <w:t>В рамках реализации национальной стратегии повышения финансовой грамотности в Российской Федерации с января 2021 года по декабрь 2023 года начался новый проект Министерства финансов России по направлению «Содействие в создании кадрового потенциала учителей, методистов, администраторов образовательных организаций в области финансовой грамотности, а также эффективной инфраструктуры по поддержке их деятельности по распространению финансовой грамотности».</w:t>
      </w:r>
    </w:p>
    <w:p w:rsidR="00470E16" w:rsidRDefault="00470E16" w:rsidP="002F046D">
      <w:pPr>
        <w:spacing w:after="0" w:line="240" w:lineRule="auto"/>
        <w:ind w:left="21" w:right="7" w:firstLine="688"/>
        <w:jc w:val="both"/>
        <w:rPr>
          <w:rFonts w:ascii="Times New Roman" w:hAnsi="Times New Roman" w:cs="Times New Roman"/>
          <w:sz w:val="24"/>
          <w:szCs w:val="24"/>
        </w:rPr>
      </w:pPr>
      <w:r w:rsidRPr="00470E16">
        <w:rPr>
          <w:rFonts w:ascii="Times New Roman" w:hAnsi="Times New Roman" w:cs="Times New Roman"/>
          <w:sz w:val="24"/>
          <w:szCs w:val="24"/>
        </w:rPr>
        <w:t>На 2021 – 2023 годы из федерального бюджета предоставлена субсидия для прохождения в Пермском Межрегиональном методическом центре НИУ ВШЭ – Пермь (далее – ММЦ НИУ ВШЭ – Пермь) программ повышения квалификации (далее - ППК) по финансовой грамотности педагогов школ и СПО Удмуртской Республики.</w:t>
      </w:r>
    </w:p>
    <w:p w:rsidR="002F046D" w:rsidRPr="00470E16" w:rsidRDefault="002F046D" w:rsidP="002F046D">
      <w:pPr>
        <w:spacing w:after="0" w:line="240" w:lineRule="auto"/>
        <w:ind w:left="21" w:right="7" w:firstLine="688"/>
        <w:jc w:val="both"/>
        <w:rPr>
          <w:rFonts w:ascii="Times New Roman" w:hAnsi="Times New Roman" w:cs="Times New Roman"/>
          <w:sz w:val="24"/>
          <w:szCs w:val="24"/>
        </w:rPr>
      </w:pPr>
    </w:p>
    <w:tbl>
      <w:tblPr>
        <w:tblStyle w:val="180"/>
        <w:tblW w:w="0" w:type="auto"/>
        <w:tblInd w:w="108" w:type="dxa"/>
        <w:tblLook w:val="04A0" w:firstRow="1" w:lastRow="0" w:firstColumn="1" w:lastColumn="0" w:noHBand="0" w:noVBand="1"/>
      </w:tblPr>
      <w:tblGrid>
        <w:gridCol w:w="708"/>
        <w:gridCol w:w="6716"/>
        <w:gridCol w:w="2097"/>
      </w:tblGrid>
      <w:tr w:rsidR="00470E16" w:rsidRPr="00470E16" w:rsidTr="00470E16">
        <w:tc>
          <w:tcPr>
            <w:tcW w:w="709" w:type="dxa"/>
          </w:tcPr>
          <w:p w:rsidR="00470E16" w:rsidRPr="00470E16" w:rsidRDefault="00470E16" w:rsidP="00470E16">
            <w:pPr>
              <w:rPr>
                <w:rFonts w:ascii="Times New Roman" w:hAnsi="Times New Roman" w:cs="Times New Roman"/>
                <w:b/>
                <w:sz w:val="24"/>
                <w:szCs w:val="24"/>
              </w:rPr>
            </w:pPr>
            <w:r w:rsidRPr="00470E16">
              <w:rPr>
                <w:rFonts w:ascii="Times New Roman" w:hAnsi="Times New Roman" w:cs="Times New Roman"/>
                <w:b/>
                <w:sz w:val="24"/>
                <w:szCs w:val="24"/>
              </w:rPr>
              <w:t>Год</w:t>
            </w:r>
          </w:p>
        </w:tc>
        <w:tc>
          <w:tcPr>
            <w:tcW w:w="6946" w:type="dxa"/>
          </w:tcPr>
          <w:p w:rsidR="00470E16" w:rsidRPr="00470E16" w:rsidRDefault="00470E16" w:rsidP="00470E16">
            <w:pPr>
              <w:rPr>
                <w:rFonts w:ascii="Times New Roman" w:hAnsi="Times New Roman" w:cs="Times New Roman"/>
                <w:b/>
                <w:sz w:val="24"/>
                <w:szCs w:val="24"/>
              </w:rPr>
            </w:pPr>
            <w:r w:rsidRPr="00470E16">
              <w:rPr>
                <w:rFonts w:ascii="Times New Roman" w:hAnsi="Times New Roman" w:cs="Times New Roman"/>
                <w:b/>
                <w:sz w:val="24"/>
                <w:szCs w:val="24"/>
              </w:rPr>
              <w:t>Наименование программы, объем часов</w:t>
            </w:r>
          </w:p>
        </w:tc>
        <w:tc>
          <w:tcPr>
            <w:tcW w:w="2126" w:type="dxa"/>
          </w:tcPr>
          <w:p w:rsidR="00470E16" w:rsidRPr="00470E16" w:rsidRDefault="00470E16" w:rsidP="00470E16">
            <w:pPr>
              <w:rPr>
                <w:rFonts w:ascii="Times New Roman" w:hAnsi="Times New Roman" w:cs="Times New Roman"/>
                <w:b/>
                <w:sz w:val="24"/>
                <w:szCs w:val="24"/>
              </w:rPr>
            </w:pPr>
            <w:r w:rsidRPr="00470E16">
              <w:rPr>
                <w:rFonts w:ascii="Times New Roman" w:hAnsi="Times New Roman" w:cs="Times New Roman"/>
                <w:b/>
                <w:sz w:val="24"/>
                <w:szCs w:val="24"/>
              </w:rPr>
              <w:t>Количество обученных человек</w:t>
            </w:r>
          </w:p>
        </w:tc>
      </w:tr>
      <w:tr w:rsidR="00470E16" w:rsidRPr="00470E16" w:rsidTr="00470E16">
        <w:tc>
          <w:tcPr>
            <w:tcW w:w="709" w:type="dxa"/>
            <w:vMerge w:val="restart"/>
          </w:tcPr>
          <w:p w:rsidR="00470E16" w:rsidRPr="00470E16" w:rsidRDefault="00470E16" w:rsidP="00470E16">
            <w:pPr>
              <w:rPr>
                <w:rFonts w:ascii="Times New Roman" w:hAnsi="Times New Roman" w:cs="Times New Roman"/>
                <w:b/>
                <w:sz w:val="24"/>
                <w:szCs w:val="24"/>
              </w:rPr>
            </w:pPr>
            <w:r w:rsidRPr="00470E16">
              <w:rPr>
                <w:rFonts w:ascii="Times New Roman" w:hAnsi="Times New Roman" w:cs="Times New Roman"/>
                <w:b/>
                <w:sz w:val="24"/>
                <w:szCs w:val="24"/>
              </w:rPr>
              <w:t>2021</w:t>
            </w:r>
          </w:p>
        </w:tc>
        <w:tc>
          <w:tcPr>
            <w:tcW w:w="6946" w:type="dxa"/>
          </w:tcPr>
          <w:p w:rsidR="00470E16" w:rsidRPr="00470E16" w:rsidRDefault="00470E16" w:rsidP="00470E16">
            <w:pPr>
              <w:rPr>
                <w:rFonts w:ascii="Times New Roman" w:hAnsi="Times New Roman" w:cs="Times New Roman"/>
                <w:sz w:val="24"/>
                <w:szCs w:val="24"/>
              </w:rPr>
            </w:pPr>
            <w:r w:rsidRPr="00470E16">
              <w:rPr>
                <w:rFonts w:ascii="Times New Roman" w:hAnsi="Times New Roman" w:cs="Times New Roman"/>
                <w:sz w:val="24"/>
                <w:szCs w:val="24"/>
              </w:rPr>
              <w:t>«Содержание и методика преподавания курса финансовой грамотности различным категориям обучающихся» (базовый уровень, 72 часа)</w:t>
            </w:r>
          </w:p>
        </w:tc>
        <w:tc>
          <w:tcPr>
            <w:tcW w:w="2126" w:type="dxa"/>
          </w:tcPr>
          <w:p w:rsidR="00470E16" w:rsidRPr="00470E16" w:rsidRDefault="00470E16" w:rsidP="00470E16">
            <w:pPr>
              <w:rPr>
                <w:rFonts w:ascii="Times New Roman" w:hAnsi="Times New Roman" w:cs="Times New Roman"/>
                <w:sz w:val="24"/>
                <w:szCs w:val="24"/>
              </w:rPr>
            </w:pPr>
            <w:r w:rsidRPr="00470E16">
              <w:rPr>
                <w:rFonts w:ascii="Times New Roman" w:hAnsi="Times New Roman" w:cs="Times New Roman"/>
                <w:sz w:val="24"/>
                <w:szCs w:val="24"/>
              </w:rPr>
              <w:t>146 человек, из них СПО – 14 человек</w:t>
            </w:r>
          </w:p>
        </w:tc>
      </w:tr>
      <w:tr w:rsidR="00470E16" w:rsidRPr="00470E16" w:rsidTr="00470E16">
        <w:tc>
          <w:tcPr>
            <w:tcW w:w="709" w:type="dxa"/>
            <w:vMerge/>
          </w:tcPr>
          <w:p w:rsidR="00470E16" w:rsidRPr="00470E16" w:rsidRDefault="00470E16" w:rsidP="00470E16">
            <w:pPr>
              <w:rPr>
                <w:rFonts w:ascii="Times New Roman" w:hAnsi="Times New Roman" w:cs="Times New Roman"/>
                <w:b/>
                <w:sz w:val="24"/>
                <w:szCs w:val="24"/>
              </w:rPr>
            </w:pPr>
          </w:p>
        </w:tc>
        <w:tc>
          <w:tcPr>
            <w:tcW w:w="6946" w:type="dxa"/>
          </w:tcPr>
          <w:p w:rsidR="00470E16" w:rsidRPr="00470E16" w:rsidRDefault="00470E16" w:rsidP="00470E16">
            <w:pPr>
              <w:autoSpaceDE w:val="0"/>
              <w:autoSpaceDN w:val="0"/>
              <w:adjustRightInd w:val="0"/>
              <w:rPr>
                <w:rFonts w:ascii="Times New Roman" w:hAnsi="Times New Roman" w:cs="Times New Roman"/>
                <w:sz w:val="24"/>
                <w:szCs w:val="24"/>
              </w:rPr>
            </w:pPr>
            <w:r w:rsidRPr="00470E16">
              <w:rPr>
                <w:rFonts w:ascii="Times New Roman" w:hAnsi="Times New Roman" w:cs="Times New Roman"/>
                <w:sz w:val="24"/>
                <w:szCs w:val="24"/>
              </w:rPr>
              <w:t xml:space="preserve">«Финансовая грамотность в математике», «Финансовая грамотность на уроках истории», «Финансовая грамотность в обществознании» (продвинутый уровень для слушателей, прошедших предыдущие 72 часовые КПК, 24 часа) </w:t>
            </w:r>
          </w:p>
        </w:tc>
        <w:tc>
          <w:tcPr>
            <w:tcW w:w="2126" w:type="dxa"/>
          </w:tcPr>
          <w:p w:rsidR="00470E16" w:rsidRPr="00470E16" w:rsidRDefault="00470E16" w:rsidP="00470E16">
            <w:pPr>
              <w:rPr>
                <w:rFonts w:ascii="Times New Roman" w:hAnsi="Times New Roman" w:cs="Times New Roman"/>
                <w:sz w:val="24"/>
                <w:szCs w:val="24"/>
              </w:rPr>
            </w:pPr>
            <w:r w:rsidRPr="00470E16">
              <w:rPr>
                <w:rFonts w:ascii="Times New Roman" w:hAnsi="Times New Roman" w:cs="Times New Roman"/>
                <w:sz w:val="24"/>
                <w:szCs w:val="24"/>
              </w:rPr>
              <w:t>66 человек, из них СПО – 20 человек</w:t>
            </w:r>
          </w:p>
        </w:tc>
      </w:tr>
      <w:tr w:rsidR="00470E16" w:rsidRPr="00470E16" w:rsidTr="00470E16">
        <w:tc>
          <w:tcPr>
            <w:tcW w:w="709" w:type="dxa"/>
            <w:vMerge/>
          </w:tcPr>
          <w:p w:rsidR="00470E16" w:rsidRPr="00470E16" w:rsidRDefault="00470E16" w:rsidP="00470E16">
            <w:pPr>
              <w:rPr>
                <w:rFonts w:ascii="Times New Roman" w:hAnsi="Times New Roman" w:cs="Times New Roman"/>
                <w:b/>
                <w:sz w:val="24"/>
                <w:szCs w:val="24"/>
              </w:rPr>
            </w:pPr>
          </w:p>
        </w:tc>
        <w:tc>
          <w:tcPr>
            <w:tcW w:w="6946" w:type="dxa"/>
          </w:tcPr>
          <w:p w:rsidR="00470E16" w:rsidRPr="00470E16" w:rsidRDefault="00470E16" w:rsidP="00470E16">
            <w:pPr>
              <w:autoSpaceDE w:val="0"/>
              <w:autoSpaceDN w:val="0"/>
              <w:adjustRightInd w:val="0"/>
              <w:rPr>
                <w:rFonts w:ascii="Times New Roman" w:hAnsi="Times New Roman" w:cs="Times New Roman"/>
                <w:sz w:val="24"/>
                <w:szCs w:val="24"/>
              </w:rPr>
            </w:pPr>
            <w:r w:rsidRPr="00470E16">
              <w:rPr>
                <w:rFonts w:ascii="Times New Roman" w:hAnsi="Times New Roman" w:cs="Times New Roman"/>
                <w:sz w:val="24"/>
                <w:szCs w:val="24"/>
              </w:rPr>
              <w:t>«Формирование финансовой грамотности обучающихся с использованием интерактивных технологий и цифровых обязательных ресурсов» (продвинутый уровень для слушателей, прошедших предыдущие 72 час</w:t>
            </w:r>
            <w:r w:rsidR="00C07548">
              <w:rPr>
                <w:rFonts w:ascii="Times New Roman" w:hAnsi="Times New Roman" w:cs="Times New Roman"/>
                <w:sz w:val="24"/>
                <w:szCs w:val="24"/>
              </w:rPr>
              <w:t xml:space="preserve">овые КПК, </w:t>
            </w:r>
            <w:r w:rsidRPr="00470E16">
              <w:rPr>
                <w:rFonts w:ascii="Times New Roman" w:hAnsi="Times New Roman" w:cs="Times New Roman"/>
                <w:sz w:val="24"/>
                <w:szCs w:val="24"/>
              </w:rPr>
              <w:t>36 часов)</w:t>
            </w:r>
          </w:p>
        </w:tc>
        <w:tc>
          <w:tcPr>
            <w:tcW w:w="2126" w:type="dxa"/>
          </w:tcPr>
          <w:p w:rsidR="00470E16" w:rsidRPr="00470E16" w:rsidRDefault="00470E16" w:rsidP="00470E16">
            <w:pPr>
              <w:rPr>
                <w:rFonts w:ascii="Times New Roman" w:hAnsi="Times New Roman" w:cs="Times New Roman"/>
                <w:sz w:val="24"/>
                <w:szCs w:val="24"/>
              </w:rPr>
            </w:pPr>
            <w:r w:rsidRPr="00470E16">
              <w:rPr>
                <w:rFonts w:ascii="Times New Roman" w:hAnsi="Times New Roman" w:cs="Times New Roman"/>
                <w:sz w:val="24"/>
                <w:szCs w:val="24"/>
              </w:rPr>
              <w:t>52 человека, из них СПО – 11 человек</w:t>
            </w:r>
          </w:p>
        </w:tc>
      </w:tr>
    </w:tbl>
    <w:p w:rsidR="00C07548" w:rsidRDefault="00C07548" w:rsidP="00470E16">
      <w:pPr>
        <w:spacing w:after="0" w:line="240" w:lineRule="auto"/>
        <w:ind w:firstLine="709"/>
        <w:jc w:val="both"/>
        <w:rPr>
          <w:rFonts w:ascii="Times New Roman" w:hAnsi="Times New Roman" w:cs="Times New Roman"/>
          <w:sz w:val="24"/>
          <w:szCs w:val="24"/>
          <w:lang w:eastAsia="ja-JP"/>
        </w:rPr>
      </w:pPr>
    </w:p>
    <w:p w:rsidR="00470E16" w:rsidRDefault="00470E16" w:rsidP="00470E16">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lang w:eastAsia="ja-JP"/>
        </w:rPr>
        <w:t xml:space="preserve">По итогам осенней сессии 73 % школ приняли участие </w:t>
      </w:r>
      <w:r w:rsidRPr="00470E16">
        <w:rPr>
          <w:rFonts w:ascii="Times New Roman" w:hAnsi="Times New Roman" w:cs="Times New Roman"/>
          <w:sz w:val="24"/>
          <w:szCs w:val="24"/>
        </w:rPr>
        <w:t xml:space="preserve">в онлайн – уроках по финансовой грамотности. </w:t>
      </w:r>
    </w:p>
    <w:p w:rsidR="00C07548" w:rsidRPr="00470E16" w:rsidRDefault="00C07548" w:rsidP="00470E16">
      <w:pPr>
        <w:spacing w:after="0" w:line="240" w:lineRule="auto"/>
        <w:ind w:firstLine="709"/>
        <w:jc w:val="both"/>
        <w:rPr>
          <w:rFonts w:ascii="Times New Roman" w:hAnsi="Times New Roman" w:cs="Times New Roman"/>
          <w:sz w:val="24"/>
          <w:szCs w:val="24"/>
        </w:rPr>
      </w:pPr>
    </w:p>
    <w:p w:rsidR="00470E16" w:rsidRPr="00470E16" w:rsidRDefault="00470E16" w:rsidP="00470E16">
      <w:pPr>
        <w:tabs>
          <w:tab w:val="left" w:pos="8655"/>
        </w:tabs>
        <w:spacing w:after="0" w:line="240" w:lineRule="auto"/>
        <w:ind w:left="-142" w:firstLine="709"/>
        <w:jc w:val="center"/>
        <w:rPr>
          <w:rFonts w:ascii="Times New Roman" w:eastAsia="Calibri" w:hAnsi="Times New Roman" w:cs="Times New Roman"/>
          <w:b/>
          <w:sz w:val="24"/>
          <w:szCs w:val="24"/>
        </w:rPr>
      </w:pPr>
      <w:r w:rsidRPr="00470E16">
        <w:rPr>
          <w:rFonts w:ascii="Times New Roman" w:eastAsia="Calibri" w:hAnsi="Times New Roman" w:cs="Times New Roman"/>
          <w:b/>
          <w:sz w:val="24"/>
          <w:szCs w:val="24"/>
        </w:rPr>
        <w:t>Организация отдыха и оздоровления детей</w:t>
      </w:r>
    </w:p>
    <w:p w:rsidR="00470E16" w:rsidRPr="00470E16" w:rsidRDefault="00470E16" w:rsidP="00470E16">
      <w:pPr>
        <w:tabs>
          <w:tab w:val="left" w:pos="8655"/>
        </w:tabs>
        <w:spacing w:after="0" w:line="240" w:lineRule="auto"/>
        <w:ind w:left="-142" w:firstLine="709"/>
        <w:jc w:val="center"/>
        <w:rPr>
          <w:rFonts w:ascii="Times New Roman" w:eastAsia="Calibri" w:hAnsi="Times New Roman" w:cs="Times New Roman"/>
          <w:b/>
          <w:sz w:val="24"/>
          <w:szCs w:val="24"/>
        </w:rPr>
      </w:pPr>
    </w:p>
    <w:p w:rsidR="00470E16" w:rsidRPr="00470E16" w:rsidRDefault="00470E16" w:rsidP="00C07548">
      <w:pPr>
        <w:tabs>
          <w:tab w:val="left" w:pos="8655"/>
        </w:tabs>
        <w:spacing w:after="0" w:line="240" w:lineRule="auto"/>
        <w:ind w:firstLine="567"/>
        <w:jc w:val="both"/>
        <w:rPr>
          <w:rFonts w:ascii="Times New Roman" w:eastAsia="Times New Roman" w:hAnsi="Times New Roman" w:cs="Times New Roman"/>
          <w:sz w:val="24"/>
          <w:szCs w:val="24"/>
        </w:rPr>
      </w:pPr>
      <w:r w:rsidRPr="00470E16">
        <w:rPr>
          <w:rFonts w:ascii="Times New Roman" w:hAnsi="Times New Roman" w:cs="Times New Roman"/>
          <w:sz w:val="24"/>
          <w:szCs w:val="24"/>
        </w:rPr>
        <w:t>Проведение оздоровительной кампании, нацеленной на укрепление здоровья несовершеннолетних, организацию их досуга, обеспечение временной занятости подростков является важным направлением социальной политики. Это ежегодно отмечается Президентом Российской Федерации Владимиром Путиным при подписании Перечня поручений по вопросам организации детского отдыха и оздоровления.</w:t>
      </w:r>
    </w:p>
    <w:p w:rsidR="00470E16" w:rsidRPr="00470E16" w:rsidRDefault="00470E16" w:rsidP="00C07548">
      <w:pPr>
        <w:spacing w:after="0" w:line="240" w:lineRule="auto"/>
        <w:ind w:firstLine="567"/>
        <w:jc w:val="both"/>
        <w:rPr>
          <w:rFonts w:ascii="Times New Roman" w:hAnsi="Times New Roman" w:cs="Times New Roman"/>
          <w:sz w:val="24"/>
          <w:szCs w:val="24"/>
        </w:rPr>
      </w:pPr>
      <w:r w:rsidRPr="00470E16">
        <w:rPr>
          <w:rFonts w:ascii="Times New Roman" w:hAnsi="Times New Roman" w:cs="Times New Roman"/>
          <w:sz w:val="24"/>
          <w:szCs w:val="24"/>
        </w:rPr>
        <w:t>Межведомственной комиссией</w:t>
      </w:r>
      <w:r w:rsidR="00C07548">
        <w:rPr>
          <w:rFonts w:ascii="Times New Roman" w:hAnsi="Times New Roman" w:cs="Times New Roman"/>
          <w:sz w:val="24"/>
          <w:szCs w:val="24"/>
        </w:rPr>
        <w:t xml:space="preserve"> при Правительстве Удмуртской </w:t>
      </w:r>
      <w:r w:rsidRPr="00470E16">
        <w:rPr>
          <w:rFonts w:ascii="Times New Roman" w:hAnsi="Times New Roman" w:cs="Times New Roman"/>
          <w:sz w:val="24"/>
          <w:szCs w:val="24"/>
        </w:rPr>
        <w:t>Республики по организации отдыха, оздоровления и занятости детей, подростков и молодежи обеспечивается единый государственный подход к решению вопросов организации отдыха, оздоровлении и занятости детей, подростков и молодежи на территории Удмуртской Республики.</w:t>
      </w:r>
    </w:p>
    <w:p w:rsidR="00470E16" w:rsidRPr="00470E16" w:rsidRDefault="00470E16" w:rsidP="00FD6877">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lastRenderedPageBreak/>
        <w:t xml:space="preserve">В течение круглогодичной оздоровительной кампании Министерства здравоохранения Удмуртской Республики в 2021 году численность детей, охваченных санаторным лечением, составила более 13 тысяч детей, из них более 250 детей получили санаторное лечение за пределами республики. В 2021 году на территории республики функционировало 8 детских санаториев. Один санаторий имеет профиль противотуберкулезного санатория. В 2021 году число коек в детских санаториях не изменилось в сравнении с 2020 годом и составило 1006 коек, в том числе 100 противотуберкулезных санаторных коек. Обеспеченность санаторными койками в 2021 году составила 29,8 на 10 тысяч детского населения.  </w:t>
      </w:r>
    </w:p>
    <w:p w:rsidR="00470E16" w:rsidRPr="00470E16" w:rsidRDefault="00470E16" w:rsidP="00470E16">
      <w:pPr>
        <w:spacing w:after="0" w:line="240" w:lineRule="auto"/>
        <w:jc w:val="right"/>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 </w:t>
      </w:r>
    </w:p>
    <w:p w:rsidR="00470E16" w:rsidRPr="00470E16" w:rsidRDefault="00470E16" w:rsidP="00470E16">
      <w:pPr>
        <w:spacing w:after="0" w:line="240" w:lineRule="auto"/>
        <w:jc w:val="center"/>
        <w:outlineLvl w:val="2"/>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ab/>
      </w:r>
      <w:bookmarkStart w:id="38" w:name="_Toc117265357"/>
      <w:r w:rsidRPr="00470E16">
        <w:rPr>
          <w:rFonts w:ascii="Times New Roman" w:eastAsia="Times New Roman" w:hAnsi="Times New Roman" w:cs="Times New Roman"/>
          <w:b/>
          <w:sz w:val="24"/>
          <w:szCs w:val="24"/>
          <w:lang w:eastAsia="ru-RU"/>
        </w:rPr>
        <w:t>Обеспеченность санаторными койками детей в возрасте 3-15 лет</w:t>
      </w:r>
      <w:bookmarkEnd w:id="38"/>
    </w:p>
    <w:tbl>
      <w:tblPr>
        <w:tblpPr w:leftFromText="180" w:rightFromText="180" w:vertAnchor="text" w:horzAnchor="margin" w:tblpXSpec="center"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328"/>
        <w:gridCol w:w="2428"/>
      </w:tblGrid>
      <w:tr w:rsidR="00470E16" w:rsidRPr="00470E16" w:rsidTr="00A93185">
        <w:trPr>
          <w:trHeight w:val="270"/>
        </w:trPr>
        <w:tc>
          <w:tcPr>
            <w:tcW w:w="2530" w:type="pct"/>
          </w:tcPr>
          <w:p w:rsidR="00470E16" w:rsidRPr="00470E16" w:rsidRDefault="00470E16" w:rsidP="00470E16">
            <w:pPr>
              <w:spacing w:after="0" w:line="240" w:lineRule="auto"/>
              <w:jc w:val="both"/>
              <w:rPr>
                <w:rFonts w:ascii="Times New Roman" w:eastAsia="Times New Roman" w:hAnsi="Times New Roman" w:cs="Times New Roman"/>
                <w:b/>
                <w:sz w:val="24"/>
                <w:szCs w:val="24"/>
                <w:lang w:eastAsia="ru-RU"/>
              </w:rPr>
            </w:pPr>
            <w:r w:rsidRPr="00470E16">
              <w:rPr>
                <w:rFonts w:ascii="Times New Roman" w:eastAsia="Times New Roman" w:hAnsi="Times New Roman" w:cs="Times New Roman"/>
                <w:b/>
                <w:sz w:val="24"/>
                <w:szCs w:val="24"/>
                <w:lang w:eastAsia="ru-RU"/>
              </w:rPr>
              <w:t>Показатели</w:t>
            </w:r>
          </w:p>
        </w:tc>
        <w:tc>
          <w:tcPr>
            <w:tcW w:w="1209" w:type="pct"/>
          </w:tcPr>
          <w:p w:rsidR="00470E16" w:rsidRPr="00470E16" w:rsidRDefault="00470E16" w:rsidP="00470E16">
            <w:pPr>
              <w:spacing w:after="0" w:line="240" w:lineRule="auto"/>
              <w:jc w:val="center"/>
              <w:rPr>
                <w:rFonts w:ascii="Times New Roman" w:eastAsia="Times New Roman" w:hAnsi="Times New Roman" w:cs="Times New Roman"/>
                <w:b/>
                <w:sz w:val="24"/>
                <w:szCs w:val="24"/>
                <w:lang w:eastAsia="ru-RU"/>
              </w:rPr>
            </w:pPr>
            <w:r w:rsidRPr="00470E16">
              <w:rPr>
                <w:rFonts w:ascii="Times New Roman" w:eastAsia="Times New Roman" w:hAnsi="Times New Roman" w:cs="Times New Roman"/>
                <w:b/>
                <w:sz w:val="24"/>
                <w:szCs w:val="24"/>
                <w:lang w:eastAsia="ru-RU"/>
              </w:rPr>
              <w:t>2020</w:t>
            </w:r>
          </w:p>
        </w:tc>
        <w:tc>
          <w:tcPr>
            <w:tcW w:w="1261" w:type="pct"/>
          </w:tcPr>
          <w:p w:rsidR="00470E16" w:rsidRPr="00470E16" w:rsidRDefault="00470E16" w:rsidP="00470E16">
            <w:pPr>
              <w:spacing w:after="0" w:line="240" w:lineRule="auto"/>
              <w:jc w:val="center"/>
              <w:rPr>
                <w:rFonts w:ascii="Times New Roman" w:eastAsia="Times New Roman" w:hAnsi="Times New Roman" w:cs="Times New Roman"/>
                <w:b/>
                <w:sz w:val="24"/>
                <w:szCs w:val="24"/>
                <w:lang w:val="en-US" w:eastAsia="ru-RU"/>
              </w:rPr>
            </w:pPr>
            <w:r w:rsidRPr="00470E16">
              <w:rPr>
                <w:rFonts w:ascii="Times New Roman" w:eastAsia="Times New Roman" w:hAnsi="Times New Roman" w:cs="Times New Roman"/>
                <w:b/>
                <w:sz w:val="24"/>
                <w:szCs w:val="24"/>
                <w:lang w:val="en-US" w:eastAsia="ru-RU"/>
              </w:rPr>
              <w:t>2021</w:t>
            </w:r>
          </w:p>
        </w:tc>
      </w:tr>
      <w:tr w:rsidR="00470E16" w:rsidRPr="00470E16" w:rsidTr="00A93185">
        <w:trPr>
          <w:trHeight w:val="270"/>
        </w:trPr>
        <w:tc>
          <w:tcPr>
            <w:tcW w:w="2530" w:type="pct"/>
          </w:tcPr>
          <w:p w:rsidR="00470E16" w:rsidRPr="00470E16" w:rsidRDefault="00470E16" w:rsidP="00470E16">
            <w:pPr>
              <w:spacing w:after="0" w:line="240" w:lineRule="auto"/>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Число санаториев</w:t>
            </w:r>
          </w:p>
        </w:tc>
        <w:tc>
          <w:tcPr>
            <w:tcW w:w="1209" w:type="pct"/>
          </w:tcPr>
          <w:p w:rsidR="00470E16" w:rsidRPr="00470E16" w:rsidRDefault="00470E16" w:rsidP="00470E16">
            <w:pPr>
              <w:snapToGrid w:val="0"/>
              <w:spacing w:after="0" w:line="240" w:lineRule="auto"/>
              <w:jc w:val="center"/>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8</w:t>
            </w:r>
          </w:p>
        </w:tc>
        <w:tc>
          <w:tcPr>
            <w:tcW w:w="1261" w:type="pct"/>
          </w:tcPr>
          <w:p w:rsidR="00470E16" w:rsidRPr="00470E16" w:rsidRDefault="00470E16" w:rsidP="00470E16">
            <w:pPr>
              <w:snapToGrid w:val="0"/>
              <w:spacing w:after="0" w:line="240" w:lineRule="auto"/>
              <w:jc w:val="center"/>
              <w:rPr>
                <w:rFonts w:ascii="Times New Roman" w:eastAsia="Times New Roman" w:hAnsi="Times New Roman" w:cs="Times New Roman"/>
                <w:sz w:val="24"/>
                <w:szCs w:val="24"/>
                <w:lang w:val="en-US" w:eastAsia="ru-RU"/>
              </w:rPr>
            </w:pPr>
            <w:r w:rsidRPr="00470E16">
              <w:rPr>
                <w:rFonts w:ascii="Times New Roman" w:eastAsia="Times New Roman" w:hAnsi="Times New Roman" w:cs="Times New Roman"/>
                <w:sz w:val="24"/>
                <w:szCs w:val="24"/>
                <w:lang w:val="en-US" w:eastAsia="ru-RU"/>
              </w:rPr>
              <w:t>8</w:t>
            </w:r>
          </w:p>
        </w:tc>
      </w:tr>
      <w:tr w:rsidR="00470E16" w:rsidRPr="00470E16" w:rsidTr="00A93185">
        <w:trPr>
          <w:trHeight w:val="268"/>
        </w:trPr>
        <w:tc>
          <w:tcPr>
            <w:tcW w:w="2530" w:type="pct"/>
          </w:tcPr>
          <w:p w:rsidR="00470E16" w:rsidRPr="00470E16" w:rsidRDefault="00470E16" w:rsidP="00182571">
            <w:pPr>
              <w:spacing w:after="0" w:line="240" w:lineRule="auto"/>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В</w:t>
            </w:r>
            <w:r w:rsidR="00182571">
              <w:rPr>
                <w:rFonts w:ascii="Times New Roman" w:eastAsia="Times New Roman" w:hAnsi="Times New Roman" w:cs="Times New Roman"/>
                <w:sz w:val="24"/>
                <w:szCs w:val="24"/>
                <w:lang w:eastAsia="ru-RU"/>
              </w:rPr>
              <w:t xml:space="preserve"> </w:t>
            </w:r>
            <w:r w:rsidRPr="00470E16">
              <w:rPr>
                <w:rFonts w:ascii="Times New Roman" w:eastAsia="Times New Roman" w:hAnsi="Times New Roman" w:cs="Times New Roman"/>
                <w:sz w:val="24"/>
                <w:szCs w:val="24"/>
                <w:lang w:eastAsia="ru-RU"/>
              </w:rPr>
              <w:t>т.</w:t>
            </w:r>
            <w:r w:rsidR="00182571">
              <w:rPr>
                <w:rFonts w:ascii="Times New Roman" w:eastAsia="Times New Roman" w:hAnsi="Times New Roman" w:cs="Times New Roman"/>
                <w:sz w:val="24"/>
                <w:szCs w:val="24"/>
                <w:lang w:eastAsia="ru-RU"/>
              </w:rPr>
              <w:t xml:space="preserve"> </w:t>
            </w:r>
            <w:r w:rsidRPr="00470E16">
              <w:rPr>
                <w:rFonts w:ascii="Times New Roman" w:eastAsia="Times New Roman" w:hAnsi="Times New Roman" w:cs="Times New Roman"/>
                <w:sz w:val="24"/>
                <w:szCs w:val="24"/>
                <w:lang w:eastAsia="ru-RU"/>
              </w:rPr>
              <w:t>ч.</w:t>
            </w:r>
            <w:r w:rsidR="00182571">
              <w:rPr>
                <w:rFonts w:ascii="Times New Roman" w:eastAsia="Times New Roman" w:hAnsi="Times New Roman" w:cs="Times New Roman"/>
                <w:sz w:val="24"/>
                <w:szCs w:val="24"/>
                <w:lang w:eastAsia="ru-RU"/>
              </w:rPr>
              <w:t xml:space="preserve"> </w:t>
            </w:r>
            <w:r w:rsidRPr="00470E16">
              <w:rPr>
                <w:rFonts w:ascii="Times New Roman" w:eastAsia="Times New Roman" w:hAnsi="Times New Roman" w:cs="Times New Roman"/>
                <w:sz w:val="24"/>
                <w:szCs w:val="24"/>
                <w:lang w:eastAsia="ru-RU"/>
              </w:rPr>
              <w:t>нетуберкулезных</w:t>
            </w:r>
          </w:p>
        </w:tc>
        <w:tc>
          <w:tcPr>
            <w:tcW w:w="1209" w:type="pct"/>
          </w:tcPr>
          <w:p w:rsidR="00470E16" w:rsidRPr="00470E16" w:rsidRDefault="00470E16" w:rsidP="00470E16">
            <w:pPr>
              <w:snapToGrid w:val="0"/>
              <w:spacing w:after="0" w:line="240" w:lineRule="auto"/>
              <w:jc w:val="center"/>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7</w:t>
            </w:r>
          </w:p>
        </w:tc>
        <w:tc>
          <w:tcPr>
            <w:tcW w:w="1261" w:type="pct"/>
          </w:tcPr>
          <w:p w:rsidR="00470E16" w:rsidRPr="00470E16" w:rsidRDefault="00470E16" w:rsidP="00470E16">
            <w:pPr>
              <w:snapToGrid w:val="0"/>
              <w:spacing w:after="0" w:line="240" w:lineRule="auto"/>
              <w:jc w:val="center"/>
              <w:rPr>
                <w:rFonts w:ascii="Times New Roman" w:eastAsia="Times New Roman" w:hAnsi="Times New Roman" w:cs="Times New Roman"/>
                <w:sz w:val="24"/>
                <w:szCs w:val="24"/>
                <w:lang w:val="en-US" w:eastAsia="ru-RU"/>
              </w:rPr>
            </w:pPr>
            <w:r w:rsidRPr="00470E16">
              <w:rPr>
                <w:rFonts w:ascii="Times New Roman" w:eastAsia="Times New Roman" w:hAnsi="Times New Roman" w:cs="Times New Roman"/>
                <w:sz w:val="24"/>
                <w:szCs w:val="24"/>
                <w:lang w:val="en-US" w:eastAsia="ru-RU"/>
              </w:rPr>
              <w:t>7</w:t>
            </w:r>
          </w:p>
        </w:tc>
      </w:tr>
      <w:tr w:rsidR="00470E16" w:rsidRPr="00470E16" w:rsidTr="00A93185">
        <w:trPr>
          <w:trHeight w:val="270"/>
        </w:trPr>
        <w:tc>
          <w:tcPr>
            <w:tcW w:w="2530" w:type="pct"/>
          </w:tcPr>
          <w:p w:rsidR="00470E16" w:rsidRPr="00470E16" w:rsidRDefault="00470E16" w:rsidP="00470E16">
            <w:pPr>
              <w:spacing w:after="0" w:line="240" w:lineRule="auto"/>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Туберкулезных</w:t>
            </w:r>
          </w:p>
        </w:tc>
        <w:tc>
          <w:tcPr>
            <w:tcW w:w="1209" w:type="pct"/>
          </w:tcPr>
          <w:p w:rsidR="00470E16" w:rsidRPr="00470E16" w:rsidRDefault="00470E16" w:rsidP="00470E16">
            <w:pPr>
              <w:snapToGrid w:val="0"/>
              <w:spacing w:after="0" w:line="240" w:lineRule="auto"/>
              <w:jc w:val="center"/>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1</w:t>
            </w:r>
          </w:p>
        </w:tc>
        <w:tc>
          <w:tcPr>
            <w:tcW w:w="1261" w:type="pct"/>
          </w:tcPr>
          <w:p w:rsidR="00470E16" w:rsidRPr="00470E16" w:rsidRDefault="00470E16" w:rsidP="00470E16">
            <w:pPr>
              <w:snapToGrid w:val="0"/>
              <w:spacing w:after="0" w:line="240" w:lineRule="auto"/>
              <w:jc w:val="center"/>
              <w:rPr>
                <w:rFonts w:ascii="Times New Roman" w:eastAsia="Times New Roman" w:hAnsi="Times New Roman" w:cs="Times New Roman"/>
                <w:sz w:val="24"/>
                <w:szCs w:val="24"/>
                <w:lang w:val="en-US" w:eastAsia="ru-RU"/>
              </w:rPr>
            </w:pPr>
            <w:r w:rsidRPr="00470E16">
              <w:rPr>
                <w:rFonts w:ascii="Times New Roman" w:eastAsia="Times New Roman" w:hAnsi="Times New Roman" w:cs="Times New Roman"/>
                <w:sz w:val="24"/>
                <w:szCs w:val="24"/>
                <w:lang w:val="en-US" w:eastAsia="ru-RU"/>
              </w:rPr>
              <w:t>1</w:t>
            </w:r>
          </w:p>
        </w:tc>
      </w:tr>
      <w:tr w:rsidR="00470E16" w:rsidRPr="00470E16" w:rsidTr="00A93185">
        <w:trPr>
          <w:trHeight w:val="270"/>
        </w:trPr>
        <w:tc>
          <w:tcPr>
            <w:tcW w:w="2530" w:type="pct"/>
          </w:tcPr>
          <w:p w:rsidR="00470E16" w:rsidRPr="00470E16" w:rsidRDefault="00470E16" w:rsidP="00470E16">
            <w:pPr>
              <w:spacing w:after="0" w:line="240" w:lineRule="auto"/>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Число коек</w:t>
            </w:r>
          </w:p>
        </w:tc>
        <w:tc>
          <w:tcPr>
            <w:tcW w:w="1209" w:type="pct"/>
          </w:tcPr>
          <w:p w:rsidR="00470E16" w:rsidRPr="00470E16" w:rsidRDefault="00470E16" w:rsidP="00470E16">
            <w:pPr>
              <w:spacing w:after="0" w:line="240" w:lineRule="auto"/>
              <w:jc w:val="center"/>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1006</w:t>
            </w:r>
          </w:p>
        </w:tc>
        <w:tc>
          <w:tcPr>
            <w:tcW w:w="1261" w:type="pct"/>
          </w:tcPr>
          <w:p w:rsidR="00470E16" w:rsidRPr="00470E16" w:rsidRDefault="00470E16" w:rsidP="00470E16">
            <w:pPr>
              <w:spacing w:after="0" w:line="240" w:lineRule="auto"/>
              <w:jc w:val="center"/>
              <w:rPr>
                <w:rFonts w:ascii="Times New Roman" w:eastAsia="Times New Roman" w:hAnsi="Times New Roman" w:cs="Times New Roman"/>
                <w:sz w:val="24"/>
                <w:szCs w:val="24"/>
                <w:lang w:val="en-US" w:eastAsia="ru-RU"/>
              </w:rPr>
            </w:pPr>
            <w:r w:rsidRPr="00470E16">
              <w:rPr>
                <w:rFonts w:ascii="Times New Roman" w:eastAsia="Times New Roman" w:hAnsi="Times New Roman" w:cs="Times New Roman"/>
                <w:sz w:val="24"/>
                <w:szCs w:val="24"/>
                <w:lang w:val="en-US" w:eastAsia="ru-RU"/>
              </w:rPr>
              <w:t>1006</w:t>
            </w:r>
          </w:p>
        </w:tc>
      </w:tr>
      <w:tr w:rsidR="00470E16" w:rsidRPr="00470E16" w:rsidTr="00A93185">
        <w:trPr>
          <w:trHeight w:val="255"/>
        </w:trPr>
        <w:tc>
          <w:tcPr>
            <w:tcW w:w="2530" w:type="pct"/>
          </w:tcPr>
          <w:p w:rsidR="00470E16" w:rsidRPr="00470E16" w:rsidRDefault="00470E16" w:rsidP="00470E16">
            <w:pPr>
              <w:spacing w:after="0" w:line="240" w:lineRule="auto"/>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В т.</w:t>
            </w:r>
            <w:r w:rsidR="00182571">
              <w:rPr>
                <w:rFonts w:ascii="Times New Roman" w:eastAsia="Times New Roman" w:hAnsi="Times New Roman" w:cs="Times New Roman"/>
                <w:sz w:val="24"/>
                <w:szCs w:val="24"/>
                <w:lang w:eastAsia="ru-RU"/>
              </w:rPr>
              <w:t xml:space="preserve"> </w:t>
            </w:r>
            <w:r w:rsidRPr="00470E16">
              <w:rPr>
                <w:rFonts w:ascii="Times New Roman" w:eastAsia="Times New Roman" w:hAnsi="Times New Roman" w:cs="Times New Roman"/>
                <w:sz w:val="24"/>
                <w:szCs w:val="24"/>
                <w:lang w:eastAsia="ru-RU"/>
              </w:rPr>
              <w:t>ч,</w:t>
            </w:r>
            <w:r w:rsidR="00182571">
              <w:rPr>
                <w:rFonts w:ascii="Times New Roman" w:eastAsia="Times New Roman" w:hAnsi="Times New Roman" w:cs="Times New Roman"/>
                <w:sz w:val="24"/>
                <w:szCs w:val="24"/>
                <w:lang w:eastAsia="ru-RU"/>
              </w:rPr>
              <w:t xml:space="preserve"> </w:t>
            </w:r>
            <w:r w:rsidRPr="00470E16">
              <w:rPr>
                <w:rFonts w:ascii="Times New Roman" w:eastAsia="Times New Roman" w:hAnsi="Times New Roman" w:cs="Times New Roman"/>
                <w:sz w:val="24"/>
                <w:szCs w:val="24"/>
                <w:lang w:eastAsia="ru-RU"/>
              </w:rPr>
              <w:t>нетуберкулезных</w:t>
            </w:r>
          </w:p>
        </w:tc>
        <w:tc>
          <w:tcPr>
            <w:tcW w:w="1209" w:type="pct"/>
          </w:tcPr>
          <w:p w:rsidR="00470E16" w:rsidRPr="00470E16" w:rsidRDefault="00470E16" w:rsidP="00470E16">
            <w:pPr>
              <w:snapToGrid w:val="0"/>
              <w:spacing w:after="0" w:line="240" w:lineRule="auto"/>
              <w:jc w:val="center"/>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906</w:t>
            </w:r>
          </w:p>
        </w:tc>
        <w:tc>
          <w:tcPr>
            <w:tcW w:w="1261" w:type="pct"/>
          </w:tcPr>
          <w:p w:rsidR="00470E16" w:rsidRPr="00470E16" w:rsidRDefault="00470E16" w:rsidP="00470E16">
            <w:pPr>
              <w:snapToGrid w:val="0"/>
              <w:spacing w:after="0" w:line="240" w:lineRule="auto"/>
              <w:jc w:val="center"/>
              <w:rPr>
                <w:rFonts w:ascii="Times New Roman" w:eastAsia="Times New Roman" w:hAnsi="Times New Roman" w:cs="Times New Roman"/>
                <w:sz w:val="24"/>
                <w:szCs w:val="24"/>
                <w:lang w:val="en-US" w:eastAsia="ru-RU"/>
              </w:rPr>
            </w:pPr>
            <w:r w:rsidRPr="00470E16">
              <w:rPr>
                <w:rFonts w:ascii="Times New Roman" w:eastAsia="Times New Roman" w:hAnsi="Times New Roman" w:cs="Times New Roman"/>
                <w:sz w:val="24"/>
                <w:szCs w:val="24"/>
                <w:lang w:val="en-US" w:eastAsia="ru-RU"/>
              </w:rPr>
              <w:t>906</w:t>
            </w:r>
          </w:p>
        </w:tc>
      </w:tr>
      <w:tr w:rsidR="00470E16" w:rsidRPr="00470E16" w:rsidTr="00A93185">
        <w:trPr>
          <w:trHeight w:val="270"/>
        </w:trPr>
        <w:tc>
          <w:tcPr>
            <w:tcW w:w="2530" w:type="pct"/>
          </w:tcPr>
          <w:p w:rsidR="00470E16" w:rsidRPr="00470E16" w:rsidRDefault="00470E16" w:rsidP="00470E16">
            <w:pPr>
              <w:spacing w:after="0" w:line="240" w:lineRule="auto"/>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Туберкулезных</w:t>
            </w:r>
          </w:p>
        </w:tc>
        <w:tc>
          <w:tcPr>
            <w:tcW w:w="1209" w:type="pct"/>
          </w:tcPr>
          <w:p w:rsidR="00470E16" w:rsidRPr="00470E16" w:rsidRDefault="00470E16" w:rsidP="00470E16">
            <w:pPr>
              <w:snapToGrid w:val="0"/>
              <w:spacing w:after="0" w:line="240" w:lineRule="auto"/>
              <w:jc w:val="center"/>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100</w:t>
            </w:r>
          </w:p>
        </w:tc>
        <w:tc>
          <w:tcPr>
            <w:tcW w:w="1261" w:type="pct"/>
          </w:tcPr>
          <w:p w:rsidR="00470E16" w:rsidRPr="00470E16" w:rsidRDefault="00470E16" w:rsidP="00470E16">
            <w:pPr>
              <w:snapToGrid w:val="0"/>
              <w:spacing w:after="0" w:line="240" w:lineRule="auto"/>
              <w:jc w:val="center"/>
              <w:rPr>
                <w:rFonts w:ascii="Times New Roman" w:eastAsia="Times New Roman" w:hAnsi="Times New Roman" w:cs="Times New Roman"/>
                <w:sz w:val="24"/>
                <w:szCs w:val="24"/>
                <w:lang w:val="en-US" w:eastAsia="ru-RU"/>
              </w:rPr>
            </w:pPr>
            <w:r w:rsidRPr="00470E16">
              <w:rPr>
                <w:rFonts w:ascii="Times New Roman" w:eastAsia="Times New Roman" w:hAnsi="Times New Roman" w:cs="Times New Roman"/>
                <w:sz w:val="24"/>
                <w:szCs w:val="24"/>
                <w:lang w:val="en-US" w:eastAsia="ru-RU"/>
              </w:rPr>
              <w:t>100</w:t>
            </w:r>
          </w:p>
        </w:tc>
      </w:tr>
      <w:tr w:rsidR="00470E16" w:rsidRPr="00470E16" w:rsidTr="00A93185">
        <w:trPr>
          <w:trHeight w:val="270"/>
        </w:trPr>
        <w:tc>
          <w:tcPr>
            <w:tcW w:w="2530" w:type="pct"/>
          </w:tcPr>
          <w:p w:rsidR="00470E16" w:rsidRPr="00470E16" w:rsidRDefault="00470E16" w:rsidP="00470E16">
            <w:pPr>
              <w:spacing w:after="0" w:line="240" w:lineRule="auto"/>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Число коек на 10 тыс.</w:t>
            </w:r>
            <w:r w:rsidR="00182571">
              <w:rPr>
                <w:rFonts w:ascii="Times New Roman" w:eastAsia="Times New Roman" w:hAnsi="Times New Roman" w:cs="Times New Roman"/>
                <w:sz w:val="24"/>
                <w:szCs w:val="24"/>
                <w:lang w:eastAsia="ru-RU"/>
              </w:rPr>
              <w:t xml:space="preserve"> </w:t>
            </w:r>
            <w:r w:rsidRPr="00470E16">
              <w:rPr>
                <w:rFonts w:ascii="Times New Roman" w:eastAsia="Times New Roman" w:hAnsi="Times New Roman" w:cs="Times New Roman"/>
                <w:sz w:val="24"/>
                <w:szCs w:val="24"/>
                <w:lang w:eastAsia="ru-RU"/>
              </w:rPr>
              <w:t>детей</w:t>
            </w:r>
          </w:p>
        </w:tc>
        <w:tc>
          <w:tcPr>
            <w:tcW w:w="1209" w:type="pct"/>
          </w:tcPr>
          <w:p w:rsidR="00470E16" w:rsidRPr="00470E16" w:rsidRDefault="00470E16" w:rsidP="00470E16">
            <w:pPr>
              <w:snapToGrid w:val="0"/>
              <w:spacing w:after="0" w:line="240" w:lineRule="auto"/>
              <w:jc w:val="center"/>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29,6</w:t>
            </w:r>
          </w:p>
        </w:tc>
        <w:tc>
          <w:tcPr>
            <w:tcW w:w="1261" w:type="pct"/>
          </w:tcPr>
          <w:p w:rsidR="00470E16" w:rsidRPr="00470E16" w:rsidRDefault="00470E16" w:rsidP="00470E16">
            <w:pPr>
              <w:snapToGrid w:val="0"/>
              <w:spacing w:after="0" w:line="240" w:lineRule="auto"/>
              <w:jc w:val="center"/>
              <w:rPr>
                <w:rFonts w:ascii="Times New Roman" w:eastAsia="Times New Roman" w:hAnsi="Times New Roman" w:cs="Times New Roman"/>
                <w:sz w:val="24"/>
                <w:szCs w:val="24"/>
                <w:lang w:val="en-US" w:eastAsia="ru-RU"/>
              </w:rPr>
            </w:pPr>
            <w:r w:rsidRPr="00470E16">
              <w:rPr>
                <w:rFonts w:ascii="Times New Roman" w:eastAsia="Times New Roman" w:hAnsi="Times New Roman" w:cs="Times New Roman"/>
                <w:sz w:val="24"/>
                <w:szCs w:val="24"/>
                <w:lang w:val="en-US" w:eastAsia="ru-RU"/>
              </w:rPr>
              <w:t>29</w:t>
            </w:r>
            <w:r w:rsidRPr="00470E16">
              <w:rPr>
                <w:rFonts w:ascii="Times New Roman" w:eastAsia="Times New Roman" w:hAnsi="Times New Roman" w:cs="Times New Roman"/>
                <w:sz w:val="24"/>
                <w:szCs w:val="24"/>
                <w:lang w:eastAsia="ru-RU"/>
              </w:rPr>
              <w:t>,</w:t>
            </w:r>
            <w:r w:rsidRPr="00470E16">
              <w:rPr>
                <w:rFonts w:ascii="Times New Roman" w:eastAsia="Times New Roman" w:hAnsi="Times New Roman" w:cs="Times New Roman"/>
                <w:sz w:val="24"/>
                <w:szCs w:val="24"/>
                <w:lang w:val="en-US" w:eastAsia="ru-RU"/>
              </w:rPr>
              <w:t>8</w:t>
            </w:r>
          </w:p>
        </w:tc>
      </w:tr>
      <w:tr w:rsidR="00470E16" w:rsidRPr="00470E16" w:rsidTr="00A93185">
        <w:trPr>
          <w:trHeight w:val="254"/>
        </w:trPr>
        <w:tc>
          <w:tcPr>
            <w:tcW w:w="2530" w:type="pct"/>
          </w:tcPr>
          <w:p w:rsidR="00470E16" w:rsidRPr="00470E16" w:rsidRDefault="00470E16" w:rsidP="00470E16">
            <w:pPr>
              <w:spacing w:after="0" w:line="240" w:lineRule="auto"/>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В т.</w:t>
            </w:r>
            <w:r w:rsidR="00182571">
              <w:rPr>
                <w:rFonts w:ascii="Times New Roman" w:eastAsia="Times New Roman" w:hAnsi="Times New Roman" w:cs="Times New Roman"/>
                <w:sz w:val="24"/>
                <w:szCs w:val="24"/>
                <w:lang w:eastAsia="ru-RU"/>
              </w:rPr>
              <w:t xml:space="preserve"> </w:t>
            </w:r>
            <w:r w:rsidRPr="00470E16">
              <w:rPr>
                <w:rFonts w:ascii="Times New Roman" w:eastAsia="Times New Roman" w:hAnsi="Times New Roman" w:cs="Times New Roman"/>
                <w:sz w:val="24"/>
                <w:szCs w:val="24"/>
                <w:lang w:eastAsia="ru-RU"/>
              </w:rPr>
              <w:t>ч. нетуберкулезных</w:t>
            </w:r>
          </w:p>
        </w:tc>
        <w:tc>
          <w:tcPr>
            <w:tcW w:w="1209" w:type="pct"/>
          </w:tcPr>
          <w:p w:rsidR="00470E16" w:rsidRPr="00470E16" w:rsidRDefault="00470E16" w:rsidP="00470E16">
            <w:pPr>
              <w:snapToGrid w:val="0"/>
              <w:spacing w:after="0" w:line="240" w:lineRule="auto"/>
              <w:jc w:val="center"/>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26,6</w:t>
            </w:r>
          </w:p>
        </w:tc>
        <w:tc>
          <w:tcPr>
            <w:tcW w:w="1261" w:type="pct"/>
          </w:tcPr>
          <w:p w:rsidR="00470E16" w:rsidRPr="00470E16" w:rsidRDefault="00470E16" w:rsidP="00470E16">
            <w:pPr>
              <w:snapToGrid w:val="0"/>
              <w:spacing w:after="0" w:line="240" w:lineRule="auto"/>
              <w:jc w:val="center"/>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val="en-US" w:eastAsia="ru-RU"/>
              </w:rPr>
              <w:t>26</w:t>
            </w:r>
            <w:r w:rsidRPr="00470E16">
              <w:rPr>
                <w:rFonts w:ascii="Times New Roman" w:eastAsia="Times New Roman" w:hAnsi="Times New Roman" w:cs="Times New Roman"/>
                <w:sz w:val="24"/>
                <w:szCs w:val="24"/>
                <w:lang w:eastAsia="ru-RU"/>
              </w:rPr>
              <w:t>,8</w:t>
            </w:r>
          </w:p>
        </w:tc>
      </w:tr>
      <w:tr w:rsidR="00470E16" w:rsidRPr="00470E16" w:rsidTr="00A93185">
        <w:trPr>
          <w:trHeight w:val="285"/>
        </w:trPr>
        <w:tc>
          <w:tcPr>
            <w:tcW w:w="2530" w:type="pct"/>
          </w:tcPr>
          <w:p w:rsidR="00470E16" w:rsidRPr="00470E16" w:rsidRDefault="00470E16" w:rsidP="00470E16">
            <w:pPr>
              <w:spacing w:after="0" w:line="240" w:lineRule="auto"/>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Туберкулезных</w:t>
            </w:r>
          </w:p>
        </w:tc>
        <w:tc>
          <w:tcPr>
            <w:tcW w:w="1209" w:type="pct"/>
          </w:tcPr>
          <w:p w:rsidR="00470E16" w:rsidRPr="00470E16" w:rsidRDefault="00470E16" w:rsidP="00470E16">
            <w:pPr>
              <w:snapToGrid w:val="0"/>
              <w:spacing w:after="0" w:line="240" w:lineRule="auto"/>
              <w:jc w:val="center"/>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2,9</w:t>
            </w:r>
          </w:p>
        </w:tc>
        <w:tc>
          <w:tcPr>
            <w:tcW w:w="1261" w:type="pct"/>
          </w:tcPr>
          <w:p w:rsidR="00470E16" w:rsidRPr="00470E16" w:rsidRDefault="00470E16" w:rsidP="00470E16">
            <w:pPr>
              <w:snapToGrid w:val="0"/>
              <w:spacing w:after="0" w:line="240" w:lineRule="auto"/>
              <w:jc w:val="center"/>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3,0</w:t>
            </w:r>
          </w:p>
        </w:tc>
      </w:tr>
    </w:tbl>
    <w:p w:rsidR="00A93185" w:rsidRDefault="00A93185" w:rsidP="00470E16">
      <w:pPr>
        <w:spacing w:after="0" w:line="240" w:lineRule="auto"/>
        <w:ind w:firstLine="709"/>
        <w:jc w:val="both"/>
        <w:rPr>
          <w:rFonts w:ascii="Times New Roman" w:eastAsia="Times New Roman" w:hAnsi="Times New Roman" w:cs="Times New Roman"/>
          <w:sz w:val="24"/>
          <w:szCs w:val="24"/>
          <w:lang w:eastAsia="ru-RU"/>
        </w:rPr>
      </w:pPr>
    </w:p>
    <w:p w:rsidR="00470E16" w:rsidRPr="00470E16" w:rsidRDefault="00470E16" w:rsidP="00470E16">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В 2021 году в санаториях республики оздоровлено 11 573 детей, что на 1 118 детей больше, чем в 2020 году (2020 год – 10 455 детей). В соответствии с постановлением Правительства Удмуртской Республики от 28.12.2009 № 382 «Об организации и обеспечении оздоровления и отдыха детей в Удмуртской Республике» определены категории детей, которым путевки в санаторно-оздоровительные организации предоставлялись бесплатно. Это:</w:t>
      </w:r>
    </w:p>
    <w:p w:rsidR="00470E16" w:rsidRPr="00470E16" w:rsidRDefault="00A93185" w:rsidP="00470E16">
      <w:pPr>
        <w:widowControl w:val="0"/>
        <w:autoSpaceDE w:val="0"/>
        <w:spacing w:after="0" w:line="240" w:lineRule="auto"/>
        <w:jc w:val="both"/>
        <w:rPr>
          <w:rFonts w:ascii="Courier New" w:eastAsia="Courier New" w:hAnsi="Courier New" w:cs="Courier New"/>
          <w:color w:val="000000"/>
          <w:kern w:val="1"/>
          <w:sz w:val="20"/>
          <w:szCs w:val="20"/>
          <w:lang w:eastAsia="ru-RU"/>
        </w:rPr>
      </w:pPr>
      <w:r>
        <w:rPr>
          <w:rFonts w:ascii="Times New Roman" w:eastAsia="Times New Roman" w:hAnsi="Times New Roman" w:cs="Times New Roman"/>
          <w:sz w:val="24"/>
          <w:szCs w:val="24"/>
          <w:lang w:eastAsia="ru-RU"/>
        </w:rPr>
        <w:t xml:space="preserve">дети-сироты, дети-инвалиды, </w:t>
      </w:r>
      <w:r w:rsidR="00470E16" w:rsidRPr="00470E16">
        <w:rPr>
          <w:rFonts w:ascii="Times New Roman" w:eastAsia="Times New Roman" w:hAnsi="Times New Roman" w:cs="Times New Roman"/>
          <w:sz w:val="24"/>
          <w:szCs w:val="24"/>
          <w:lang w:eastAsia="ru-RU"/>
        </w:rPr>
        <w:t xml:space="preserve">дети, находящиеся под опекой, </w:t>
      </w:r>
      <w:r w:rsidR="00470E16" w:rsidRPr="00470E16">
        <w:rPr>
          <w:rFonts w:ascii="Times New Roman" w:eastAsia="Times New Roman" w:hAnsi="Times New Roman" w:cs="Times New Roman"/>
          <w:kern w:val="1"/>
          <w:sz w:val="24"/>
          <w:szCs w:val="24"/>
          <w:lang w:eastAsia="ru-RU"/>
        </w:rPr>
        <w:t>дети из семей, в которых среднедушевой доход не превышает величины прожиточного минимума, установленного в Удмуртской Республике, на одного члена семьи.</w:t>
      </w:r>
    </w:p>
    <w:p w:rsidR="00470E16" w:rsidRPr="00470E16" w:rsidRDefault="00470E16" w:rsidP="00470E16">
      <w:pPr>
        <w:autoSpaceDE w:val="0"/>
        <w:spacing w:after="0" w:line="240" w:lineRule="auto"/>
        <w:ind w:left="-21" w:firstLine="729"/>
        <w:jc w:val="both"/>
        <w:rPr>
          <w:rFonts w:ascii="Times New Roman" w:eastAsia="Times New Roman" w:hAnsi="Times New Roman" w:cs="Times New Roman"/>
          <w:color w:val="000000"/>
          <w:sz w:val="24"/>
          <w:szCs w:val="24"/>
          <w:lang w:eastAsia="ru-RU"/>
        </w:rPr>
      </w:pPr>
      <w:r w:rsidRPr="00470E16">
        <w:rPr>
          <w:rFonts w:ascii="Times New Roman" w:eastAsia="Times New Roman" w:hAnsi="Times New Roman" w:cs="Times New Roman"/>
          <w:color w:val="000000"/>
          <w:sz w:val="24"/>
          <w:szCs w:val="24"/>
          <w:lang w:eastAsia="ru-RU"/>
        </w:rPr>
        <w:t xml:space="preserve">На оздоровление и санаторно-курортное лечение в 2021 году направлено 3 230 детей, находящихся в трудной жизненной ситуации, в том числе, 436 </w:t>
      </w:r>
      <w:r w:rsidRPr="00470E16">
        <w:rPr>
          <w:rFonts w:ascii="Times New Roman" w:eastAsia="Times New Roman" w:hAnsi="Times New Roman" w:cs="Times New Roman"/>
          <w:bCs/>
          <w:color w:val="000000"/>
          <w:sz w:val="24"/>
          <w:szCs w:val="24"/>
          <w:lang w:eastAsia="ru-RU"/>
        </w:rPr>
        <w:t xml:space="preserve">детей-сирот и детей, оставшихся без попечения родителей, 177 детей-инвалидов, 2348 детей из семей, </w:t>
      </w:r>
      <w:r w:rsidRPr="00470E16">
        <w:rPr>
          <w:rFonts w:ascii="Times New Roman" w:eastAsia="Times New Roman" w:hAnsi="Times New Roman" w:cs="Times New Roman"/>
          <w:color w:val="000000"/>
          <w:sz w:val="24"/>
          <w:szCs w:val="24"/>
          <w:lang w:eastAsia="ru-RU"/>
        </w:rPr>
        <w:t>в которых среднедушевой доход не превышает величины прожиточного минимума, установленного в Удмуртской Республике.</w:t>
      </w:r>
    </w:p>
    <w:p w:rsidR="00470E16" w:rsidRPr="00470E16" w:rsidRDefault="00470E16" w:rsidP="00470E16">
      <w:pPr>
        <w:spacing w:after="0" w:line="240" w:lineRule="auto"/>
        <w:ind w:firstLine="708"/>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Структура </w:t>
      </w:r>
      <w:proofErr w:type="gramStart"/>
      <w:r w:rsidRPr="00470E16">
        <w:rPr>
          <w:rFonts w:ascii="Times New Roman" w:eastAsia="Times New Roman" w:hAnsi="Times New Roman" w:cs="Times New Roman"/>
          <w:sz w:val="24"/>
          <w:szCs w:val="24"/>
          <w:lang w:eastAsia="ru-RU"/>
        </w:rPr>
        <w:t>заболеваний</w:t>
      </w:r>
      <w:proofErr w:type="gramEnd"/>
      <w:r w:rsidRPr="00470E16">
        <w:rPr>
          <w:rFonts w:ascii="Times New Roman" w:eastAsia="Times New Roman" w:hAnsi="Times New Roman" w:cs="Times New Roman"/>
          <w:sz w:val="24"/>
          <w:szCs w:val="24"/>
          <w:lang w:eastAsia="ru-RU"/>
        </w:rPr>
        <w:t xml:space="preserve"> оздоровленных в детских санаториях за период 2021 года не изменилась: первые ранговые места занимают ЛОР патология, заболевания нервной системы и заболевания органов дыхания. Во всех круглосуточных оздоровительных учреждениях было организовано 5-6 разовое, сбалансированное питание, обеспечивающее оптимальное соотношение белков, жиров, углеводов. Питание с достаточным количеством мяса, рыбы, фруктов, овощей, соков, молочных, кисломолочных продуктов. </w:t>
      </w:r>
    </w:p>
    <w:p w:rsidR="00470E16" w:rsidRPr="00470E16" w:rsidRDefault="00470E16" w:rsidP="00470E16">
      <w:pPr>
        <w:spacing w:after="0" w:line="240" w:lineRule="auto"/>
        <w:ind w:firstLine="708"/>
        <w:jc w:val="both"/>
        <w:rPr>
          <w:rFonts w:ascii="Times New Roman" w:eastAsia="Courier New" w:hAnsi="Times New Roman" w:cs="Times New Roman"/>
          <w:kern w:val="1"/>
          <w:sz w:val="24"/>
          <w:szCs w:val="24"/>
          <w:lang w:eastAsia="ru-RU"/>
        </w:rPr>
      </w:pPr>
      <w:r w:rsidRPr="00470E16">
        <w:rPr>
          <w:rFonts w:ascii="Times New Roman" w:eastAsia="Times New Roman" w:hAnsi="Times New Roman" w:cs="Times New Roman"/>
          <w:sz w:val="24"/>
          <w:szCs w:val="24"/>
          <w:lang w:eastAsia="ru-RU"/>
        </w:rPr>
        <w:t>За летний период 2021 года Министерством здравоохранения Удмуртской Республики различными видами оздоровления охвачено 53 809 (в 2020 год</w:t>
      </w:r>
      <w:r w:rsidR="00605A5A">
        <w:rPr>
          <w:rFonts w:ascii="Times New Roman" w:eastAsia="Times New Roman" w:hAnsi="Times New Roman" w:cs="Times New Roman"/>
          <w:sz w:val="24"/>
          <w:szCs w:val="24"/>
          <w:lang w:eastAsia="ru-RU"/>
        </w:rPr>
        <w:t xml:space="preserve">у- 32 947) детей и подростков. </w:t>
      </w:r>
      <w:r w:rsidRPr="00470E16">
        <w:rPr>
          <w:rFonts w:ascii="Times New Roman" w:eastAsia="Courier New" w:hAnsi="Times New Roman" w:cs="Times New Roman"/>
          <w:kern w:val="1"/>
          <w:sz w:val="24"/>
          <w:szCs w:val="24"/>
          <w:lang w:eastAsia="ru-RU"/>
        </w:rPr>
        <w:t>За летний период 2021 года количество детей с выраженным оздоровительным эффектом достигло высокого уровня – 90,8 % (в 2020 году - 90,0 %). Процент детей со слабым оздоровительным эффектом 8,0 % (в 2020 году -9,0 %). У 1,1 % детей (в 2020 году - 1,0 %) отмечается отсутствие оздоровительного эффекта.</w:t>
      </w:r>
    </w:p>
    <w:p w:rsidR="00470E16" w:rsidRPr="00470E16" w:rsidRDefault="00470E16" w:rsidP="00A93185">
      <w:pPr>
        <w:shd w:val="clear" w:color="auto" w:fill="FDFDFD"/>
        <w:spacing w:after="0" w:line="240" w:lineRule="auto"/>
        <w:ind w:firstLine="709"/>
        <w:jc w:val="both"/>
        <w:textAlignment w:val="baseline"/>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Система образования традиционно рассматривает летнее время как пятую четверть, которая дает возможность улучшить своё здоровье и получить интересную образовательную программу. </w:t>
      </w:r>
    </w:p>
    <w:p w:rsidR="00470E16" w:rsidRPr="00470E16" w:rsidRDefault="00470E16" w:rsidP="00A93185">
      <w:pPr>
        <w:spacing w:after="0" w:line="240" w:lineRule="auto"/>
        <w:ind w:firstLine="709"/>
        <w:jc w:val="both"/>
        <w:rPr>
          <w:rFonts w:ascii="Calibri" w:hAnsi="Calibri" w:cs="Calibri"/>
          <w:sz w:val="24"/>
          <w:szCs w:val="24"/>
          <w:lang w:eastAsia="ru-RU"/>
        </w:rPr>
      </w:pPr>
      <w:r w:rsidRPr="00470E16">
        <w:rPr>
          <w:rFonts w:ascii="Times New Roman" w:hAnsi="Times New Roman" w:cs="Times New Roman"/>
          <w:sz w:val="24"/>
          <w:szCs w:val="24"/>
          <w:shd w:val="clear" w:color="auto" w:fill="FFFFFF"/>
          <w:lang w:eastAsia="ru-RU"/>
        </w:rPr>
        <w:t xml:space="preserve">В 2021 году </w:t>
      </w:r>
      <w:r w:rsidRPr="00470E16">
        <w:rPr>
          <w:rFonts w:ascii="Times New Roman" w:hAnsi="Times New Roman" w:cs="Times New Roman"/>
          <w:sz w:val="24"/>
          <w:szCs w:val="24"/>
          <w:lang w:eastAsia="ru-RU"/>
        </w:rPr>
        <w:t xml:space="preserve">открытие летней оздоровительной кампании состоялось 1 июня </w:t>
      </w:r>
      <w:r w:rsidR="00A93185">
        <w:rPr>
          <w:rFonts w:ascii="Times New Roman" w:hAnsi="Times New Roman" w:cs="Times New Roman"/>
          <w:sz w:val="24"/>
          <w:szCs w:val="24"/>
          <w:lang w:eastAsia="ru-RU"/>
        </w:rPr>
        <w:br/>
      </w:r>
      <w:r w:rsidRPr="00470E16">
        <w:rPr>
          <w:rFonts w:ascii="Times New Roman" w:hAnsi="Times New Roman" w:cs="Times New Roman"/>
          <w:sz w:val="24"/>
          <w:szCs w:val="24"/>
          <w:lang w:eastAsia="ru-RU"/>
        </w:rPr>
        <w:t>(в 2020 году – 12 июля). О</w:t>
      </w:r>
      <w:r w:rsidRPr="00470E16">
        <w:rPr>
          <w:rFonts w:ascii="Times New Roman" w:hAnsi="Times New Roman" w:cs="Times New Roman"/>
          <w:sz w:val="24"/>
          <w:szCs w:val="24"/>
          <w:shd w:val="clear" w:color="auto" w:fill="FFFFFF"/>
          <w:lang w:eastAsia="ru-RU"/>
        </w:rPr>
        <w:t xml:space="preserve">сновными задачами детской оздоровительной кампании 2021 года, как и предыдущего, являлись: обеспечение отдыхом и оздоровлением максимального </w:t>
      </w:r>
      <w:r w:rsidRPr="00470E16">
        <w:rPr>
          <w:rFonts w:ascii="Times New Roman" w:hAnsi="Times New Roman" w:cs="Times New Roman"/>
          <w:sz w:val="24"/>
          <w:szCs w:val="24"/>
          <w:shd w:val="clear" w:color="auto" w:fill="FFFFFF"/>
          <w:lang w:eastAsia="ru-RU"/>
        </w:rPr>
        <w:lastRenderedPageBreak/>
        <w:t xml:space="preserve">количества детей и подростков, в том числе, находящихся в трудной жизненной ситуации, и организация безопасного пребывания детей в организациях отдыха и оздоровления. </w:t>
      </w:r>
    </w:p>
    <w:p w:rsidR="00470E16" w:rsidRPr="00470E16" w:rsidRDefault="00470E16" w:rsidP="00605A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На организацию отдыха и оздоровления детей Законом Удмуртской Республики о бюджете Удмуртской Республики на 2021 год из республиканского бюджета было выделено 363,333 млн. рублей (2020 год – 362,771 млн. руб.).  </w:t>
      </w:r>
    </w:p>
    <w:p w:rsidR="00470E16" w:rsidRPr="00470E16" w:rsidRDefault="00470E16" w:rsidP="00605A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В том числе, на укрепление и развитие материально-технической базы государственных и муниципальных загородных детских оздоровительных лагерей, республиканских детских санаториев выделено более 35,7 млн.</w:t>
      </w:r>
      <w:r w:rsidR="00605A5A">
        <w:rPr>
          <w:rFonts w:ascii="Times New Roman" w:eastAsia="Times New Roman" w:hAnsi="Times New Roman" w:cs="Times New Roman"/>
          <w:sz w:val="24"/>
          <w:szCs w:val="24"/>
          <w:lang w:eastAsia="ru-RU"/>
        </w:rPr>
        <w:t xml:space="preserve"> </w:t>
      </w:r>
      <w:r w:rsidRPr="00470E16">
        <w:rPr>
          <w:rFonts w:ascii="Times New Roman" w:eastAsia="Times New Roman" w:hAnsi="Times New Roman" w:cs="Times New Roman"/>
          <w:sz w:val="24"/>
          <w:szCs w:val="24"/>
          <w:lang w:eastAsia="ru-RU"/>
        </w:rPr>
        <w:t>рублей (2020 год – 31 млн. руб.). На данные средства лагерями устранены предписания надзорных органов, проведен текущий ремонт, благоустроены территории лагерей, приобретено оборудование, мягкий и спортивный инвентарь.</w:t>
      </w:r>
    </w:p>
    <w:p w:rsidR="00470E16" w:rsidRPr="00470E16" w:rsidRDefault="00470E16" w:rsidP="00605A5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hAnsi="Times New Roman" w:cs="Times New Roman"/>
          <w:sz w:val="24"/>
          <w:szCs w:val="24"/>
        </w:rPr>
        <w:t xml:space="preserve">В целях недопущения формирования очагов заболевания новой </w:t>
      </w:r>
      <w:proofErr w:type="spellStart"/>
      <w:r w:rsidRPr="00470E16">
        <w:rPr>
          <w:rFonts w:ascii="Times New Roman" w:hAnsi="Times New Roman" w:cs="Times New Roman"/>
          <w:sz w:val="24"/>
          <w:szCs w:val="24"/>
        </w:rPr>
        <w:t>коронавирусной</w:t>
      </w:r>
      <w:proofErr w:type="spellEnd"/>
      <w:r w:rsidRPr="00470E16">
        <w:rPr>
          <w:rFonts w:ascii="Times New Roman" w:hAnsi="Times New Roman" w:cs="Times New Roman"/>
          <w:sz w:val="24"/>
          <w:szCs w:val="24"/>
        </w:rPr>
        <w:t xml:space="preserve"> инфекцией в Удмуртской Республике были приняты дополнительные меры при организации летней оздоровительной кампании. До муниципальных лагерей Удмуртской Республики доведены средства из бюджета Удмуртской Республики в размере 35,1 млн. рублей на обеспечение дополнительных санитарно-эпидемиологических мероприятий (приобретение средств индивидуальной защиты, дезинфицирующих средств и антисептиков, проведение ПЦР-тестов на </w:t>
      </w:r>
      <w:r w:rsidRPr="00470E16">
        <w:rPr>
          <w:rFonts w:ascii="Times New Roman" w:hAnsi="Times New Roman" w:cs="Times New Roman"/>
          <w:sz w:val="24"/>
          <w:szCs w:val="24"/>
          <w:lang w:val="en-US"/>
        </w:rPr>
        <w:t>COVID</w:t>
      </w:r>
      <w:r w:rsidRPr="00470E16">
        <w:rPr>
          <w:rFonts w:ascii="Times New Roman" w:hAnsi="Times New Roman" w:cs="Times New Roman"/>
          <w:sz w:val="24"/>
          <w:szCs w:val="24"/>
        </w:rPr>
        <w:t>-19 для сотрудников). Также на данные цели около 14 млн.</w:t>
      </w:r>
      <w:r w:rsidR="00605A5A">
        <w:rPr>
          <w:rFonts w:ascii="Times New Roman" w:hAnsi="Times New Roman" w:cs="Times New Roman"/>
          <w:sz w:val="24"/>
          <w:szCs w:val="24"/>
        </w:rPr>
        <w:t xml:space="preserve"> рублей</w:t>
      </w:r>
      <w:r w:rsidRPr="00470E16">
        <w:rPr>
          <w:rFonts w:ascii="Times New Roman" w:hAnsi="Times New Roman" w:cs="Times New Roman"/>
          <w:sz w:val="24"/>
          <w:szCs w:val="24"/>
        </w:rPr>
        <w:t xml:space="preserve"> было предусмотрено государственным загородным и дневным лагерям и лагерям, находящимся в иной собственности. Разработан порядок предоставления субсидий на возмещение затрат организациям отдыха и оздоровления детей, находящимся в иной форме собственности (постановление Правительства Удмуртской Республики от 9 ноября 2021 года № 609 «</w:t>
      </w:r>
      <w:r w:rsidRPr="00470E16">
        <w:rPr>
          <w:rFonts w:ascii="Times New Roman" w:eastAsia="Times New Roman" w:hAnsi="Times New Roman" w:cs="Times New Roman"/>
          <w:sz w:val="24"/>
          <w:szCs w:val="24"/>
          <w:lang w:eastAsia="ru-RU"/>
        </w:rPr>
        <w:t xml:space="preserve">Об утверждении Положения о предоставлении в 2021 году из бюджета Удмуртской Республики субсидий организациям, осуществляющим деятельность в сфере отдыха детей и их оздоровления, пострадавшим в условиях ухудшения ситуации в результате распространения новой </w:t>
      </w:r>
      <w:proofErr w:type="spellStart"/>
      <w:r w:rsidRPr="00470E16">
        <w:rPr>
          <w:rFonts w:ascii="Times New Roman" w:eastAsia="Times New Roman" w:hAnsi="Times New Roman" w:cs="Times New Roman"/>
          <w:sz w:val="24"/>
          <w:szCs w:val="24"/>
          <w:lang w:eastAsia="ru-RU"/>
        </w:rPr>
        <w:t>коронавирусной</w:t>
      </w:r>
      <w:proofErr w:type="spellEnd"/>
      <w:r w:rsidRPr="00470E16">
        <w:rPr>
          <w:rFonts w:ascii="Times New Roman" w:eastAsia="Times New Roman" w:hAnsi="Times New Roman" w:cs="Times New Roman"/>
          <w:sz w:val="24"/>
          <w:szCs w:val="24"/>
          <w:lang w:eastAsia="ru-RU"/>
        </w:rPr>
        <w:t xml:space="preserve"> инфекции»). </w:t>
      </w:r>
      <w:r w:rsidRPr="00470E16">
        <w:rPr>
          <w:rFonts w:ascii="Times New Roman" w:hAnsi="Times New Roman" w:cs="Times New Roman"/>
          <w:sz w:val="24"/>
          <w:szCs w:val="24"/>
        </w:rPr>
        <w:t xml:space="preserve">Общая сумма выплат составила </w:t>
      </w:r>
      <w:r w:rsidR="00605A5A">
        <w:rPr>
          <w:rFonts w:ascii="Times New Roman" w:eastAsia="Lucida Sans Unicode" w:hAnsi="Times New Roman"/>
          <w:kern w:val="2"/>
          <w:sz w:val="24"/>
          <w:szCs w:val="24"/>
          <w:lang w:eastAsia="ru-RU"/>
        </w:rPr>
        <w:t>3,8 млн. рублей</w:t>
      </w:r>
      <w:r w:rsidRPr="00470E16">
        <w:rPr>
          <w:rFonts w:ascii="Times New Roman" w:hAnsi="Times New Roman" w:cs="Times New Roman"/>
          <w:sz w:val="24"/>
          <w:szCs w:val="24"/>
        </w:rPr>
        <w:t xml:space="preserve"> (в 2020 году – 6 лагерей, 4,226 млн. рублей).</w:t>
      </w:r>
    </w:p>
    <w:p w:rsidR="00470E16" w:rsidRPr="00470E16" w:rsidRDefault="00470E16" w:rsidP="00605A5A">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Организациями отдыха и оздоровления детей в период летней оздоровительной кампании выполнялись рекомендации, данные Главным государственным санитарным врачом Российской Федерации:</w:t>
      </w:r>
    </w:p>
    <w:p w:rsidR="00470E16" w:rsidRPr="00470E16" w:rsidRDefault="00470E16" w:rsidP="00605A5A">
      <w:pPr>
        <w:spacing w:after="0" w:line="240" w:lineRule="auto"/>
        <w:ind w:firstLine="709"/>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-наполняемость всех стационарных лагерей не более 75 % от проектной вместимости;</w:t>
      </w:r>
    </w:p>
    <w:p w:rsidR="00470E16" w:rsidRPr="00470E16" w:rsidRDefault="00470E16" w:rsidP="00605A5A">
      <w:pPr>
        <w:spacing w:after="0" w:line="240" w:lineRule="auto"/>
        <w:ind w:firstLine="709"/>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-ежедневное проведение «утренних фильтров» с обязательной термометрией;</w:t>
      </w:r>
    </w:p>
    <w:p w:rsidR="00470E16" w:rsidRPr="00470E16" w:rsidRDefault="00470E16" w:rsidP="00605A5A">
      <w:pPr>
        <w:spacing w:after="0" w:line="240" w:lineRule="auto"/>
        <w:ind w:firstLine="709"/>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-обеспечение изоляция в случае выявления детей с признаками респираторных заболеваний и повышенной температурой тела;</w:t>
      </w:r>
    </w:p>
    <w:p w:rsidR="00470E16" w:rsidRPr="00470E16" w:rsidRDefault="00470E16" w:rsidP="00605A5A">
      <w:pPr>
        <w:spacing w:after="0" w:line="240" w:lineRule="auto"/>
        <w:ind w:firstLine="709"/>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w:t>
      </w:r>
      <w:r w:rsidR="00605A5A">
        <w:rPr>
          <w:rFonts w:ascii="Times New Roman" w:eastAsia="Calibri" w:hAnsi="Times New Roman" w:cs="Times New Roman"/>
          <w:sz w:val="24"/>
          <w:szCs w:val="24"/>
        </w:rPr>
        <w:t xml:space="preserve"> </w:t>
      </w:r>
      <w:r w:rsidRPr="00470E16">
        <w:rPr>
          <w:rFonts w:ascii="Times New Roman" w:eastAsia="Calibri" w:hAnsi="Times New Roman" w:cs="Times New Roman"/>
          <w:sz w:val="24"/>
          <w:szCs w:val="24"/>
        </w:rPr>
        <w:t xml:space="preserve">«вахтовый метод работы» - сотрудники в период смен не покидали территорию лагерей; </w:t>
      </w:r>
    </w:p>
    <w:p w:rsidR="00470E16" w:rsidRPr="00470E16" w:rsidRDefault="00470E16" w:rsidP="00605A5A">
      <w:pPr>
        <w:spacing w:after="0" w:line="240" w:lineRule="auto"/>
        <w:ind w:firstLine="709"/>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xml:space="preserve">-еженедельное обследование на новую </w:t>
      </w:r>
      <w:proofErr w:type="spellStart"/>
      <w:r w:rsidRPr="00470E16">
        <w:rPr>
          <w:rFonts w:ascii="Times New Roman" w:eastAsia="Calibri" w:hAnsi="Times New Roman" w:cs="Times New Roman"/>
          <w:sz w:val="24"/>
          <w:szCs w:val="24"/>
        </w:rPr>
        <w:t>коронавирусную</w:t>
      </w:r>
      <w:proofErr w:type="spellEnd"/>
      <w:r w:rsidRPr="00470E16">
        <w:rPr>
          <w:rFonts w:ascii="Times New Roman" w:eastAsia="Calibri" w:hAnsi="Times New Roman" w:cs="Times New Roman"/>
          <w:sz w:val="24"/>
          <w:szCs w:val="24"/>
        </w:rPr>
        <w:t xml:space="preserve"> инфекцию в случае организации работы лагеря без проживания персонала; </w:t>
      </w:r>
    </w:p>
    <w:p w:rsidR="00470E16" w:rsidRPr="00470E16" w:rsidRDefault="00470E16" w:rsidP="00605A5A">
      <w:pPr>
        <w:spacing w:after="0" w:line="240" w:lineRule="auto"/>
        <w:ind w:firstLine="709"/>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-в целях максимального разобщения детей деятельность отрядов организована отдельно;</w:t>
      </w:r>
    </w:p>
    <w:p w:rsidR="00470E16" w:rsidRPr="00470E16" w:rsidRDefault="00470E16" w:rsidP="00605A5A">
      <w:pPr>
        <w:spacing w:after="0" w:line="240" w:lineRule="auto"/>
        <w:ind w:firstLine="709"/>
        <w:contextualSpacing/>
        <w:jc w:val="both"/>
        <w:rPr>
          <w:rFonts w:ascii="Times New Roman" w:eastAsia="Calibri" w:hAnsi="Times New Roman" w:cs="Times New Roman"/>
          <w:sz w:val="24"/>
          <w:szCs w:val="24"/>
        </w:rPr>
      </w:pPr>
      <w:r w:rsidRPr="00470E16">
        <w:rPr>
          <w:rFonts w:ascii="Times New Roman" w:eastAsia="Calibri" w:hAnsi="Times New Roman" w:cs="Times New Roman"/>
          <w:sz w:val="24"/>
          <w:szCs w:val="24"/>
        </w:rPr>
        <w:t xml:space="preserve">-максимальное проведение массовых мероприятий на открытом воздухе. </w:t>
      </w:r>
    </w:p>
    <w:p w:rsidR="00470E16" w:rsidRPr="00470E16" w:rsidRDefault="00470E16" w:rsidP="00605A5A">
      <w:pPr>
        <w:spacing w:after="0" w:line="240" w:lineRule="auto"/>
        <w:ind w:firstLine="709"/>
        <w:jc w:val="both"/>
        <w:rPr>
          <w:rFonts w:ascii="Times New Roman" w:hAnsi="Times New Roman" w:cs="Times New Roman"/>
          <w:sz w:val="24"/>
          <w:szCs w:val="24"/>
          <w:shd w:val="clear" w:color="auto" w:fill="FFFF00"/>
        </w:rPr>
      </w:pPr>
      <w:r w:rsidRPr="00470E16">
        <w:rPr>
          <w:rFonts w:ascii="Times New Roman" w:hAnsi="Times New Roman" w:cs="Times New Roman"/>
          <w:sz w:val="24"/>
          <w:szCs w:val="24"/>
        </w:rPr>
        <w:t xml:space="preserve">На случай возникновения заболеваний, в том числе </w:t>
      </w:r>
      <w:r w:rsidRPr="00470E16">
        <w:rPr>
          <w:rFonts w:ascii="Times New Roman" w:hAnsi="Times New Roman" w:cs="Times New Roman"/>
          <w:sz w:val="24"/>
          <w:szCs w:val="24"/>
          <w:lang w:val="en-US"/>
        </w:rPr>
        <w:t>COVID</w:t>
      </w:r>
      <w:r w:rsidRPr="00470E16">
        <w:rPr>
          <w:rFonts w:ascii="Times New Roman" w:hAnsi="Times New Roman" w:cs="Times New Roman"/>
          <w:sz w:val="24"/>
          <w:szCs w:val="24"/>
        </w:rPr>
        <w:t>-19, в период оздоровления и организованного отдыха детей Министерством здравоохранения Удмуртской Республики был разработан порядок маршрутизации (распоряжение Министерства здравоохранения Удмуртской Республики от 13.05.2021 № 582).</w:t>
      </w:r>
    </w:p>
    <w:p w:rsidR="00470E16" w:rsidRPr="00470E16" w:rsidRDefault="00470E16" w:rsidP="00470E16">
      <w:pPr>
        <w:spacing w:after="0" w:line="240" w:lineRule="auto"/>
        <w:ind w:firstLine="851"/>
        <w:jc w:val="both"/>
        <w:rPr>
          <w:rFonts w:ascii="Times New Roman" w:hAnsi="Times New Roman" w:cs="Times New Roman"/>
          <w:sz w:val="24"/>
          <w:szCs w:val="24"/>
        </w:rPr>
      </w:pPr>
      <w:r w:rsidRPr="00470E16">
        <w:rPr>
          <w:rFonts w:ascii="Times New Roman" w:hAnsi="Times New Roman" w:cs="Times New Roman"/>
          <w:sz w:val="24"/>
          <w:szCs w:val="24"/>
        </w:rPr>
        <w:t xml:space="preserve">Согласно </w:t>
      </w:r>
      <w:proofErr w:type="gramStart"/>
      <w:r w:rsidRPr="00470E16">
        <w:rPr>
          <w:rFonts w:ascii="Times New Roman" w:hAnsi="Times New Roman" w:cs="Times New Roman"/>
          <w:sz w:val="24"/>
          <w:szCs w:val="24"/>
        </w:rPr>
        <w:t>реестру организаций отдыха и оздоровления детей</w:t>
      </w:r>
      <w:proofErr w:type="gramEnd"/>
      <w:r w:rsidRPr="00470E16">
        <w:rPr>
          <w:rFonts w:ascii="Times New Roman" w:hAnsi="Times New Roman" w:cs="Times New Roman"/>
          <w:sz w:val="24"/>
          <w:szCs w:val="24"/>
        </w:rPr>
        <w:t xml:space="preserve"> в 2021 году функционировало 595 организаций отдыха детей и их оздоровления (2020 год – 509), в том числе:</w:t>
      </w:r>
    </w:p>
    <w:p w:rsidR="00470E16" w:rsidRPr="00470E16" w:rsidRDefault="00470E16" w:rsidP="00605A5A">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- 537 лагерей с дневным пребыванием детей на базе образовательных организаций и учреждений социальной защиты населения с общим охватом 37 102 человека (2020 год – </w:t>
      </w:r>
      <w:r w:rsidR="00605A5A">
        <w:rPr>
          <w:rFonts w:ascii="Times New Roman" w:hAnsi="Times New Roman" w:cs="Times New Roman"/>
          <w:sz w:val="24"/>
          <w:szCs w:val="24"/>
        </w:rPr>
        <w:br/>
      </w:r>
      <w:r w:rsidRPr="00470E16">
        <w:rPr>
          <w:rFonts w:ascii="Times New Roman" w:hAnsi="Times New Roman" w:cs="Times New Roman"/>
          <w:sz w:val="24"/>
          <w:szCs w:val="24"/>
        </w:rPr>
        <w:t>455 лагерей, 28 192 ребенка);</w:t>
      </w:r>
    </w:p>
    <w:p w:rsidR="00470E16" w:rsidRPr="00470E16" w:rsidRDefault="00470E16" w:rsidP="00605A5A">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- 24 лагеря труда и отдыха с общим охватом 466 детей (2020 год – 29 лагерей, 256 детей);</w:t>
      </w:r>
    </w:p>
    <w:p w:rsidR="00470E16" w:rsidRPr="00470E16" w:rsidRDefault="00470E16" w:rsidP="00605A5A">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lastRenderedPageBreak/>
        <w:t xml:space="preserve">- 18 загородных оздоровительных лагерей с охватом 18 071 детей (2020 год </w:t>
      </w:r>
      <w:r w:rsidR="00605A5A">
        <w:rPr>
          <w:rFonts w:ascii="Times New Roman" w:hAnsi="Times New Roman" w:cs="Times New Roman"/>
          <w:sz w:val="24"/>
          <w:szCs w:val="24"/>
        </w:rPr>
        <w:t xml:space="preserve">– 11 лагерей, </w:t>
      </w:r>
      <w:r w:rsidRPr="00470E16">
        <w:rPr>
          <w:rFonts w:ascii="Times New Roman" w:hAnsi="Times New Roman" w:cs="Times New Roman"/>
          <w:sz w:val="24"/>
          <w:szCs w:val="24"/>
        </w:rPr>
        <w:t>4 609 детей);</w:t>
      </w:r>
    </w:p>
    <w:p w:rsidR="00470E16" w:rsidRPr="00470E16" w:rsidRDefault="00470E16" w:rsidP="00605A5A">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- 16 санаторно-оздоровительных лагерей, в том числе 8 детских санаториев с охватом 4 758 человек (2020 год – 14 лагерей, 2 783 ребенка).</w:t>
      </w:r>
    </w:p>
    <w:p w:rsidR="00470E16" w:rsidRPr="00470E16" w:rsidRDefault="00470E16" w:rsidP="00605A5A">
      <w:pPr>
        <w:spacing w:after="0" w:line="240" w:lineRule="auto"/>
        <w:ind w:firstLine="709"/>
        <w:jc w:val="both"/>
        <w:rPr>
          <w:rFonts w:ascii="Times New Roman" w:eastAsia="Times New Roman" w:hAnsi="Times New Roman" w:cs="Times New Roman"/>
          <w:sz w:val="24"/>
          <w:szCs w:val="24"/>
        </w:rPr>
      </w:pPr>
      <w:r w:rsidRPr="00470E16">
        <w:rPr>
          <w:rFonts w:ascii="Times New Roman" w:hAnsi="Times New Roman" w:cs="Times New Roman"/>
          <w:sz w:val="24"/>
          <w:szCs w:val="24"/>
        </w:rPr>
        <w:t xml:space="preserve">Кроме того, в республике прошли более 160 профильных смен различной направленности. </w:t>
      </w:r>
      <w:r w:rsidRPr="00470E16">
        <w:rPr>
          <w:rFonts w:ascii="Times New Roman" w:eastAsia="Times New Roman" w:hAnsi="Times New Roman" w:cs="Times New Roman"/>
          <w:sz w:val="24"/>
          <w:szCs w:val="24"/>
        </w:rPr>
        <w:t xml:space="preserve">Всего в профильных сменах приняли участие 10 677 человек (2020 год – </w:t>
      </w:r>
      <w:r w:rsidR="00605A5A">
        <w:rPr>
          <w:rFonts w:ascii="Times New Roman" w:eastAsia="Times New Roman" w:hAnsi="Times New Roman" w:cs="Times New Roman"/>
          <w:sz w:val="24"/>
          <w:szCs w:val="24"/>
        </w:rPr>
        <w:br/>
      </w:r>
      <w:r w:rsidRPr="00470E16">
        <w:rPr>
          <w:rFonts w:ascii="Times New Roman" w:eastAsia="Times New Roman" w:hAnsi="Times New Roman" w:cs="Times New Roman"/>
          <w:sz w:val="24"/>
          <w:szCs w:val="24"/>
        </w:rPr>
        <w:t>14 249 чел.)</w:t>
      </w:r>
    </w:p>
    <w:p w:rsidR="00470E16" w:rsidRPr="00470E16" w:rsidRDefault="00470E16" w:rsidP="00605A5A">
      <w:pPr>
        <w:spacing w:after="0" w:line="240" w:lineRule="auto"/>
        <w:ind w:firstLine="709"/>
        <w:jc w:val="both"/>
        <w:rPr>
          <w:rFonts w:ascii="Calibri" w:hAnsi="Calibri" w:cs="Calibri"/>
          <w:sz w:val="24"/>
          <w:szCs w:val="24"/>
          <w:lang w:eastAsia="ru-RU"/>
        </w:rPr>
      </w:pPr>
      <w:r w:rsidRPr="00470E16">
        <w:rPr>
          <w:rFonts w:ascii="Times New Roman" w:hAnsi="Times New Roman" w:cs="Times New Roman"/>
          <w:sz w:val="24"/>
          <w:szCs w:val="24"/>
          <w:lang w:eastAsia="ru-RU"/>
        </w:rPr>
        <w:t xml:space="preserve">Программы профильных смен проходили экспертизу в рамках конкурса вариативных программ, организуемого Министерством по физической культуре, спорту и молодежной политике Удмуртской Республики. </w:t>
      </w:r>
    </w:p>
    <w:p w:rsidR="00470E16" w:rsidRPr="00470E16" w:rsidRDefault="00470E16" w:rsidP="00A02496">
      <w:pPr>
        <w:spacing w:after="0" w:line="240" w:lineRule="auto"/>
        <w:ind w:firstLine="709"/>
        <w:jc w:val="both"/>
        <w:rPr>
          <w:rFonts w:ascii="Times New Roman" w:hAnsi="Times New Roman" w:cs="Times New Roman"/>
          <w:b/>
          <w:bCs/>
          <w:sz w:val="24"/>
          <w:szCs w:val="24"/>
          <w:lang w:eastAsia="ru-RU"/>
        </w:rPr>
      </w:pPr>
      <w:r w:rsidRPr="00470E16">
        <w:rPr>
          <w:rFonts w:ascii="Times New Roman" w:hAnsi="Times New Roman" w:cs="Times New Roman"/>
          <w:sz w:val="24"/>
          <w:szCs w:val="24"/>
          <w:lang w:eastAsia="ru-RU"/>
        </w:rPr>
        <w:t xml:space="preserve">Таким образом, несмотря на неустойчивую санитарно-эпидемиологическую ситуацию в регионе, в 2021 году охват детей всеми формами отдыха, оздоровления и занятости составил 94 856 человек, из них детей, находящихся в трудной жизненной ситуации – 5 425 чел. </w:t>
      </w:r>
    </w:p>
    <w:p w:rsidR="00470E16" w:rsidRPr="00470E16" w:rsidRDefault="00470E16" w:rsidP="00470E16">
      <w:pPr>
        <w:spacing w:after="0" w:line="240" w:lineRule="auto"/>
        <w:ind w:firstLine="851"/>
        <w:jc w:val="both"/>
        <w:rPr>
          <w:rFonts w:ascii="Times New Roman" w:hAnsi="Times New Roman" w:cs="Times New Roman"/>
          <w:b/>
          <w:bCs/>
          <w:sz w:val="24"/>
          <w:szCs w:val="24"/>
          <w:lang w:eastAsia="ru-RU"/>
        </w:rPr>
      </w:pPr>
    </w:p>
    <w:p w:rsidR="00470E16" w:rsidRPr="00470E16" w:rsidRDefault="00470E16" w:rsidP="00470E16">
      <w:pPr>
        <w:spacing w:after="0" w:line="240" w:lineRule="auto"/>
        <w:jc w:val="center"/>
        <w:rPr>
          <w:rFonts w:ascii="Times New Roman" w:hAnsi="Times New Roman" w:cs="Times New Roman"/>
          <w:b/>
          <w:sz w:val="24"/>
          <w:szCs w:val="24"/>
        </w:rPr>
      </w:pPr>
      <w:bookmarkStart w:id="39" w:name="_Hlk94881402"/>
      <w:r w:rsidRPr="00470E16">
        <w:rPr>
          <w:rFonts w:ascii="Times New Roman" w:hAnsi="Times New Roman" w:cs="Times New Roman"/>
          <w:b/>
          <w:sz w:val="24"/>
          <w:szCs w:val="24"/>
        </w:rPr>
        <w:t>Сведения об оздоровительных учреждениях для детей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8"/>
        <w:gridCol w:w="701"/>
        <w:gridCol w:w="560"/>
        <w:gridCol w:w="5448"/>
        <w:gridCol w:w="863"/>
        <w:gridCol w:w="863"/>
        <w:gridCol w:w="771"/>
      </w:tblGrid>
      <w:tr w:rsidR="00470E16" w:rsidRPr="00470E16" w:rsidTr="00746B07">
        <w:tc>
          <w:tcPr>
            <w:tcW w:w="428" w:type="dxa"/>
          </w:tcPr>
          <w:p w:rsidR="00470E16" w:rsidRPr="00470E16" w:rsidRDefault="00470E16" w:rsidP="00470E16">
            <w:pPr>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 п/п</w:t>
            </w:r>
          </w:p>
        </w:tc>
        <w:tc>
          <w:tcPr>
            <w:tcW w:w="6709" w:type="dxa"/>
            <w:gridSpan w:val="3"/>
            <w:tcMar>
              <w:left w:w="28" w:type="dxa"/>
              <w:right w:w="28" w:type="dxa"/>
            </w:tcMar>
            <w:vAlign w:val="center"/>
          </w:tcPr>
          <w:p w:rsidR="00470E16" w:rsidRPr="00470E16" w:rsidRDefault="00470E16" w:rsidP="00470E16">
            <w:pPr>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Наименование</w:t>
            </w:r>
          </w:p>
        </w:tc>
        <w:tc>
          <w:tcPr>
            <w:tcW w:w="863" w:type="dxa"/>
            <w:vAlign w:val="center"/>
          </w:tcPr>
          <w:p w:rsidR="00470E16" w:rsidRPr="00470E16" w:rsidRDefault="00470E16" w:rsidP="00470E16">
            <w:pPr>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2019</w:t>
            </w:r>
          </w:p>
        </w:tc>
        <w:tc>
          <w:tcPr>
            <w:tcW w:w="863" w:type="dxa"/>
            <w:vAlign w:val="center"/>
          </w:tcPr>
          <w:p w:rsidR="00470E16" w:rsidRPr="00470E16" w:rsidRDefault="00470E16" w:rsidP="00470E16">
            <w:pPr>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2020</w:t>
            </w:r>
          </w:p>
        </w:tc>
        <w:tc>
          <w:tcPr>
            <w:tcW w:w="771" w:type="dxa"/>
            <w:vAlign w:val="center"/>
          </w:tcPr>
          <w:p w:rsidR="00470E16" w:rsidRPr="00470E16" w:rsidRDefault="00470E16" w:rsidP="00470E16">
            <w:pPr>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2021</w:t>
            </w:r>
          </w:p>
        </w:tc>
      </w:tr>
      <w:tr w:rsidR="00470E16" w:rsidRPr="00470E16" w:rsidTr="00746B07">
        <w:tc>
          <w:tcPr>
            <w:tcW w:w="428" w:type="dxa"/>
          </w:tcPr>
          <w:p w:rsidR="00470E16" w:rsidRPr="00470E16" w:rsidRDefault="00470E16" w:rsidP="00731B71">
            <w:pPr>
              <w:numPr>
                <w:ilvl w:val="0"/>
                <w:numId w:val="12"/>
              </w:numPr>
              <w:spacing w:after="0" w:line="240" w:lineRule="auto"/>
              <w:jc w:val="both"/>
              <w:rPr>
                <w:rFonts w:ascii="Times New Roman" w:hAnsi="Times New Roman" w:cs="Times New Roman"/>
                <w:sz w:val="24"/>
                <w:szCs w:val="24"/>
              </w:rPr>
            </w:pPr>
          </w:p>
        </w:tc>
        <w:tc>
          <w:tcPr>
            <w:tcW w:w="6709" w:type="dxa"/>
            <w:gridSpan w:val="3"/>
            <w:tcMar>
              <w:left w:w="28" w:type="dxa"/>
              <w:right w:w="28" w:type="dxa"/>
            </w:tcMar>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Количество организаций отдыха и оздоровления детей, всего</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644</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509</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595</w:t>
            </w:r>
          </w:p>
        </w:tc>
      </w:tr>
      <w:tr w:rsidR="00470E16" w:rsidRPr="00470E16" w:rsidTr="00746B07">
        <w:tc>
          <w:tcPr>
            <w:tcW w:w="428" w:type="dxa"/>
          </w:tcPr>
          <w:p w:rsidR="00470E16" w:rsidRPr="00470E16" w:rsidRDefault="00470E16" w:rsidP="00731B71">
            <w:pPr>
              <w:numPr>
                <w:ilvl w:val="0"/>
                <w:numId w:val="12"/>
              </w:numPr>
              <w:spacing w:after="0" w:line="240" w:lineRule="auto"/>
              <w:jc w:val="both"/>
              <w:rPr>
                <w:rFonts w:ascii="Times New Roman" w:hAnsi="Times New Roman" w:cs="Times New Roman"/>
                <w:sz w:val="24"/>
                <w:szCs w:val="24"/>
              </w:rPr>
            </w:pPr>
          </w:p>
        </w:tc>
        <w:tc>
          <w:tcPr>
            <w:tcW w:w="701" w:type="dxa"/>
            <w:vMerge w:val="restart"/>
            <w:tcMar>
              <w:left w:w="28" w:type="dxa"/>
              <w:right w:w="28" w:type="dxa"/>
            </w:tcMar>
            <w:vAlign w:val="center"/>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 xml:space="preserve">В </w:t>
            </w:r>
            <w:proofErr w:type="spellStart"/>
            <w:r w:rsidRPr="00470E16">
              <w:rPr>
                <w:rFonts w:ascii="Times New Roman" w:hAnsi="Times New Roman" w:cs="Times New Roman"/>
                <w:sz w:val="24"/>
                <w:szCs w:val="24"/>
              </w:rPr>
              <w:t>т.ч</w:t>
            </w:r>
            <w:proofErr w:type="spellEnd"/>
            <w:r w:rsidRPr="00470E16">
              <w:rPr>
                <w:rFonts w:ascii="Times New Roman" w:hAnsi="Times New Roman" w:cs="Times New Roman"/>
                <w:sz w:val="24"/>
                <w:szCs w:val="24"/>
              </w:rPr>
              <w:t>.</w:t>
            </w:r>
          </w:p>
        </w:tc>
        <w:tc>
          <w:tcPr>
            <w:tcW w:w="6008" w:type="dxa"/>
            <w:gridSpan w:val="2"/>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организаций отдыха детей и их оздоровления сезонного или круглогодичного действия</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18</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11</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18</w:t>
            </w:r>
          </w:p>
        </w:tc>
      </w:tr>
      <w:tr w:rsidR="00470E16" w:rsidRPr="00470E16" w:rsidTr="00746B07">
        <w:tc>
          <w:tcPr>
            <w:tcW w:w="428" w:type="dxa"/>
          </w:tcPr>
          <w:p w:rsidR="00470E16" w:rsidRPr="00470E16" w:rsidRDefault="00470E16" w:rsidP="00731B71">
            <w:pPr>
              <w:numPr>
                <w:ilvl w:val="0"/>
                <w:numId w:val="12"/>
              </w:numPr>
              <w:spacing w:after="0" w:line="240" w:lineRule="auto"/>
              <w:jc w:val="both"/>
              <w:rPr>
                <w:rFonts w:ascii="Times New Roman" w:hAnsi="Times New Roman" w:cs="Times New Roman"/>
                <w:sz w:val="24"/>
                <w:szCs w:val="24"/>
              </w:rPr>
            </w:pPr>
          </w:p>
        </w:tc>
        <w:tc>
          <w:tcPr>
            <w:tcW w:w="701" w:type="dxa"/>
            <w:vMerge/>
            <w:tcMar>
              <w:left w:w="28" w:type="dxa"/>
              <w:right w:w="28" w:type="dxa"/>
            </w:tcMar>
          </w:tcPr>
          <w:p w:rsidR="00470E16" w:rsidRPr="00470E16" w:rsidRDefault="00470E16" w:rsidP="00470E16">
            <w:pPr>
              <w:spacing w:after="0" w:line="240" w:lineRule="auto"/>
              <w:jc w:val="both"/>
              <w:rPr>
                <w:rFonts w:ascii="Times New Roman" w:hAnsi="Times New Roman" w:cs="Times New Roman"/>
                <w:sz w:val="24"/>
                <w:szCs w:val="24"/>
              </w:rPr>
            </w:pPr>
          </w:p>
        </w:tc>
        <w:tc>
          <w:tcPr>
            <w:tcW w:w="6008" w:type="dxa"/>
            <w:gridSpan w:val="2"/>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санаторных оздоровительных лагерей</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16</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14</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16</w:t>
            </w:r>
          </w:p>
        </w:tc>
      </w:tr>
      <w:tr w:rsidR="00470E16" w:rsidRPr="00470E16" w:rsidTr="00746B07">
        <w:tc>
          <w:tcPr>
            <w:tcW w:w="428" w:type="dxa"/>
          </w:tcPr>
          <w:p w:rsidR="00470E16" w:rsidRPr="00470E16" w:rsidRDefault="00470E16" w:rsidP="00731B71">
            <w:pPr>
              <w:numPr>
                <w:ilvl w:val="0"/>
                <w:numId w:val="12"/>
              </w:numPr>
              <w:spacing w:after="0" w:line="240" w:lineRule="auto"/>
              <w:jc w:val="both"/>
              <w:rPr>
                <w:rFonts w:ascii="Times New Roman" w:hAnsi="Times New Roman" w:cs="Times New Roman"/>
                <w:sz w:val="24"/>
                <w:szCs w:val="24"/>
              </w:rPr>
            </w:pPr>
          </w:p>
        </w:tc>
        <w:tc>
          <w:tcPr>
            <w:tcW w:w="701" w:type="dxa"/>
            <w:vMerge/>
            <w:tcMar>
              <w:left w:w="28" w:type="dxa"/>
              <w:right w:w="28" w:type="dxa"/>
            </w:tcMar>
          </w:tcPr>
          <w:p w:rsidR="00470E16" w:rsidRPr="00470E16" w:rsidRDefault="00470E16" w:rsidP="00470E16">
            <w:pPr>
              <w:spacing w:after="0" w:line="240" w:lineRule="auto"/>
              <w:jc w:val="both"/>
              <w:rPr>
                <w:rFonts w:ascii="Times New Roman" w:hAnsi="Times New Roman" w:cs="Times New Roman"/>
                <w:sz w:val="24"/>
                <w:szCs w:val="24"/>
              </w:rPr>
            </w:pPr>
          </w:p>
        </w:tc>
        <w:tc>
          <w:tcPr>
            <w:tcW w:w="6008" w:type="dxa"/>
            <w:gridSpan w:val="2"/>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559</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455</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537</w:t>
            </w:r>
          </w:p>
        </w:tc>
      </w:tr>
      <w:tr w:rsidR="00470E16" w:rsidRPr="00470E16" w:rsidTr="00746B07">
        <w:tc>
          <w:tcPr>
            <w:tcW w:w="428" w:type="dxa"/>
          </w:tcPr>
          <w:p w:rsidR="00470E16" w:rsidRPr="00470E16" w:rsidRDefault="00470E16" w:rsidP="00731B71">
            <w:pPr>
              <w:numPr>
                <w:ilvl w:val="0"/>
                <w:numId w:val="12"/>
              </w:numPr>
              <w:spacing w:after="0" w:line="240" w:lineRule="auto"/>
              <w:jc w:val="both"/>
              <w:rPr>
                <w:rFonts w:ascii="Times New Roman" w:hAnsi="Times New Roman" w:cs="Times New Roman"/>
                <w:sz w:val="24"/>
                <w:szCs w:val="24"/>
              </w:rPr>
            </w:pPr>
          </w:p>
        </w:tc>
        <w:tc>
          <w:tcPr>
            <w:tcW w:w="701" w:type="dxa"/>
            <w:vMerge/>
            <w:tcMar>
              <w:left w:w="28" w:type="dxa"/>
              <w:right w:w="28" w:type="dxa"/>
            </w:tcMar>
          </w:tcPr>
          <w:p w:rsidR="00470E16" w:rsidRPr="00470E16" w:rsidRDefault="00470E16" w:rsidP="00470E16">
            <w:pPr>
              <w:spacing w:after="0" w:line="240" w:lineRule="auto"/>
              <w:jc w:val="both"/>
              <w:rPr>
                <w:rFonts w:ascii="Times New Roman" w:hAnsi="Times New Roman" w:cs="Times New Roman"/>
                <w:sz w:val="24"/>
                <w:szCs w:val="24"/>
              </w:rPr>
            </w:pPr>
          </w:p>
        </w:tc>
        <w:tc>
          <w:tcPr>
            <w:tcW w:w="6008" w:type="dxa"/>
            <w:gridSpan w:val="2"/>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детских лагерей труда и отдыха</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49</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29</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24</w:t>
            </w:r>
          </w:p>
        </w:tc>
      </w:tr>
      <w:tr w:rsidR="00470E16" w:rsidRPr="00470E16" w:rsidTr="00746B07">
        <w:tc>
          <w:tcPr>
            <w:tcW w:w="428" w:type="dxa"/>
          </w:tcPr>
          <w:p w:rsidR="00470E16" w:rsidRPr="00470E16" w:rsidRDefault="00470E16" w:rsidP="00731B71">
            <w:pPr>
              <w:numPr>
                <w:ilvl w:val="0"/>
                <w:numId w:val="12"/>
              </w:numPr>
              <w:spacing w:after="0" w:line="240" w:lineRule="auto"/>
              <w:jc w:val="both"/>
              <w:rPr>
                <w:rFonts w:ascii="Times New Roman" w:hAnsi="Times New Roman" w:cs="Times New Roman"/>
                <w:sz w:val="24"/>
                <w:szCs w:val="24"/>
              </w:rPr>
            </w:pPr>
          </w:p>
        </w:tc>
        <w:tc>
          <w:tcPr>
            <w:tcW w:w="701" w:type="dxa"/>
            <w:vMerge/>
            <w:tcMar>
              <w:left w:w="28" w:type="dxa"/>
              <w:right w:w="28" w:type="dxa"/>
            </w:tcMar>
          </w:tcPr>
          <w:p w:rsidR="00470E16" w:rsidRPr="00470E16" w:rsidRDefault="00470E16" w:rsidP="00470E16">
            <w:pPr>
              <w:spacing w:after="0" w:line="240" w:lineRule="auto"/>
              <w:jc w:val="both"/>
              <w:rPr>
                <w:rFonts w:ascii="Times New Roman" w:hAnsi="Times New Roman" w:cs="Times New Roman"/>
                <w:sz w:val="24"/>
                <w:szCs w:val="24"/>
              </w:rPr>
            </w:pPr>
          </w:p>
        </w:tc>
        <w:tc>
          <w:tcPr>
            <w:tcW w:w="6008" w:type="dxa"/>
            <w:gridSpan w:val="2"/>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детских лагерей палаточного типа</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2</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r>
      <w:tr w:rsidR="00470E16" w:rsidRPr="00470E16" w:rsidTr="00746B07">
        <w:tc>
          <w:tcPr>
            <w:tcW w:w="428" w:type="dxa"/>
          </w:tcPr>
          <w:p w:rsidR="00470E16" w:rsidRPr="00470E16" w:rsidRDefault="00470E16" w:rsidP="00731B71">
            <w:pPr>
              <w:numPr>
                <w:ilvl w:val="0"/>
                <w:numId w:val="12"/>
              </w:numPr>
              <w:spacing w:after="0" w:line="240" w:lineRule="auto"/>
              <w:jc w:val="both"/>
              <w:rPr>
                <w:rFonts w:ascii="Times New Roman" w:hAnsi="Times New Roman" w:cs="Times New Roman"/>
                <w:sz w:val="24"/>
                <w:szCs w:val="24"/>
              </w:rPr>
            </w:pPr>
          </w:p>
        </w:tc>
        <w:tc>
          <w:tcPr>
            <w:tcW w:w="701" w:type="dxa"/>
            <w:vMerge/>
            <w:tcMar>
              <w:left w:w="28" w:type="dxa"/>
              <w:right w:w="28" w:type="dxa"/>
            </w:tcMar>
          </w:tcPr>
          <w:p w:rsidR="00470E16" w:rsidRPr="00470E16" w:rsidRDefault="00470E16" w:rsidP="00470E16">
            <w:pPr>
              <w:spacing w:after="0" w:line="240" w:lineRule="auto"/>
              <w:jc w:val="both"/>
              <w:rPr>
                <w:rFonts w:ascii="Times New Roman" w:hAnsi="Times New Roman" w:cs="Times New Roman"/>
                <w:sz w:val="24"/>
                <w:szCs w:val="24"/>
              </w:rPr>
            </w:pPr>
          </w:p>
        </w:tc>
        <w:tc>
          <w:tcPr>
            <w:tcW w:w="6008" w:type="dxa"/>
            <w:gridSpan w:val="2"/>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организаций отдыха и оздоровления, позволяющих пребывание в них детей-инвалидов</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 (Лесная сказка)</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w:t>
            </w:r>
          </w:p>
        </w:tc>
      </w:tr>
      <w:tr w:rsidR="00470E16" w:rsidRPr="00470E16" w:rsidTr="00746B07">
        <w:tc>
          <w:tcPr>
            <w:tcW w:w="428" w:type="dxa"/>
          </w:tcPr>
          <w:p w:rsidR="00470E16" w:rsidRPr="00470E16" w:rsidRDefault="00470E16" w:rsidP="00731B71">
            <w:pPr>
              <w:numPr>
                <w:ilvl w:val="0"/>
                <w:numId w:val="12"/>
              </w:numPr>
              <w:spacing w:after="0" w:line="240" w:lineRule="auto"/>
              <w:jc w:val="both"/>
              <w:rPr>
                <w:rFonts w:ascii="Times New Roman" w:hAnsi="Times New Roman" w:cs="Times New Roman"/>
                <w:sz w:val="24"/>
                <w:szCs w:val="24"/>
              </w:rPr>
            </w:pPr>
          </w:p>
        </w:tc>
        <w:tc>
          <w:tcPr>
            <w:tcW w:w="6709" w:type="dxa"/>
            <w:gridSpan w:val="3"/>
            <w:tcMar>
              <w:left w:w="28" w:type="dxa"/>
              <w:right w:w="28" w:type="dxa"/>
            </w:tcMar>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Численность детей, отдохнувших в летнюю оздоровительную кампанию</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67 097</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44 390</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94 856</w:t>
            </w:r>
          </w:p>
        </w:tc>
      </w:tr>
      <w:tr w:rsidR="00470E16" w:rsidRPr="00470E16" w:rsidTr="00746B07">
        <w:tc>
          <w:tcPr>
            <w:tcW w:w="428" w:type="dxa"/>
          </w:tcPr>
          <w:p w:rsidR="00470E16" w:rsidRPr="00470E16" w:rsidRDefault="00470E16" w:rsidP="00731B71">
            <w:pPr>
              <w:numPr>
                <w:ilvl w:val="0"/>
                <w:numId w:val="12"/>
              </w:numPr>
              <w:spacing w:after="0" w:line="240" w:lineRule="auto"/>
              <w:jc w:val="both"/>
              <w:rPr>
                <w:rFonts w:ascii="Times New Roman" w:hAnsi="Times New Roman" w:cs="Times New Roman"/>
                <w:sz w:val="24"/>
                <w:szCs w:val="24"/>
              </w:rPr>
            </w:pPr>
          </w:p>
        </w:tc>
        <w:tc>
          <w:tcPr>
            <w:tcW w:w="6709" w:type="dxa"/>
            <w:gridSpan w:val="3"/>
            <w:tcMar>
              <w:left w:w="28" w:type="dxa"/>
              <w:right w:w="28" w:type="dxa"/>
            </w:tcMar>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Количество недействующих детских оздоровительных лагерей в регионе</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r>
      <w:tr w:rsidR="00470E16" w:rsidRPr="00470E16" w:rsidTr="00746B07">
        <w:tc>
          <w:tcPr>
            <w:tcW w:w="428" w:type="dxa"/>
          </w:tcPr>
          <w:p w:rsidR="00470E16" w:rsidRPr="00470E16" w:rsidRDefault="00470E16" w:rsidP="00731B71">
            <w:pPr>
              <w:numPr>
                <w:ilvl w:val="0"/>
                <w:numId w:val="12"/>
              </w:numPr>
              <w:spacing w:after="0" w:line="240" w:lineRule="auto"/>
              <w:jc w:val="both"/>
              <w:rPr>
                <w:rFonts w:ascii="Times New Roman" w:hAnsi="Times New Roman" w:cs="Times New Roman"/>
                <w:sz w:val="24"/>
                <w:szCs w:val="24"/>
              </w:rPr>
            </w:pPr>
          </w:p>
        </w:tc>
        <w:tc>
          <w:tcPr>
            <w:tcW w:w="6709" w:type="dxa"/>
            <w:gridSpan w:val="3"/>
            <w:tcMar>
              <w:left w:w="28" w:type="dxa"/>
              <w:right w:w="28" w:type="dxa"/>
            </w:tcMar>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Количество детских лагерей, работа которых приостановлена на период летней оздоровительной кампании</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r>
      <w:tr w:rsidR="00470E16" w:rsidRPr="00470E16" w:rsidTr="00746B07">
        <w:tc>
          <w:tcPr>
            <w:tcW w:w="428" w:type="dxa"/>
          </w:tcPr>
          <w:p w:rsidR="00470E16" w:rsidRPr="00470E16" w:rsidRDefault="00470E16" w:rsidP="00731B71">
            <w:pPr>
              <w:numPr>
                <w:ilvl w:val="0"/>
                <w:numId w:val="12"/>
              </w:numPr>
              <w:spacing w:after="0" w:line="240" w:lineRule="auto"/>
              <w:jc w:val="both"/>
              <w:rPr>
                <w:rFonts w:ascii="Times New Roman" w:hAnsi="Times New Roman" w:cs="Times New Roman"/>
                <w:sz w:val="24"/>
                <w:szCs w:val="24"/>
              </w:rPr>
            </w:pPr>
          </w:p>
        </w:tc>
        <w:tc>
          <w:tcPr>
            <w:tcW w:w="6709" w:type="dxa"/>
            <w:gridSpan w:val="3"/>
            <w:tcMar>
              <w:left w:w="28" w:type="dxa"/>
              <w:right w:w="28" w:type="dxa"/>
            </w:tcMar>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Количество несчастных случаев и заболеваний несовершеннолетних в учреждениях отдыха и оздоровления, всего:</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r>
      <w:tr w:rsidR="00470E16" w:rsidRPr="00470E16" w:rsidTr="00746B07">
        <w:tc>
          <w:tcPr>
            <w:tcW w:w="428" w:type="dxa"/>
          </w:tcPr>
          <w:p w:rsidR="00470E16" w:rsidRPr="00470E16" w:rsidRDefault="00470E16" w:rsidP="00731B71">
            <w:pPr>
              <w:numPr>
                <w:ilvl w:val="0"/>
                <w:numId w:val="12"/>
              </w:numPr>
              <w:spacing w:after="0" w:line="240" w:lineRule="auto"/>
              <w:rPr>
                <w:rFonts w:ascii="Times New Roman" w:hAnsi="Times New Roman" w:cs="Times New Roman"/>
                <w:sz w:val="24"/>
                <w:szCs w:val="24"/>
              </w:rPr>
            </w:pPr>
          </w:p>
        </w:tc>
        <w:tc>
          <w:tcPr>
            <w:tcW w:w="1261" w:type="dxa"/>
            <w:gridSpan w:val="2"/>
            <w:vMerge w:val="restart"/>
            <w:tcMar>
              <w:left w:w="28" w:type="dxa"/>
              <w:right w:w="28" w:type="dxa"/>
            </w:tcMar>
            <w:vAlign w:val="center"/>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 xml:space="preserve">в том </w:t>
            </w:r>
            <w:proofErr w:type="gramStart"/>
            <w:r w:rsidRPr="00470E16">
              <w:rPr>
                <w:rFonts w:ascii="Times New Roman" w:hAnsi="Times New Roman" w:cs="Times New Roman"/>
                <w:sz w:val="24"/>
                <w:szCs w:val="24"/>
              </w:rPr>
              <w:t>числе  повлекших</w:t>
            </w:r>
            <w:proofErr w:type="gramEnd"/>
            <w:r w:rsidRPr="00470E16">
              <w:rPr>
                <w:rFonts w:ascii="Times New Roman" w:hAnsi="Times New Roman" w:cs="Times New Roman"/>
                <w:sz w:val="24"/>
                <w:szCs w:val="24"/>
              </w:rPr>
              <w:t>:</w:t>
            </w:r>
          </w:p>
        </w:tc>
        <w:tc>
          <w:tcPr>
            <w:tcW w:w="5448" w:type="dxa"/>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смерть несовершеннолетнего</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r>
      <w:tr w:rsidR="00470E16" w:rsidRPr="00470E16" w:rsidTr="00746B07">
        <w:tc>
          <w:tcPr>
            <w:tcW w:w="428" w:type="dxa"/>
          </w:tcPr>
          <w:p w:rsidR="00470E16" w:rsidRPr="00470E16" w:rsidRDefault="00470E16" w:rsidP="00731B71">
            <w:pPr>
              <w:numPr>
                <w:ilvl w:val="0"/>
                <w:numId w:val="12"/>
              </w:numPr>
              <w:spacing w:after="0" w:line="240" w:lineRule="auto"/>
              <w:rPr>
                <w:rFonts w:ascii="Times New Roman" w:hAnsi="Times New Roman" w:cs="Times New Roman"/>
                <w:sz w:val="24"/>
                <w:szCs w:val="24"/>
              </w:rPr>
            </w:pPr>
          </w:p>
        </w:tc>
        <w:tc>
          <w:tcPr>
            <w:tcW w:w="1261" w:type="dxa"/>
            <w:gridSpan w:val="2"/>
            <w:vMerge/>
            <w:tcMar>
              <w:left w:w="28" w:type="dxa"/>
              <w:right w:w="28" w:type="dxa"/>
            </w:tcMar>
          </w:tcPr>
          <w:p w:rsidR="00470E16" w:rsidRPr="00470E16" w:rsidRDefault="00470E16" w:rsidP="00470E16">
            <w:pPr>
              <w:spacing w:after="0" w:line="240" w:lineRule="auto"/>
              <w:rPr>
                <w:rFonts w:ascii="Times New Roman" w:hAnsi="Times New Roman" w:cs="Times New Roman"/>
                <w:sz w:val="24"/>
                <w:szCs w:val="24"/>
              </w:rPr>
            </w:pPr>
          </w:p>
        </w:tc>
        <w:tc>
          <w:tcPr>
            <w:tcW w:w="5448" w:type="dxa"/>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массовые отравления</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r>
      <w:tr w:rsidR="00470E16" w:rsidRPr="00470E16" w:rsidTr="00746B07">
        <w:tc>
          <w:tcPr>
            <w:tcW w:w="428" w:type="dxa"/>
          </w:tcPr>
          <w:p w:rsidR="00470E16" w:rsidRPr="00470E16" w:rsidRDefault="00470E16" w:rsidP="00731B71">
            <w:pPr>
              <w:numPr>
                <w:ilvl w:val="0"/>
                <w:numId w:val="12"/>
              </w:numPr>
              <w:spacing w:after="0" w:line="240" w:lineRule="auto"/>
              <w:rPr>
                <w:rFonts w:ascii="Times New Roman" w:hAnsi="Times New Roman" w:cs="Times New Roman"/>
                <w:sz w:val="24"/>
                <w:szCs w:val="24"/>
              </w:rPr>
            </w:pPr>
          </w:p>
        </w:tc>
        <w:tc>
          <w:tcPr>
            <w:tcW w:w="1261" w:type="dxa"/>
            <w:gridSpan w:val="2"/>
            <w:vMerge/>
            <w:tcMar>
              <w:left w:w="28" w:type="dxa"/>
              <w:right w:w="28" w:type="dxa"/>
            </w:tcMar>
          </w:tcPr>
          <w:p w:rsidR="00470E16" w:rsidRPr="00470E16" w:rsidRDefault="00470E16" w:rsidP="00470E16">
            <w:pPr>
              <w:spacing w:after="0" w:line="240" w:lineRule="auto"/>
              <w:rPr>
                <w:rFonts w:ascii="Times New Roman" w:hAnsi="Times New Roman" w:cs="Times New Roman"/>
                <w:sz w:val="24"/>
                <w:szCs w:val="24"/>
              </w:rPr>
            </w:pPr>
          </w:p>
        </w:tc>
        <w:tc>
          <w:tcPr>
            <w:tcW w:w="5448" w:type="dxa"/>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массовые заболевания детей</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r>
      <w:tr w:rsidR="00470E16" w:rsidRPr="00470E16" w:rsidTr="00746B07">
        <w:tc>
          <w:tcPr>
            <w:tcW w:w="428" w:type="dxa"/>
          </w:tcPr>
          <w:p w:rsidR="00470E16" w:rsidRPr="00470E16" w:rsidRDefault="00470E16" w:rsidP="00731B71">
            <w:pPr>
              <w:numPr>
                <w:ilvl w:val="0"/>
                <w:numId w:val="12"/>
              </w:numPr>
              <w:spacing w:after="0" w:line="240" w:lineRule="auto"/>
              <w:jc w:val="both"/>
              <w:rPr>
                <w:rFonts w:ascii="Times New Roman" w:hAnsi="Times New Roman" w:cs="Times New Roman"/>
                <w:sz w:val="24"/>
                <w:szCs w:val="24"/>
              </w:rPr>
            </w:pPr>
          </w:p>
        </w:tc>
        <w:tc>
          <w:tcPr>
            <w:tcW w:w="1261" w:type="dxa"/>
            <w:gridSpan w:val="2"/>
            <w:vMerge/>
            <w:tcMar>
              <w:left w:w="28" w:type="dxa"/>
              <w:right w:w="28" w:type="dxa"/>
            </w:tcMar>
          </w:tcPr>
          <w:p w:rsidR="00470E16" w:rsidRPr="00470E16" w:rsidRDefault="00470E16" w:rsidP="00470E16">
            <w:pPr>
              <w:spacing w:after="0" w:line="240" w:lineRule="auto"/>
              <w:jc w:val="both"/>
              <w:rPr>
                <w:rFonts w:ascii="Times New Roman" w:hAnsi="Times New Roman" w:cs="Times New Roman"/>
                <w:sz w:val="24"/>
                <w:szCs w:val="24"/>
              </w:rPr>
            </w:pPr>
          </w:p>
        </w:tc>
        <w:tc>
          <w:tcPr>
            <w:tcW w:w="5448" w:type="dxa"/>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травмы</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r>
      <w:tr w:rsidR="00470E16" w:rsidRPr="00470E16" w:rsidTr="00746B07">
        <w:tc>
          <w:tcPr>
            <w:tcW w:w="428" w:type="dxa"/>
          </w:tcPr>
          <w:p w:rsidR="00470E16" w:rsidRPr="00470E16" w:rsidRDefault="00470E16" w:rsidP="00731B71">
            <w:pPr>
              <w:numPr>
                <w:ilvl w:val="0"/>
                <w:numId w:val="12"/>
              </w:numPr>
              <w:spacing w:after="0" w:line="240" w:lineRule="auto"/>
              <w:jc w:val="both"/>
              <w:rPr>
                <w:rFonts w:ascii="Times New Roman" w:hAnsi="Times New Roman" w:cs="Times New Roman"/>
                <w:sz w:val="24"/>
                <w:szCs w:val="24"/>
              </w:rPr>
            </w:pPr>
          </w:p>
        </w:tc>
        <w:tc>
          <w:tcPr>
            <w:tcW w:w="1261" w:type="dxa"/>
            <w:gridSpan w:val="2"/>
            <w:vMerge/>
            <w:tcMar>
              <w:left w:w="28" w:type="dxa"/>
              <w:right w:w="28" w:type="dxa"/>
            </w:tcMar>
          </w:tcPr>
          <w:p w:rsidR="00470E16" w:rsidRPr="00470E16" w:rsidRDefault="00470E16" w:rsidP="00470E16">
            <w:pPr>
              <w:spacing w:after="0" w:line="240" w:lineRule="auto"/>
              <w:jc w:val="both"/>
              <w:rPr>
                <w:rFonts w:ascii="Times New Roman" w:hAnsi="Times New Roman" w:cs="Times New Roman"/>
                <w:sz w:val="24"/>
                <w:szCs w:val="24"/>
              </w:rPr>
            </w:pPr>
          </w:p>
        </w:tc>
        <w:tc>
          <w:tcPr>
            <w:tcW w:w="5448" w:type="dxa"/>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факты жестокого обращения</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r>
      <w:tr w:rsidR="00470E16" w:rsidRPr="00470E16" w:rsidTr="00746B07">
        <w:tc>
          <w:tcPr>
            <w:tcW w:w="428" w:type="dxa"/>
          </w:tcPr>
          <w:p w:rsidR="00470E16" w:rsidRPr="00470E16" w:rsidRDefault="00470E16" w:rsidP="00731B71">
            <w:pPr>
              <w:numPr>
                <w:ilvl w:val="0"/>
                <w:numId w:val="12"/>
              </w:numPr>
              <w:spacing w:after="0" w:line="240" w:lineRule="auto"/>
              <w:jc w:val="both"/>
              <w:rPr>
                <w:rFonts w:ascii="Times New Roman" w:hAnsi="Times New Roman" w:cs="Times New Roman"/>
                <w:sz w:val="24"/>
                <w:szCs w:val="24"/>
              </w:rPr>
            </w:pPr>
          </w:p>
        </w:tc>
        <w:tc>
          <w:tcPr>
            <w:tcW w:w="1261" w:type="dxa"/>
            <w:gridSpan w:val="2"/>
            <w:vMerge/>
            <w:tcMar>
              <w:left w:w="28" w:type="dxa"/>
              <w:right w:w="28" w:type="dxa"/>
            </w:tcMar>
          </w:tcPr>
          <w:p w:rsidR="00470E16" w:rsidRPr="00470E16" w:rsidRDefault="00470E16" w:rsidP="00470E16">
            <w:pPr>
              <w:spacing w:after="0" w:line="240" w:lineRule="auto"/>
              <w:jc w:val="both"/>
              <w:rPr>
                <w:rFonts w:ascii="Times New Roman" w:hAnsi="Times New Roman" w:cs="Times New Roman"/>
                <w:sz w:val="24"/>
                <w:szCs w:val="24"/>
              </w:rPr>
            </w:pPr>
          </w:p>
        </w:tc>
        <w:tc>
          <w:tcPr>
            <w:tcW w:w="5448" w:type="dxa"/>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факты жестокого преступления</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r>
      <w:tr w:rsidR="00470E16" w:rsidRPr="00470E16" w:rsidTr="00746B07">
        <w:tc>
          <w:tcPr>
            <w:tcW w:w="428" w:type="dxa"/>
          </w:tcPr>
          <w:p w:rsidR="00470E16" w:rsidRPr="00470E16" w:rsidRDefault="00470E16" w:rsidP="00731B71">
            <w:pPr>
              <w:numPr>
                <w:ilvl w:val="0"/>
                <w:numId w:val="12"/>
              </w:numPr>
              <w:spacing w:after="0" w:line="240" w:lineRule="auto"/>
              <w:jc w:val="both"/>
              <w:rPr>
                <w:rFonts w:ascii="Times New Roman" w:hAnsi="Times New Roman" w:cs="Times New Roman"/>
                <w:sz w:val="24"/>
                <w:szCs w:val="24"/>
              </w:rPr>
            </w:pPr>
          </w:p>
        </w:tc>
        <w:tc>
          <w:tcPr>
            <w:tcW w:w="6709" w:type="dxa"/>
            <w:gridSpan w:val="3"/>
            <w:tcMar>
              <w:left w:w="28" w:type="dxa"/>
              <w:right w:w="28" w:type="dxa"/>
            </w:tcMar>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Количество совершенных самовольных уходов из учреждений отдыха и оздоровления</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r>
      <w:tr w:rsidR="00470E16" w:rsidRPr="00470E16" w:rsidTr="00746B07">
        <w:tc>
          <w:tcPr>
            <w:tcW w:w="428" w:type="dxa"/>
          </w:tcPr>
          <w:p w:rsidR="00470E16" w:rsidRPr="00470E16" w:rsidRDefault="00470E16" w:rsidP="00731B71">
            <w:pPr>
              <w:numPr>
                <w:ilvl w:val="0"/>
                <w:numId w:val="12"/>
              </w:numPr>
              <w:spacing w:after="0" w:line="240" w:lineRule="auto"/>
              <w:jc w:val="both"/>
              <w:rPr>
                <w:rFonts w:ascii="Times New Roman" w:hAnsi="Times New Roman" w:cs="Times New Roman"/>
                <w:sz w:val="24"/>
                <w:szCs w:val="24"/>
              </w:rPr>
            </w:pPr>
          </w:p>
        </w:tc>
        <w:tc>
          <w:tcPr>
            <w:tcW w:w="6709" w:type="dxa"/>
            <w:gridSpan w:val="3"/>
            <w:tcMar>
              <w:left w:w="28" w:type="dxa"/>
              <w:right w:w="28" w:type="dxa"/>
            </w:tcMar>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Количество совершенных несовершеннолетними преступлений во время их нахождения в учреждениях отдыха и оздоровления</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r>
      <w:tr w:rsidR="00470E16" w:rsidRPr="00470E16" w:rsidTr="00746B07">
        <w:tc>
          <w:tcPr>
            <w:tcW w:w="428" w:type="dxa"/>
          </w:tcPr>
          <w:p w:rsidR="00470E16" w:rsidRPr="00470E16" w:rsidRDefault="00470E16" w:rsidP="00731B71">
            <w:pPr>
              <w:numPr>
                <w:ilvl w:val="0"/>
                <w:numId w:val="12"/>
              </w:numPr>
              <w:spacing w:after="0" w:line="240" w:lineRule="auto"/>
              <w:jc w:val="both"/>
              <w:rPr>
                <w:rFonts w:ascii="Times New Roman" w:hAnsi="Times New Roman" w:cs="Times New Roman"/>
                <w:sz w:val="24"/>
                <w:szCs w:val="24"/>
              </w:rPr>
            </w:pPr>
          </w:p>
        </w:tc>
        <w:tc>
          <w:tcPr>
            <w:tcW w:w="6709" w:type="dxa"/>
            <w:gridSpan w:val="3"/>
            <w:tcMar>
              <w:left w:w="28" w:type="dxa"/>
              <w:right w:w="28" w:type="dxa"/>
            </w:tcMar>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 xml:space="preserve">Количество преступлений, совершенных в </w:t>
            </w:r>
            <w:proofErr w:type="gramStart"/>
            <w:r w:rsidRPr="00470E16">
              <w:rPr>
                <w:rFonts w:ascii="Times New Roman" w:hAnsi="Times New Roman" w:cs="Times New Roman"/>
                <w:sz w:val="24"/>
                <w:szCs w:val="24"/>
              </w:rPr>
              <w:t>отношении  несовершеннолетних</w:t>
            </w:r>
            <w:proofErr w:type="gramEnd"/>
            <w:r w:rsidRPr="00470E16">
              <w:rPr>
                <w:rFonts w:ascii="Times New Roman" w:hAnsi="Times New Roman" w:cs="Times New Roman"/>
                <w:sz w:val="24"/>
                <w:szCs w:val="24"/>
              </w:rPr>
              <w:t xml:space="preserve"> в учреждениях отдыха и оздоровления</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r>
      <w:tr w:rsidR="00470E16" w:rsidRPr="00470E16" w:rsidTr="00746B07">
        <w:tc>
          <w:tcPr>
            <w:tcW w:w="428" w:type="dxa"/>
          </w:tcPr>
          <w:p w:rsidR="00470E16" w:rsidRPr="00470E16" w:rsidRDefault="00470E16" w:rsidP="00731B71">
            <w:pPr>
              <w:numPr>
                <w:ilvl w:val="0"/>
                <w:numId w:val="12"/>
              </w:numPr>
              <w:spacing w:after="0" w:line="240" w:lineRule="auto"/>
              <w:jc w:val="both"/>
              <w:rPr>
                <w:rFonts w:ascii="Times New Roman" w:hAnsi="Times New Roman" w:cs="Times New Roman"/>
                <w:sz w:val="24"/>
                <w:szCs w:val="24"/>
              </w:rPr>
            </w:pPr>
          </w:p>
        </w:tc>
        <w:tc>
          <w:tcPr>
            <w:tcW w:w="6709" w:type="dxa"/>
            <w:gridSpan w:val="3"/>
            <w:tcMar>
              <w:left w:w="28" w:type="dxa"/>
              <w:right w:w="28" w:type="dxa"/>
            </w:tcMar>
          </w:tcPr>
          <w:p w:rsidR="00470E16" w:rsidRPr="00470E16" w:rsidRDefault="00470E16" w:rsidP="00470E16">
            <w:pPr>
              <w:spacing w:after="0" w:line="240" w:lineRule="auto"/>
              <w:jc w:val="both"/>
              <w:rPr>
                <w:rFonts w:ascii="Times New Roman" w:hAnsi="Times New Roman" w:cs="Times New Roman"/>
                <w:sz w:val="24"/>
                <w:szCs w:val="24"/>
              </w:rPr>
            </w:pPr>
            <w:r w:rsidRPr="00470E16">
              <w:rPr>
                <w:rFonts w:ascii="Times New Roman" w:hAnsi="Times New Roman" w:cs="Times New Roman"/>
                <w:sz w:val="24"/>
                <w:szCs w:val="24"/>
              </w:rPr>
              <w:t>В том числе работниками организаций отдыха и оздоровления</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863"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771"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r>
    </w:tbl>
    <w:bookmarkEnd w:id="39"/>
    <w:p w:rsidR="00470E16" w:rsidRPr="00470E16" w:rsidRDefault="00470E16" w:rsidP="00886999">
      <w:pPr>
        <w:spacing w:after="0" w:line="240" w:lineRule="auto"/>
        <w:ind w:firstLine="567"/>
        <w:jc w:val="center"/>
        <w:rPr>
          <w:rFonts w:ascii="Times New Roman" w:hAnsi="Times New Roman" w:cs="Times New Roman"/>
          <w:b/>
          <w:sz w:val="24"/>
          <w:szCs w:val="24"/>
        </w:rPr>
      </w:pPr>
      <w:r w:rsidRPr="00470E16">
        <w:rPr>
          <w:rFonts w:ascii="Times New Roman" w:hAnsi="Times New Roman" w:cs="Times New Roman"/>
          <w:b/>
          <w:sz w:val="24"/>
          <w:szCs w:val="24"/>
        </w:rPr>
        <w:lastRenderedPageBreak/>
        <w:t>Развитие детского и семейного туризма в Удмуртской Республике</w:t>
      </w:r>
    </w:p>
    <w:p w:rsidR="00470E16" w:rsidRPr="00470E16" w:rsidRDefault="00470E16" w:rsidP="00470E16">
      <w:pPr>
        <w:spacing w:after="0" w:line="240" w:lineRule="auto"/>
        <w:ind w:left="-142" w:firstLine="709"/>
        <w:jc w:val="center"/>
        <w:rPr>
          <w:rFonts w:ascii="Times New Roman" w:hAnsi="Times New Roman" w:cs="Times New Roman"/>
          <w:b/>
          <w:sz w:val="24"/>
          <w:szCs w:val="24"/>
        </w:rPr>
      </w:pPr>
    </w:p>
    <w:p w:rsidR="00470E16" w:rsidRPr="00470E16" w:rsidRDefault="00470E16" w:rsidP="00886999">
      <w:pPr>
        <w:spacing w:after="0" w:line="240" w:lineRule="auto"/>
        <w:ind w:firstLine="567"/>
        <w:jc w:val="both"/>
        <w:rPr>
          <w:rFonts w:ascii="Times New Roman" w:eastAsia="Times New Roman" w:hAnsi="Times New Roman" w:cs="Times New Roman"/>
          <w:b/>
          <w:sz w:val="24"/>
          <w:szCs w:val="24"/>
          <w:lang w:eastAsia="ru-RU"/>
        </w:rPr>
      </w:pPr>
      <w:r w:rsidRPr="00470E16">
        <w:rPr>
          <w:rFonts w:ascii="Times New Roman" w:hAnsi="Times New Roman" w:cs="Times New Roman"/>
          <w:sz w:val="24"/>
          <w:szCs w:val="24"/>
        </w:rPr>
        <w:t>В Удмуртской Республике с 2020 года реализуется проект детского и семейного туризма «Сказочная карта Удмуртии», который объединил существующие в республике программы приема, связанные со сказочными персонажами. В 2020 году был выпущен единый путеводитель, оформленный в виде каталога, который объединил в себе не только информацию о самом сказочном герое, но и о существующих программах приема, а также сопутствующих услугах. В 2021 году продолжилась работа по реализации проекта «Сказочная карта Удмуртии». 4 июня 2021 года на стратегической сессии по реализации межрегионального проекта «Большая Кама», состоявшейся в рамках фестиваля «Неделя туризма на Каме» в г.</w:t>
      </w:r>
      <w:r w:rsidR="00182571">
        <w:rPr>
          <w:rFonts w:ascii="Times New Roman" w:hAnsi="Times New Roman" w:cs="Times New Roman"/>
          <w:sz w:val="24"/>
          <w:szCs w:val="24"/>
        </w:rPr>
        <w:t xml:space="preserve"> </w:t>
      </w:r>
      <w:r w:rsidRPr="00470E16">
        <w:rPr>
          <w:rFonts w:ascii="Times New Roman" w:hAnsi="Times New Roman" w:cs="Times New Roman"/>
          <w:sz w:val="24"/>
          <w:szCs w:val="24"/>
        </w:rPr>
        <w:t xml:space="preserve">Сарапуле, главы администраций города Сарапул, </w:t>
      </w:r>
      <w:proofErr w:type="spellStart"/>
      <w:r w:rsidRPr="00470E16">
        <w:rPr>
          <w:rFonts w:ascii="Times New Roman" w:hAnsi="Times New Roman" w:cs="Times New Roman"/>
          <w:sz w:val="24"/>
          <w:szCs w:val="24"/>
        </w:rPr>
        <w:t>Граховского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Шарканского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Глазовского</w:t>
      </w:r>
      <w:proofErr w:type="spellEnd"/>
      <w:r w:rsidRPr="00470E16">
        <w:rPr>
          <w:rFonts w:ascii="Times New Roman" w:hAnsi="Times New Roman" w:cs="Times New Roman"/>
          <w:sz w:val="24"/>
          <w:szCs w:val="24"/>
        </w:rPr>
        <w:t xml:space="preserve"> и </w:t>
      </w:r>
      <w:proofErr w:type="spellStart"/>
      <w:r w:rsidRPr="00470E16">
        <w:rPr>
          <w:rFonts w:ascii="Times New Roman" w:hAnsi="Times New Roman" w:cs="Times New Roman"/>
          <w:sz w:val="24"/>
          <w:szCs w:val="24"/>
        </w:rPr>
        <w:t>Игринского</w:t>
      </w:r>
      <w:proofErr w:type="spellEnd"/>
      <w:r w:rsidRPr="00470E16">
        <w:rPr>
          <w:rFonts w:ascii="Times New Roman" w:hAnsi="Times New Roman" w:cs="Times New Roman"/>
          <w:sz w:val="24"/>
          <w:szCs w:val="24"/>
        </w:rPr>
        <w:t xml:space="preserve"> районов подписали Соглашения о принципах и подходах к организации детского и семейного событийного туризма на основе сказочно-мифологической истории региона. (далее – Соглашение). Срок действия – 5 лет. В настоящий момент на сказочной карте Удмуртии обозначено 5 точек: резиденция Золотой </w:t>
      </w:r>
      <w:proofErr w:type="spellStart"/>
      <w:r w:rsidRPr="00470E16">
        <w:rPr>
          <w:rFonts w:ascii="Times New Roman" w:hAnsi="Times New Roman" w:cs="Times New Roman"/>
          <w:sz w:val="24"/>
          <w:szCs w:val="24"/>
        </w:rPr>
        <w:t>Сарапули</w:t>
      </w:r>
      <w:proofErr w:type="spellEnd"/>
      <w:r w:rsidRPr="00470E16">
        <w:rPr>
          <w:rFonts w:ascii="Times New Roman" w:hAnsi="Times New Roman" w:cs="Times New Roman"/>
          <w:sz w:val="24"/>
          <w:szCs w:val="24"/>
        </w:rPr>
        <w:t xml:space="preserve"> в </w:t>
      </w:r>
      <w:r w:rsidR="00182571">
        <w:rPr>
          <w:rFonts w:ascii="Times New Roman" w:hAnsi="Times New Roman" w:cs="Times New Roman"/>
          <w:sz w:val="24"/>
          <w:szCs w:val="24"/>
        </w:rPr>
        <w:br/>
      </w:r>
      <w:r w:rsidRPr="00470E16">
        <w:rPr>
          <w:rFonts w:ascii="Times New Roman" w:hAnsi="Times New Roman" w:cs="Times New Roman"/>
          <w:sz w:val="24"/>
          <w:szCs w:val="24"/>
        </w:rPr>
        <w:t>г.</w:t>
      </w:r>
      <w:r w:rsidR="00182571">
        <w:rPr>
          <w:rFonts w:ascii="Times New Roman" w:hAnsi="Times New Roman" w:cs="Times New Roman"/>
          <w:sz w:val="24"/>
          <w:szCs w:val="24"/>
        </w:rPr>
        <w:t xml:space="preserve"> </w:t>
      </w:r>
      <w:r w:rsidRPr="00470E16">
        <w:rPr>
          <w:rFonts w:ascii="Times New Roman" w:hAnsi="Times New Roman" w:cs="Times New Roman"/>
          <w:sz w:val="24"/>
          <w:szCs w:val="24"/>
        </w:rPr>
        <w:t xml:space="preserve">Сарапуле, Усадьба Тол </w:t>
      </w:r>
      <w:proofErr w:type="spellStart"/>
      <w:r w:rsidRPr="00470E16">
        <w:rPr>
          <w:rFonts w:ascii="Times New Roman" w:hAnsi="Times New Roman" w:cs="Times New Roman"/>
          <w:sz w:val="24"/>
          <w:szCs w:val="24"/>
        </w:rPr>
        <w:t>Бабая</w:t>
      </w:r>
      <w:proofErr w:type="spellEnd"/>
      <w:r w:rsidRPr="00470E16">
        <w:rPr>
          <w:rFonts w:ascii="Times New Roman" w:hAnsi="Times New Roman" w:cs="Times New Roman"/>
          <w:sz w:val="24"/>
          <w:szCs w:val="24"/>
        </w:rPr>
        <w:t xml:space="preserve"> в </w:t>
      </w:r>
      <w:proofErr w:type="spellStart"/>
      <w:r w:rsidRPr="00470E16">
        <w:rPr>
          <w:rFonts w:ascii="Times New Roman" w:hAnsi="Times New Roman" w:cs="Times New Roman"/>
          <w:sz w:val="24"/>
          <w:szCs w:val="24"/>
        </w:rPr>
        <w:t>Шарканском</w:t>
      </w:r>
      <w:proofErr w:type="spellEnd"/>
      <w:r w:rsidRPr="00470E16">
        <w:rPr>
          <w:rFonts w:ascii="Times New Roman" w:hAnsi="Times New Roman" w:cs="Times New Roman"/>
          <w:sz w:val="24"/>
          <w:szCs w:val="24"/>
        </w:rPr>
        <w:t xml:space="preserve"> районе, родина </w:t>
      </w:r>
      <w:proofErr w:type="spellStart"/>
      <w:r w:rsidRPr="00470E16">
        <w:rPr>
          <w:rFonts w:ascii="Times New Roman" w:hAnsi="Times New Roman" w:cs="Times New Roman"/>
          <w:sz w:val="24"/>
          <w:szCs w:val="24"/>
        </w:rPr>
        <w:t>Лопшо</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Педуня</w:t>
      </w:r>
      <w:proofErr w:type="spellEnd"/>
      <w:r w:rsidRPr="00470E16">
        <w:rPr>
          <w:rFonts w:ascii="Times New Roman" w:hAnsi="Times New Roman" w:cs="Times New Roman"/>
          <w:sz w:val="24"/>
          <w:szCs w:val="24"/>
        </w:rPr>
        <w:t xml:space="preserve"> в </w:t>
      </w:r>
      <w:proofErr w:type="spellStart"/>
      <w:r w:rsidRPr="00470E16">
        <w:rPr>
          <w:rFonts w:ascii="Times New Roman" w:hAnsi="Times New Roman" w:cs="Times New Roman"/>
          <w:sz w:val="24"/>
          <w:szCs w:val="24"/>
        </w:rPr>
        <w:t>Игринском</w:t>
      </w:r>
      <w:proofErr w:type="spellEnd"/>
      <w:r w:rsidRPr="00470E16">
        <w:rPr>
          <w:rFonts w:ascii="Times New Roman" w:hAnsi="Times New Roman" w:cs="Times New Roman"/>
          <w:sz w:val="24"/>
          <w:szCs w:val="24"/>
        </w:rPr>
        <w:t xml:space="preserve"> районе, Сказочная резиденция Бабы-Яги в </w:t>
      </w:r>
      <w:proofErr w:type="spellStart"/>
      <w:r w:rsidRPr="00470E16">
        <w:rPr>
          <w:rFonts w:ascii="Times New Roman" w:hAnsi="Times New Roman" w:cs="Times New Roman"/>
          <w:sz w:val="24"/>
          <w:szCs w:val="24"/>
        </w:rPr>
        <w:t>Граховском</w:t>
      </w:r>
      <w:proofErr w:type="spellEnd"/>
      <w:r w:rsidRPr="00470E16">
        <w:rPr>
          <w:rFonts w:ascii="Times New Roman" w:hAnsi="Times New Roman" w:cs="Times New Roman"/>
          <w:sz w:val="24"/>
          <w:szCs w:val="24"/>
        </w:rPr>
        <w:t xml:space="preserve"> районе, 2 родина </w:t>
      </w:r>
      <w:proofErr w:type="spellStart"/>
      <w:r w:rsidRPr="00470E16">
        <w:rPr>
          <w:rFonts w:ascii="Times New Roman" w:hAnsi="Times New Roman" w:cs="Times New Roman"/>
          <w:sz w:val="24"/>
          <w:szCs w:val="24"/>
        </w:rPr>
        <w:t>Донды</w:t>
      </w:r>
      <w:proofErr w:type="spellEnd"/>
      <w:r w:rsidRPr="00470E16">
        <w:rPr>
          <w:rFonts w:ascii="Times New Roman" w:hAnsi="Times New Roman" w:cs="Times New Roman"/>
          <w:sz w:val="24"/>
          <w:szCs w:val="24"/>
        </w:rPr>
        <w:t xml:space="preserve">-Батыра в </w:t>
      </w:r>
      <w:proofErr w:type="spellStart"/>
      <w:r w:rsidRPr="00470E16">
        <w:rPr>
          <w:rFonts w:ascii="Times New Roman" w:hAnsi="Times New Roman" w:cs="Times New Roman"/>
          <w:sz w:val="24"/>
          <w:szCs w:val="24"/>
        </w:rPr>
        <w:t>Глазовском</w:t>
      </w:r>
      <w:proofErr w:type="spellEnd"/>
      <w:r w:rsidRPr="00470E16">
        <w:rPr>
          <w:rFonts w:ascii="Times New Roman" w:hAnsi="Times New Roman" w:cs="Times New Roman"/>
          <w:sz w:val="24"/>
          <w:szCs w:val="24"/>
        </w:rPr>
        <w:t xml:space="preserve"> районе. Еще несколько муниципальных образований являются потенциальными участниками проекта: </w:t>
      </w:r>
      <w:proofErr w:type="spellStart"/>
      <w:r w:rsidRPr="00470E16">
        <w:rPr>
          <w:rFonts w:ascii="Times New Roman" w:hAnsi="Times New Roman" w:cs="Times New Roman"/>
          <w:sz w:val="24"/>
          <w:szCs w:val="24"/>
        </w:rPr>
        <w:t>Кезский</w:t>
      </w:r>
      <w:proofErr w:type="spellEnd"/>
      <w:r w:rsidRPr="00470E16">
        <w:rPr>
          <w:rFonts w:ascii="Times New Roman" w:hAnsi="Times New Roman" w:cs="Times New Roman"/>
          <w:sz w:val="24"/>
          <w:szCs w:val="24"/>
        </w:rPr>
        <w:t xml:space="preserve"> район, </w:t>
      </w:r>
      <w:proofErr w:type="spellStart"/>
      <w:r w:rsidRPr="00470E16">
        <w:rPr>
          <w:rFonts w:ascii="Times New Roman" w:hAnsi="Times New Roman" w:cs="Times New Roman"/>
          <w:sz w:val="24"/>
          <w:szCs w:val="24"/>
        </w:rPr>
        <w:t>Дебесский</w:t>
      </w:r>
      <w:proofErr w:type="spellEnd"/>
      <w:r w:rsidRPr="00470E16">
        <w:rPr>
          <w:rFonts w:ascii="Times New Roman" w:hAnsi="Times New Roman" w:cs="Times New Roman"/>
          <w:sz w:val="24"/>
          <w:szCs w:val="24"/>
        </w:rPr>
        <w:t xml:space="preserve"> район, </w:t>
      </w:r>
      <w:proofErr w:type="spellStart"/>
      <w:r w:rsidRPr="00470E16">
        <w:rPr>
          <w:rFonts w:ascii="Times New Roman" w:hAnsi="Times New Roman" w:cs="Times New Roman"/>
          <w:sz w:val="24"/>
          <w:szCs w:val="24"/>
        </w:rPr>
        <w:t>Юкаменский</w:t>
      </w:r>
      <w:proofErr w:type="spellEnd"/>
      <w:r w:rsidRPr="00470E16">
        <w:rPr>
          <w:rFonts w:ascii="Times New Roman" w:hAnsi="Times New Roman" w:cs="Times New Roman"/>
          <w:sz w:val="24"/>
          <w:szCs w:val="24"/>
        </w:rPr>
        <w:t xml:space="preserve"> район. В рамках подписания Соглашения было определено, что ежегодно будет выбираться «Сказочная столица Удмуртии». В 2021 году статус «Сказочная столица Удмуртии» получил г. Сарапул. В рамках реализации данного статуса Сарапульским историко-архитектурным и художественным музеем</w:t>
      </w:r>
      <w:r w:rsidR="00182571">
        <w:rPr>
          <w:rFonts w:ascii="Times New Roman" w:hAnsi="Times New Roman" w:cs="Times New Roman"/>
          <w:sz w:val="24"/>
          <w:szCs w:val="24"/>
        </w:rPr>
        <w:t>-</w:t>
      </w:r>
      <w:r w:rsidRPr="00470E16">
        <w:rPr>
          <w:rFonts w:ascii="Times New Roman" w:hAnsi="Times New Roman" w:cs="Times New Roman"/>
          <w:sz w:val="24"/>
          <w:szCs w:val="24"/>
        </w:rPr>
        <w:t xml:space="preserve">заповедником был разработан специальный новогодний маршрут «Дорогами сказочной карты Удмуртии», а также издан иллюстрированный </w:t>
      </w:r>
      <w:proofErr w:type="spellStart"/>
      <w:r w:rsidRPr="00470E16">
        <w:rPr>
          <w:rFonts w:ascii="Times New Roman" w:hAnsi="Times New Roman" w:cs="Times New Roman"/>
          <w:sz w:val="24"/>
          <w:szCs w:val="24"/>
        </w:rPr>
        <w:t>альманахпутеводитель</w:t>
      </w:r>
      <w:proofErr w:type="spellEnd"/>
      <w:r w:rsidRPr="00470E16">
        <w:rPr>
          <w:rFonts w:ascii="Times New Roman" w:hAnsi="Times New Roman" w:cs="Times New Roman"/>
          <w:sz w:val="24"/>
          <w:szCs w:val="24"/>
        </w:rPr>
        <w:t xml:space="preserve"> «Занимательное путешествие дорогами сказочной карты Удмуртии в гости к Золотой </w:t>
      </w:r>
      <w:proofErr w:type="spellStart"/>
      <w:r w:rsidRPr="00470E16">
        <w:rPr>
          <w:rFonts w:ascii="Times New Roman" w:hAnsi="Times New Roman" w:cs="Times New Roman"/>
          <w:sz w:val="24"/>
          <w:szCs w:val="24"/>
        </w:rPr>
        <w:t>Сарапули</w:t>
      </w:r>
      <w:proofErr w:type="spellEnd"/>
      <w:r w:rsidRPr="00470E16">
        <w:rPr>
          <w:rFonts w:ascii="Times New Roman" w:hAnsi="Times New Roman" w:cs="Times New Roman"/>
          <w:sz w:val="24"/>
          <w:szCs w:val="24"/>
        </w:rPr>
        <w:t xml:space="preserve">». В 2022 году статус «Сказочная столица Удмуртии» перешел в </w:t>
      </w:r>
      <w:proofErr w:type="spellStart"/>
      <w:r w:rsidRPr="00470E16">
        <w:rPr>
          <w:rFonts w:ascii="Times New Roman" w:hAnsi="Times New Roman" w:cs="Times New Roman"/>
          <w:sz w:val="24"/>
          <w:szCs w:val="24"/>
        </w:rPr>
        <w:t>Игринский</w:t>
      </w:r>
      <w:proofErr w:type="spellEnd"/>
      <w:r w:rsidRPr="00470E16">
        <w:rPr>
          <w:rFonts w:ascii="Times New Roman" w:hAnsi="Times New Roman" w:cs="Times New Roman"/>
          <w:sz w:val="24"/>
          <w:szCs w:val="24"/>
        </w:rPr>
        <w:t xml:space="preserve"> район. Ежегодно в Удмуртии утверждается список рекомендуемых туристских маршрутов для прохождения группами туристов с участием детей и для организованных групп детей. С актуальным список маршрутов можно ознакомиться на сайте https://economy.udmurt.ru/ в разделе «Направления – Туризм – Действующие туристические маршруты». В 2021 году предприятия туристской отрасли Удмуртской Республики приняли активное участие в программе детского туристического </w:t>
      </w:r>
      <w:proofErr w:type="spellStart"/>
      <w:r w:rsidRPr="00470E16">
        <w:rPr>
          <w:rFonts w:ascii="Times New Roman" w:hAnsi="Times New Roman" w:cs="Times New Roman"/>
          <w:sz w:val="24"/>
          <w:szCs w:val="24"/>
        </w:rPr>
        <w:t>кешбэка</w:t>
      </w:r>
      <w:proofErr w:type="spellEnd"/>
      <w:r w:rsidRPr="00470E16">
        <w:rPr>
          <w:rFonts w:ascii="Times New Roman" w:hAnsi="Times New Roman" w:cs="Times New Roman"/>
          <w:sz w:val="24"/>
          <w:szCs w:val="24"/>
        </w:rPr>
        <w:t xml:space="preserve">, организованной Федеральным агентством по туризму. Согласно условиям программы, родители могли вернуть до 50 % (но не более 20 </w:t>
      </w:r>
      <w:proofErr w:type="spellStart"/>
      <w:r w:rsidRPr="00470E16">
        <w:rPr>
          <w:rFonts w:ascii="Times New Roman" w:hAnsi="Times New Roman" w:cs="Times New Roman"/>
          <w:sz w:val="24"/>
          <w:szCs w:val="24"/>
        </w:rPr>
        <w:t>тыс.руб</w:t>
      </w:r>
      <w:proofErr w:type="spellEnd"/>
      <w:r w:rsidRPr="00470E16">
        <w:rPr>
          <w:rFonts w:ascii="Times New Roman" w:hAnsi="Times New Roman" w:cs="Times New Roman"/>
          <w:sz w:val="24"/>
          <w:szCs w:val="24"/>
        </w:rPr>
        <w:t xml:space="preserve">.) от стоимости путевок в детские лагеря. При этом путевка должна быть оплачена картой «Мир», зарегистрированной в системе лояльности на сайте https://privetmir.ru. Путевку можно было приобрести с 25 мая по 31 августа 2021 года, при этом вернуться из лагеря можно было не позднее 15 сентября 2021 года. Условия программы также допускали возмещение затрат на ранее приобретенные путевки, реализация которых осуществлялась во время срока действия программы. Всего в 2021 году по данным Министерства образования и науки Удмуртской Республики выплаты по программе детского </w:t>
      </w:r>
      <w:proofErr w:type="spellStart"/>
      <w:r w:rsidRPr="00470E16">
        <w:rPr>
          <w:rFonts w:ascii="Times New Roman" w:hAnsi="Times New Roman" w:cs="Times New Roman"/>
          <w:sz w:val="24"/>
          <w:szCs w:val="24"/>
        </w:rPr>
        <w:t>кешбэка</w:t>
      </w:r>
      <w:proofErr w:type="spellEnd"/>
      <w:r w:rsidRPr="00470E16">
        <w:rPr>
          <w:rFonts w:ascii="Times New Roman" w:hAnsi="Times New Roman" w:cs="Times New Roman"/>
          <w:sz w:val="24"/>
          <w:szCs w:val="24"/>
        </w:rPr>
        <w:t xml:space="preserve"> были произведены по 1003 заявлениям.</w:t>
      </w:r>
    </w:p>
    <w:p w:rsidR="00470E16" w:rsidRPr="00470E16" w:rsidRDefault="00470E16" w:rsidP="00470E16">
      <w:pPr>
        <w:spacing w:after="0" w:line="240" w:lineRule="auto"/>
        <w:ind w:left="-142" w:firstLine="709"/>
        <w:jc w:val="center"/>
        <w:rPr>
          <w:rFonts w:ascii="Times New Roman" w:eastAsia="Times New Roman" w:hAnsi="Times New Roman" w:cs="Times New Roman"/>
          <w:b/>
          <w:sz w:val="24"/>
          <w:szCs w:val="24"/>
          <w:lang w:eastAsia="ru-RU"/>
        </w:rPr>
      </w:pPr>
    </w:p>
    <w:p w:rsidR="00470E16" w:rsidRPr="00470E16" w:rsidRDefault="00470E16" w:rsidP="00470E16">
      <w:pPr>
        <w:spacing w:after="0" w:line="240" w:lineRule="auto"/>
        <w:ind w:left="-142" w:firstLine="709"/>
        <w:jc w:val="center"/>
        <w:rPr>
          <w:rFonts w:ascii="Times New Roman" w:hAnsi="Times New Roman" w:cs="Times New Roman"/>
          <w:b/>
          <w:sz w:val="24"/>
          <w:szCs w:val="24"/>
        </w:rPr>
      </w:pPr>
      <w:r w:rsidRPr="00470E16">
        <w:rPr>
          <w:rFonts w:ascii="Times New Roman" w:hAnsi="Times New Roman" w:cs="Times New Roman"/>
          <w:b/>
          <w:sz w:val="24"/>
          <w:szCs w:val="24"/>
        </w:rPr>
        <w:t xml:space="preserve">Мероприятия, направленные на обеспечение информационной безопасности </w:t>
      </w:r>
    </w:p>
    <w:p w:rsidR="00470E16" w:rsidRPr="00470E16" w:rsidRDefault="00470E16" w:rsidP="00470E16">
      <w:pPr>
        <w:spacing w:after="0" w:line="240" w:lineRule="auto"/>
        <w:ind w:left="-142" w:firstLine="709"/>
        <w:jc w:val="center"/>
        <w:rPr>
          <w:rFonts w:ascii="Times New Roman" w:hAnsi="Times New Roman" w:cs="Times New Roman"/>
          <w:b/>
          <w:sz w:val="24"/>
          <w:szCs w:val="24"/>
        </w:rPr>
      </w:pPr>
      <w:r w:rsidRPr="00470E16">
        <w:rPr>
          <w:rFonts w:ascii="Times New Roman" w:hAnsi="Times New Roman" w:cs="Times New Roman"/>
          <w:b/>
          <w:sz w:val="24"/>
          <w:szCs w:val="24"/>
        </w:rPr>
        <w:t>несовершеннолетних</w:t>
      </w:r>
    </w:p>
    <w:p w:rsidR="00470E16" w:rsidRPr="00470E16" w:rsidRDefault="00470E16" w:rsidP="00470E16">
      <w:pPr>
        <w:spacing w:after="0" w:line="240" w:lineRule="auto"/>
        <w:ind w:left="-142" w:firstLine="709"/>
        <w:jc w:val="center"/>
        <w:rPr>
          <w:rFonts w:ascii="Times New Roman" w:hAnsi="Times New Roman" w:cs="Times New Roman"/>
          <w:sz w:val="24"/>
          <w:szCs w:val="24"/>
        </w:rPr>
      </w:pPr>
    </w:p>
    <w:p w:rsidR="00470E16" w:rsidRPr="00470E16" w:rsidRDefault="00470E16" w:rsidP="00470E16">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Доступ к сети Интернет для образовательных организаций Удмуртской Республики осуществляется в соответствии с договором с ПАО «Ростелеком». Образовательные организации Удмуртской Республики получают услуги круглосуточного доступа к сети Интернет через единую сеть передачи данных с системой контент-фильтрации, соответствующей требованиям Федерального закона от 29.12.2010 № 436-ФЗ «О защите детей от информации, причиняющей вред их здоровью и развитию». На оборудовании ПАО «Ростелеком» установлены необходимые технические средства, исключающие доступ пользователей к ресурсам сети Интернет, несовместимым с задачами образования и </w:t>
      </w:r>
      <w:r w:rsidRPr="00470E16">
        <w:rPr>
          <w:rFonts w:ascii="Times New Roman" w:hAnsi="Times New Roman" w:cs="Times New Roman"/>
          <w:sz w:val="24"/>
          <w:szCs w:val="24"/>
        </w:rPr>
        <w:lastRenderedPageBreak/>
        <w:t>воспитания обучающихся, к информации, наносящей вред здоровью, репутации, нравственному и духовному развитию несовершеннолетних.</w:t>
      </w:r>
    </w:p>
    <w:p w:rsidR="00470E16" w:rsidRPr="00470E16" w:rsidRDefault="00470E16" w:rsidP="00470E16">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В Удмуртской Республике создан и успешно функционирует «Образовательный портал Удмуртской Республики», уникальность данного портала заключается в том, что образовательные организации Удмуртской Республике размещают на нем всю необходимую информацию в едином формате. В том числе на портале имеется раздел «Как обеспечить безопасность ребенка в сети Интернет», ознакомившись с которым родители смогут узнать, что такое угрозы в сети Интернет, как настроить компьютер для безопасной работы, о программах «родительского контроля», как обезопасить мобильные устройства от взлома, что делать, если ребенок стал жертвой преступления в сети Интернет.</w:t>
      </w:r>
    </w:p>
    <w:p w:rsidR="00470E16" w:rsidRPr="00470E16" w:rsidRDefault="00470E16" w:rsidP="00470E16">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Ежегодно, не менее 2-х раз в год, в каждой образовательной организации проводятся родительские собрания, одной из тем при обсуждении является обеспечение информационной безопасности детей в сети «Интернет».</w:t>
      </w:r>
    </w:p>
    <w:p w:rsidR="00470E16" w:rsidRPr="00470E16" w:rsidRDefault="00470E16" w:rsidP="00470E16">
      <w:pPr>
        <w:tabs>
          <w:tab w:val="left" w:pos="0"/>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На сайте </w:t>
      </w:r>
      <w:hyperlink r:id="rId14" w:history="1">
        <w:r w:rsidRPr="00470E16">
          <w:rPr>
            <w:rFonts w:ascii="Times New Roman" w:hAnsi="Times New Roman" w:cs="Times New Roman"/>
            <w:sz w:val="24"/>
            <w:szCs w:val="24"/>
          </w:rPr>
          <w:t>https://вбезопасныйинтернет.рф</w:t>
        </w:r>
      </w:hyperlink>
      <w:r w:rsidRPr="00470E16">
        <w:rPr>
          <w:rFonts w:ascii="Times New Roman" w:hAnsi="Times New Roman" w:cs="Times New Roman"/>
          <w:sz w:val="24"/>
          <w:szCs w:val="24"/>
        </w:rPr>
        <w:t xml:space="preserve"> в постоянном доступе имеются 10 видео-уроков на тему «Безопасный Интернет», которые педагоги используют для проведения тематических уроков.</w:t>
      </w:r>
    </w:p>
    <w:p w:rsidR="00470E16" w:rsidRPr="00470E16" w:rsidRDefault="00470E16" w:rsidP="00470E16">
      <w:pPr>
        <w:tabs>
          <w:tab w:val="left" w:pos="0"/>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В рамках мероприятий по обеспечению информационной безопасности детей и подростков представителями Министерства цифрового развития Удмуртской Республики организована работа с родителями (законными представителями) с целью разъяснения им методов обеспечения защиты детей в информационно-телекоммуникационной сети «Интернет». Так в 2020 и 2021 годах представители Министерства цифрового развития Удмуртской Республики принимали участие в родительских собраниях. Кроме того, были проведены открытые уроки в рамках всероссийского образовательного проекта «Урок цифры» в 15 школах республики для учащихся 6-11 классов по темам «Искусственный интеллект в образовании», «Цифровое производство», «Защита данных в Интернете», «Приватность в цифровом мире». Министерством цифрового развития Удмуртской Республики совместно с Министерством образования и науки Удмуртской Республики разработаны памятки безопасного поведения в сети «Интернет» для учащихся 1-9 классов.</w:t>
      </w:r>
    </w:p>
    <w:p w:rsidR="00470E16" w:rsidRPr="00470E16" w:rsidRDefault="00470E16" w:rsidP="00470E16">
      <w:pPr>
        <w:tabs>
          <w:tab w:val="left" w:pos="0"/>
        </w:tabs>
        <w:spacing w:after="0" w:line="240" w:lineRule="auto"/>
        <w:ind w:firstLine="709"/>
        <w:jc w:val="both"/>
        <w:rPr>
          <w:rFonts w:ascii="Times New Roman" w:hAnsi="Times New Roman" w:cs="Times New Roman"/>
          <w:sz w:val="24"/>
          <w:szCs w:val="24"/>
        </w:rPr>
      </w:pPr>
    </w:p>
    <w:p w:rsidR="00470E16" w:rsidRPr="00470E16" w:rsidRDefault="00470E16" w:rsidP="00470E16">
      <w:pPr>
        <w:autoSpaceDE w:val="0"/>
        <w:spacing w:after="0" w:line="240" w:lineRule="auto"/>
        <w:jc w:val="center"/>
        <w:rPr>
          <w:rFonts w:ascii="Times New Roman" w:eastAsia="Calibri" w:hAnsi="Times New Roman" w:cs="Times New Roman"/>
          <w:b/>
          <w:sz w:val="24"/>
          <w:szCs w:val="24"/>
          <w:lang w:eastAsia="ru-RU"/>
        </w:rPr>
      </w:pPr>
      <w:r w:rsidRPr="00470E16">
        <w:rPr>
          <w:rFonts w:ascii="Times New Roman" w:hAnsi="Times New Roman" w:cs="Times New Roman"/>
          <w:b/>
          <w:sz w:val="24"/>
          <w:szCs w:val="24"/>
        </w:rPr>
        <w:t>Информация о реализации мероприятий, направленных на профилактику детского дорожно-транспортного травматизма в Удмуртской Республике</w:t>
      </w:r>
    </w:p>
    <w:p w:rsidR="00470E16" w:rsidRPr="00470E16" w:rsidRDefault="00470E16" w:rsidP="00470E16">
      <w:pPr>
        <w:autoSpaceDE w:val="0"/>
        <w:spacing w:after="0" w:line="240" w:lineRule="auto"/>
        <w:ind w:firstLine="851"/>
        <w:jc w:val="both"/>
        <w:rPr>
          <w:rFonts w:ascii="Times New Roman" w:eastAsia="Calibri" w:hAnsi="Times New Roman" w:cs="Times New Roman"/>
          <w:b/>
          <w:sz w:val="24"/>
          <w:szCs w:val="24"/>
          <w:lang w:eastAsia="ru-RU"/>
        </w:rPr>
      </w:pPr>
    </w:p>
    <w:p w:rsidR="00470E16" w:rsidRPr="00470E16" w:rsidRDefault="00470E16" w:rsidP="00470E16">
      <w:pPr>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 xml:space="preserve">В 2021 году </w:t>
      </w:r>
      <w:r w:rsidRPr="00470E16">
        <w:rPr>
          <w:rFonts w:ascii="Times New Roman" w:eastAsia="Times New Roman" w:hAnsi="Times New Roman" w:cs="Times New Roman"/>
          <w:sz w:val="24"/>
          <w:szCs w:val="24"/>
          <w:lang w:eastAsia="ru-RU"/>
        </w:rPr>
        <w:t xml:space="preserve">в соответствии с Законом Удмуртской Республики от 25.12.2020 № 85-РЗ «О бюджете Удмуртской Республики на 2021 год и на плановый период 2022 и 2023 годов» Министерству образования и науки Удмуртской Республики доведены </w:t>
      </w:r>
      <w:r w:rsidRPr="00470E16">
        <w:rPr>
          <w:rFonts w:ascii="Times New Roman" w:hAnsi="Times New Roman" w:cs="Times New Roman"/>
          <w:sz w:val="24"/>
          <w:szCs w:val="24"/>
        </w:rPr>
        <w:t>средства как соисполнителю регионального проекта Удмуртской Республики «Безопасность дорожного движения» национального проекта «Безопасные и качественные автомобильные до</w:t>
      </w:r>
      <w:r w:rsidR="00886999">
        <w:rPr>
          <w:rFonts w:ascii="Times New Roman" w:hAnsi="Times New Roman" w:cs="Times New Roman"/>
          <w:sz w:val="24"/>
          <w:szCs w:val="24"/>
        </w:rPr>
        <w:t>роги» в размере 8285,7 тыс. рублей</w:t>
      </w:r>
      <w:r w:rsidRPr="00470E16">
        <w:rPr>
          <w:rFonts w:ascii="Times New Roman" w:hAnsi="Times New Roman" w:cs="Times New Roman"/>
          <w:sz w:val="24"/>
          <w:szCs w:val="24"/>
        </w:rPr>
        <w:t xml:space="preserve">, освоен 91 %. </w:t>
      </w:r>
    </w:p>
    <w:p w:rsidR="00470E16" w:rsidRPr="00470E16" w:rsidRDefault="00470E16" w:rsidP="00470E16">
      <w:pPr>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В целях реализации регионального проекта разработан план мероприятий на 2021 год по проведению мероприятий, направленных на профилактику детского дорожно-транспортного травматизма и формирование у несовершеннолетних обучающихся навыков безопасного поведения на дорогах. План реализации согласован с куратором регионального проекта - Министерством транспорта и дорожного хозяйства Удмуртской Республики, а также с УГИБДД МВД по Удмуртской Республике. Средства на реализацию данного проекта предусмотрены из республиканского бюджета.</w:t>
      </w:r>
    </w:p>
    <w:p w:rsidR="00470E16" w:rsidRPr="00470E16" w:rsidRDefault="00470E16" w:rsidP="00470E16">
      <w:pPr>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 xml:space="preserve">В целях реализации плана освоены средства на исполнение следующих мероприятий: </w:t>
      </w:r>
    </w:p>
    <w:p w:rsidR="00470E16" w:rsidRPr="00470E16" w:rsidRDefault="00470E16" w:rsidP="00886999">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приобретение наглядных учебных и методических материалов для организаций, осуществляющих работу по профилактике детского дорожно-транспортного травматизма (плакаты, закладки, памятки, раскраски, листовки) - 164 000 ед.;</w:t>
      </w:r>
    </w:p>
    <w:p w:rsidR="00470E16" w:rsidRPr="00470E16" w:rsidRDefault="00470E16" w:rsidP="00886999">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 приобретение </w:t>
      </w:r>
      <w:proofErr w:type="spellStart"/>
      <w:r w:rsidRPr="00470E16">
        <w:rPr>
          <w:rFonts w:ascii="Times New Roman" w:hAnsi="Times New Roman" w:cs="Times New Roman"/>
          <w:sz w:val="24"/>
          <w:szCs w:val="24"/>
        </w:rPr>
        <w:t>световозвращающих</w:t>
      </w:r>
      <w:proofErr w:type="spellEnd"/>
      <w:r w:rsidRPr="00470E16">
        <w:rPr>
          <w:rFonts w:ascii="Times New Roman" w:hAnsi="Times New Roman" w:cs="Times New Roman"/>
          <w:sz w:val="24"/>
          <w:szCs w:val="24"/>
        </w:rPr>
        <w:t xml:space="preserve"> подвесок, браслетов -23 673 ед., </w:t>
      </w:r>
    </w:p>
    <w:p w:rsidR="00470E16" w:rsidRPr="00470E16" w:rsidRDefault="00470E16" w:rsidP="00886999">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поставку комплектов оборудования, позволяющего в игровой форме формировать навыки безопасного поведения на улично-дорожной сети – 12 ед.;</w:t>
      </w:r>
    </w:p>
    <w:p w:rsidR="00470E16" w:rsidRPr="00470E16" w:rsidRDefault="00470E16" w:rsidP="00886999">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lastRenderedPageBreak/>
        <w:t>- приобретение укладок в школьные автобусы для оказания пер</w:t>
      </w:r>
      <w:r w:rsidR="00886999">
        <w:rPr>
          <w:rFonts w:ascii="Times New Roman" w:hAnsi="Times New Roman" w:cs="Times New Roman"/>
          <w:sz w:val="24"/>
          <w:szCs w:val="24"/>
        </w:rPr>
        <w:t xml:space="preserve">вой медицинской помощи - </w:t>
      </w:r>
      <w:r w:rsidRPr="00470E16">
        <w:rPr>
          <w:rFonts w:ascii="Times New Roman" w:hAnsi="Times New Roman" w:cs="Times New Roman"/>
          <w:sz w:val="24"/>
          <w:szCs w:val="24"/>
        </w:rPr>
        <w:t>125 ед.</w:t>
      </w:r>
    </w:p>
    <w:p w:rsidR="00470E16" w:rsidRPr="00470E16" w:rsidRDefault="00470E16" w:rsidP="00470E16">
      <w:pPr>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Приобретенные товары распределены по образовательным организациям муниципальных и городских округов. Комплекты оборудования, позволяющего в игровой форме формировать навыки безопасного поведения на улично-дорожн</w:t>
      </w:r>
      <w:r w:rsidR="00886999">
        <w:rPr>
          <w:rFonts w:ascii="Times New Roman" w:hAnsi="Times New Roman" w:cs="Times New Roman"/>
          <w:sz w:val="24"/>
          <w:szCs w:val="24"/>
        </w:rPr>
        <w:t xml:space="preserve">ой сети (учебный городок), для </w:t>
      </w:r>
      <w:r w:rsidR="00D74573">
        <w:rPr>
          <w:rFonts w:ascii="Times New Roman" w:hAnsi="Times New Roman" w:cs="Times New Roman"/>
          <w:sz w:val="24"/>
          <w:szCs w:val="24"/>
        </w:rPr>
        <w:t xml:space="preserve">образовательных организаций </w:t>
      </w:r>
      <w:r w:rsidRPr="00470E16">
        <w:rPr>
          <w:rFonts w:ascii="Times New Roman" w:hAnsi="Times New Roman" w:cs="Times New Roman"/>
          <w:sz w:val="24"/>
          <w:szCs w:val="24"/>
        </w:rPr>
        <w:t xml:space="preserve">выданы по итогам проведенного конкурсного отбора в 2021 году заявок от муниципальных образований Удмуртской Республики на открытие центров (координационно-методических объединений). В 2021 году получателями явились муниципальные образования: </w:t>
      </w:r>
      <w:proofErr w:type="spellStart"/>
      <w:r w:rsidRPr="00470E16">
        <w:rPr>
          <w:rFonts w:ascii="Times New Roman" w:hAnsi="Times New Roman" w:cs="Times New Roman"/>
          <w:sz w:val="24"/>
          <w:szCs w:val="24"/>
        </w:rPr>
        <w:t>Малопургинский</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Увинский</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Камбарский</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Кизнерский</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Дебесский</w:t>
      </w:r>
      <w:proofErr w:type="spellEnd"/>
      <w:r w:rsidRPr="00470E16">
        <w:rPr>
          <w:rFonts w:ascii="Times New Roman" w:hAnsi="Times New Roman" w:cs="Times New Roman"/>
          <w:sz w:val="24"/>
          <w:szCs w:val="24"/>
        </w:rPr>
        <w:t xml:space="preserve">, Завьяловский, </w:t>
      </w:r>
      <w:proofErr w:type="spellStart"/>
      <w:r w:rsidRPr="00470E16">
        <w:rPr>
          <w:rFonts w:ascii="Times New Roman" w:hAnsi="Times New Roman" w:cs="Times New Roman"/>
          <w:sz w:val="24"/>
          <w:szCs w:val="24"/>
        </w:rPr>
        <w:t>Алнашский</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К</w:t>
      </w:r>
      <w:r w:rsidR="00886999">
        <w:rPr>
          <w:rFonts w:ascii="Times New Roman" w:hAnsi="Times New Roman" w:cs="Times New Roman"/>
          <w:sz w:val="24"/>
          <w:szCs w:val="24"/>
        </w:rPr>
        <w:t>езский</w:t>
      </w:r>
      <w:proofErr w:type="spellEnd"/>
      <w:r w:rsidR="00886999">
        <w:rPr>
          <w:rFonts w:ascii="Times New Roman" w:hAnsi="Times New Roman" w:cs="Times New Roman"/>
          <w:sz w:val="24"/>
          <w:szCs w:val="24"/>
        </w:rPr>
        <w:t xml:space="preserve">, </w:t>
      </w:r>
      <w:proofErr w:type="spellStart"/>
      <w:r w:rsidR="00886999">
        <w:rPr>
          <w:rFonts w:ascii="Times New Roman" w:hAnsi="Times New Roman" w:cs="Times New Roman"/>
          <w:sz w:val="24"/>
          <w:szCs w:val="24"/>
        </w:rPr>
        <w:t>Можгинский</w:t>
      </w:r>
      <w:proofErr w:type="spellEnd"/>
      <w:r w:rsidR="00886999">
        <w:rPr>
          <w:rFonts w:ascii="Times New Roman" w:hAnsi="Times New Roman" w:cs="Times New Roman"/>
          <w:sz w:val="24"/>
          <w:szCs w:val="24"/>
        </w:rPr>
        <w:t xml:space="preserve">, </w:t>
      </w:r>
      <w:proofErr w:type="spellStart"/>
      <w:r w:rsidR="00886999">
        <w:rPr>
          <w:rFonts w:ascii="Times New Roman" w:hAnsi="Times New Roman" w:cs="Times New Roman"/>
          <w:sz w:val="24"/>
          <w:szCs w:val="24"/>
        </w:rPr>
        <w:t>Сюмсинский</w:t>
      </w:r>
      <w:proofErr w:type="spellEnd"/>
      <w:r w:rsidR="00886999">
        <w:rPr>
          <w:rFonts w:ascii="Times New Roman" w:hAnsi="Times New Roman" w:cs="Times New Roman"/>
          <w:sz w:val="24"/>
          <w:szCs w:val="24"/>
        </w:rPr>
        <w:t xml:space="preserve"> </w:t>
      </w:r>
      <w:r w:rsidRPr="00470E16">
        <w:rPr>
          <w:rFonts w:ascii="Times New Roman" w:hAnsi="Times New Roman" w:cs="Times New Roman"/>
          <w:sz w:val="24"/>
          <w:szCs w:val="24"/>
        </w:rPr>
        <w:t>районы, города Можга, Сарапул.</w:t>
      </w:r>
    </w:p>
    <w:p w:rsidR="00470E16" w:rsidRPr="00470E16" w:rsidRDefault="00470E16" w:rsidP="00470E16">
      <w:pPr>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План закупок реализован на 100 %.</w:t>
      </w:r>
    </w:p>
    <w:p w:rsidR="00470E16" w:rsidRPr="00470E16" w:rsidRDefault="00470E16" w:rsidP="00470E16">
      <w:pPr>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 xml:space="preserve">В рамках реализации регионального проекта по профилактике детского дорожно-транспортного травматизма с детьми проведены следующие мероприятия в 2021 году: </w:t>
      </w:r>
    </w:p>
    <w:p w:rsidR="00470E16" w:rsidRPr="00470E16" w:rsidRDefault="00470E16" w:rsidP="00470E16">
      <w:pPr>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 республиканский конкурс среди отрядов юных инспекторов движения «Веселый светофор - 2021» (1 место – МБОУ СОШ 7 г. Глазов, 2 место – МБОУ ГЮЛ 86 г.</w:t>
      </w:r>
      <w:r w:rsidR="00886999">
        <w:rPr>
          <w:rFonts w:ascii="Times New Roman" w:hAnsi="Times New Roman" w:cs="Times New Roman"/>
          <w:sz w:val="24"/>
          <w:szCs w:val="24"/>
        </w:rPr>
        <w:t xml:space="preserve"> Ижевск, </w:t>
      </w:r>
      <w:r w:rsidR="00886999">
        <w:rPr>
          <w:rFonts w:ascii="Times New Roman" w:hAnsi="Times New Roman" w:cs="Times New Roman"/>
          <w:sz w:val="24"/>
          <w:szCs w:val="24"/>
        </w:rPr>
        <w:br/>
      </w:r>
      <w:r w:rsidRPr="00470E16">
        <w:rPr>
          <w:rFonts w:ascii="Times New Roman" w:hAnsi="Times New Roman" w:cs="Times New Roman"/>
          <w:sz w:val="24"/>
          <w:szCs w:val="24"/>
        </w:rPr>
        <w:t>3 место- МБОУ СОШ 7 г. Сарапул), приняли участие 254 человека;</w:t>
      </w:r>
    </w:p>
    <w:p w:rsidR="00470E16" w:rsidRPr="00470E16" w:rsidRDefault="00470E16" w:rsidP="00470E16">
      <w:pPr>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 xml:space="preserve">- республиканский конкурс среди отрядов юных инспекторов движения «Безопасное колесо-2021» (1 место – МБОУ СОШ 1 </w:t>
      </w:r>
      <w:proofErr w:type="spellStart"/>
      <w:r w:rsidRPr="00470E16">
        <w:rPr>
          <w:rFonts w:ascii="Times New Roman" w:hAnsi="Times New Roman" w:cs="Times New Roman"/>
          <w:sz w:val="24"/>
          <w:szCs w:val="24"/>
        </w:rPr>
        <w:t>Кезский</w:t>
      </w:r>
      <w:proofErr w:type="spellEnd"/>
      <w:r w:rsidRPr="00470E16">
        <w:rPr>
          <w:rFonts w:ascii="Times New Roman" w:hAnsi="Times New Roman" w:cs="Times New Roman"/>
          <w:sz w:val="24"/>
          <w:szCs w:val="24"/>
        </w:rPr>
        <w:t xml:space="preserve"> район, 2 место –</w:t>
      </w:r>
      <w:proofErr w:type="spellStart"/>
      <w:r w:rsidRPr="00470E16">
        <w:rPr>
          <w:rFonts w:ascii="Times New Roman" w:hAnsi="Times New Roman" w:cs="Times New Roman"/>
          <w:sz w:val="24"/>
          <w:szCs w:val="24"/>
        </w:rPr>
        <w:t>Байтеряковская</w:t>
      </w:r>
      <w:proofErr w:type="spellEnd"/>
      <w:r w:rsidRPr="00470E16">
        <w:rPr>
          <w:rFonts w:ascii="Times New Roman" w:hAnsi="Times New Roman" w:cs="Times New Roman"/>
          <w:sz w:val="24"/>
          <w:szCs w:val="24"/>
        </w:rPr>
        <w:t xml:space="preserve"> СОШ </w:t>
      </w:r>
      <w:proofErr w:type="spellStart"/>
      <w:r w:rsidRPr="00470E16">
        <w:rPr>
          <w:rFonts w:ascii="Times New Roman" w:hAnsi="Times New Roman" w:cs="Times New Roman"/>
          <w:sz w:val="24"/>
          <w:szCs w:val="24"/>
        </w:rPr>
        <w:t>Алнашского</w:t>
      </w:r>
      <w:proofErr w:type="spellEnd"/>
      <w:r w:rsidRPr="00470E16">
        <w:rPr>
          <w:rFonts w:ascii="Times New Roman" w:hAnsi="Times New Roman" w:cs="Times New Roman"/>
          <w:sz w:val="24"/>
          <w:szCs w:val="24"/>
        </w:rPr>
        <w:t xml:space="preserve"> района, 3 место - гимназий 56 г. Ижевска), приняли участие – 90 человек;</w:t>
      </w:r>
    </w:p>
    <w:p w:rsidR="00470E16" w:rsidRPr="00470E16" w:rsidRDefault="00470E16" w:rsidP="00470E16">
      <w:pPr>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 xml:space="preserve">- республиканские соревнования по </w:t>
      </w:r>
      <w:proofErr w:type="spellStart"/>
      <w:r w:rsidRPr="00470E16">
        <w:rPr>
          <w:rFonts w:ascii="Times New Roman" w:hAnsi="Times New Roman" w:cs="Times New Roman"/>
          <w:sz w:val="24"/>
          <w:szCs w:val="24"/>
        </w:rPr>
        <w:t>автомногоборью</w:t>
      </w:r>
      <w:proofErr w:type="spellEnd"/>
      <w:r w:rsidRPr="00470E16">
        <w:rPr>
          <w:rFonts w:ascii="Times New Roman" w:hAnsi="Times New Roman" w:cs="Times New Roman"/>
          <w:sz w:val="24"/>
          <w:szCs w:val="24"/>
        </w:rPr>
        <w:t xml:space="preserve"> (1 место – МБОУ СОШ 57, </w:t>
      </w:r>
      <w:r w:rsidR="00886999">
        <w:rPr>
          <w:rFonts w:ascii="Times New Roman" w:hAnsi="Times New Roman" w:cs="Times New Roman"/>
          <w:sz w:val="24"/>
          <w:szCs w:val="24"/>
        </w:rPr>
        <w:br/>
        <w:t>2</w:t>
      </w:r>
      <w:r w:rsidRPr="00470E16">
        <w:rPr>
          <w:rFonts w:ascii="Times New Roman" w:hAnsi="Times New Roman" w:cs="Times New Roman"/>
          <w:sz w:val="24"/>
          <w:szCs w:val="24"/>
        </w:rPr>
        <w:t xml:space="preserve"> место- МБОУ СОШ 64, 3 место – МБОУ СОШ 63), приняли участие 20 человек;</w:t>
      </w:r>
    </w:p>
    <w:p w:rsidR="00470E16" w:rsidRPr="00470E16" w:rsidRDefault="00470E16" w:rsidP="00470E16">
      <w:pPr>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 xml:space="preserve">- две республиканские профильные смены по безопасности дорожного движения на базе МЛ «Ёлочка», в профильной смене приняли участие 192 ребенка; </w:t>
      </w:r>
    </w:p>
    <w:p w:rsidR="00470E16" w:rsidRPr="00470E16" w:rsidRDefault="00470E16" w:rsidP="00470E16">
      <w:pPr>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 xml:space="preserve">- республиканские курсы повышения квалификации по теме: «Методическое сопровождение изучения правил дорожного движения», удостоверения получили </w:t>
      </w:r>
      <w:r w:rsidR="00886999">
        <w:rPr>
          <w:rFonts w:ascii="Times New Roman" w:hAnsi="Times New Roman" w:cs="Times New Roman"/>
          <w:sz w:val="24"/>
          <w:szCs w:val="24"/>
        </w:rPr>
        <w:br/>
      </w:r>
      <w:r w:rsidRPr="00470E16">
        <w:rPr>
          <w:rFonts w:ascii="Times New Roman" w:hAnsi="Times New Roman" w:cs="Times New Roman"/>
          <w:sz w:val="24"/>
          <w:szCs w:val="24"/>
        </w:rPr>
        <w:t>25 педагогов;</w:t>
      </w:r>
    </w:p>
    <w:p w:rsidR="00470E16" w:rsidRPr="00470E16" w:rsidRDefault="00470E16" w:rsidP="00470E16">
      <w:pPr>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- 11 педагогов из Удмуртской Республики приняли участие во Всероссийском конкурсе «Лучший педагог по обучению основам безопасного поведения на дорогах»;</w:t>
      </w:r>
    </w:p>
    <w:p w:rsidR="00470E16" w:rsidRPr="00470E16" w:rsidRDefault="00470E16" w:rsidP="00470E16">
      <w:pPr>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 xml:space="preserve">- участие во Всероссийском конкурсе среди отрядов юных инспекторов движения «Безопасное колесо - 2021» в онлайн-формате приняли финалисты регионального этапа – обучающиеся МБОУ СОШ 1 </w:t>
      </w:r>
      <w:proofErr w:type="spellStart"/>
      <w:r w:rsidRPr="00470E16">
        <w:rPr>
          <w:rFonts w:ascii="Times New Roman" w:hAnsi="Times New Roman" w:cs="Times New Roman"/>
          <w:sz w:val="24"/>
          <w:szCs w:val="24"/>
        </w:rPr>
        <w:t>Кезского</w:t>
      </w:r>
      <w:proofErr w:type="spellEnd"/>
      <w:r w:rsidRPr="00470E16">
        <w:rPr>
          <w:rFonts w:ascii="Times New Roman" w:hAnsi="Times New Roman" w:cs="Times New Roman"/>
          <w:sz w:val="24"/>
          <w:szCs w:val="24"/>
        </w:rPr>
        <w:t xml:space="preserve"> района (4 ребенка и 1 педагог);</w:t>
      </w:r>
    </w:p>
    <w:p w:rsidR="00470E16" w:rsidRPr="00470E16" w:rsidRDefault="00470E16" w:rsidP="00470E16">
      <w:pPr>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 xml:space="preserve">- участие во Всероссийском Форуме юных инспекторов движения приняли финалисты республиканского конкурса «Безопасное колесо – 2021» обучающиеся гимназии 56 города Ижевска (5 детей и 1 педагог); </w:t>
      </w:r>
    </w:p>
    <w:p w:rsidR="00470E16" w:rsidRPr="00470E16" w:rsidRDefault="00470E16" w:rsidP="00470E16">
      <w:pPr>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 xml:space="preserve">- участие в </w:t>
      </w:r>
      <w:r w:rsidRPr="00470E16">
        <w:rPr>
          <w:rFonts w:ascii="Times New Roman" w:hAnsi="Times New Roman" w:cs="Times New Roman"/>
          <w:sz w:val="24"/>
          <w:szCs w:val="24"/>
          <w:lang w:val="en-US"/>
        </w:rPr>
        <w:t>XII</w:t>
      </w:r>
      <w:r w:rsidRPr="00470E16">
        <w:rPr>
          <w:rFonts w:ascii="Times New Roman" w:hAnsi="Times New Roman" w:cs="Times New Roman"/>
          <w:sz w:val="24"/>
          <w:szCs w:val="24"/>
        </w:rPr>
        <w:t xml:space="preserve"> Всероссийском слете-конкурсе юных инспекторов движения «Дороги без опасности во Всероссийском центре «Океан» приняли участие победители республиканского конкурса «Веселый светофор-2021» обучающиеся МБОУ СОШ 7 города Сарапула. Во Всероссийском конкурсе команда Удмуртской Республики стала победителем в конкурсе «За безопасность вместе!», а педагог Уланова Е.В. заняла второе место в конкурсе «Большая перемена». Команда Удмуртской Республики вернулись с кубками и дипломами, достойно представили республику на всероссийском конкурсе;</w:t>
      </w:r>
    </w:p>
    <w:p w:rsidR="00470E16" w:rsidRPr="00470E16" w:rsidRDefault="00470E16" w:rsidP="00470E16">
      <w:pPr>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 участие в онлайн- олимпиаде БКАД на образовательной платформе Учи.</w:t>
      </w:r>
      <w:r w:rsidR="00886999">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ру</w:t>
      </w:r>
      <w:proofErr w:type="spellEnd"/>
      <w:r w:rsidRPr="00470E16">
        <w:rPr>
          <w:rFonts w:ascii="Times New Roman" w:hAnsi="Times New Roman" w:cs="Times New Roman"/>
          <w:sz w:val="24"/>
          <w:szCs w:val="24"/>
        </w:rPr>
        <w:t xml:space="preserve">, участие приняли более 56 тыс. обучающихся 1-9 классов общеобразовательных организаций республики, 78 % участников получили дипломы победителей; </w:t>
      </w:r>
    </w:p>
    <w:p w:rsidR="00470E16" w:rsidRPr="00470E16" w:rsidRDefault="00470E16" w:rsidP="00470E16">
      <w:pPr>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 xml:space="preserve">- с 19 ноября 2021 года во всех образовательных организациях прошли открытые уроки по безопасности дорожного движения;  </w:t>
      </w:r>
    </w:p>
    <w:p w:rsidR="00470E16" w:rsidRPr="00470E16" w:rsidRDefault="00470E16" w:rsidP="00470E16">
      <w:pPr>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w:t>
      </w:r>
      <w:r w:rsidR="00886999">
        <w:rPr>
          <w:rFonts w:ascii="Times New Roman" w:hAnsi="Times New Roman" w:cs="Times New Roman"/>
          <w:sz w:val="24"/>
          <w:szCs w:val="24"/>
        </w:rPr>
        <w:t xml:space="preserve"> </w:t>
      </w:r>
      <w:r w:rsidRPr="00470E16">
        <w:rPr>
          <w:rFonts w:ascii="Times New Roman" w:hAnsi="Times New Roman" w:cs="Times New Roman"/>
          <w:sz w:val="24"/>
          <w:szCs w:val="24"/>
        </w:rPr>
        <w:t xml:space="preserve">команда Удмуртской Республики прошла отборочный тур во Всероссийский этап соревнований по </w:t>
      </w:r>
      <w:proofErr w:type="spellStart"/>
      <w:r w:rsidRPr="00470E16">
        <w:rPr>
          <w:rFonts w:ascii="Times New Roman" w:hAnsi="Times New Roman" w:cs="Times New Roman"/>
          <w:sz w:val="24"/>
          <w:szCs w:val="24"/>
        </w:rPr>
        <w:t>автомногоборью</w:t>
      </w:r>
      <w:proofErr w:type="spellEnd"/>
      <w:r w:rsidRPr="00470E16">
        <w:rPr>
          <w:rFonts w:ascii="Times New Roman" w:hAnsi="Times New Roman" w:cs="Times New Roman"/>
          <w:sz w:val="24"/>
          <w:szCs w:val="24"/>
        </w:rPr>
        <w:t xml:space="preserve">, но участвовать не представилось возможным в связи с заболеванием участников команды Covid-19. </w:t>
      </w:r>
    </w:p>
    <w:p w:rsidR="00470E16" w:rsidRDefault="00470E16" w:rsidP="00470E16">
      <w:pPr>
        <w:autoSpaceDE w:val="0"/>
        <w:spacing w:after="0" w:line="240" w:lineRule="auto"/>
        <w:ind w:firstLine="851"/>
        <w:jc w:val="both"/>
        <w:rPr>
          <w:rFonts w:ascii="Times New Roman" w:eastAsia="Calibri" w:hAnsi="Times New Roman" w:cs="Times New Roman"/>
          <w:b/>
          <w:sz w:val="24"/>
          <w:szCs w:val="24"/>
          <w:lang w:eastAsia="ru-RU"/>
        </w:rPr>
      </w:pPr>
    </w:p>
    <w:p w:rsidR="00D74573" w:rsidRPr="00470E16" w:rsidRDefault="00D74573" w:rsidP="00470E16">
      <w:pPr>
        <w:autoSpaceDE w:val="0"/>
        <w:spacing w:after="0" w:line="240" w:lineRule="auto"/>
        <w:ind w:firstLine="851"/>
        <w:jc w:val="both"/>
        <w:rPr>
          <w:rFonts w:ascii="Times New Roman" w:eastAsia="Calibri" w:hAnsi="Times New Roman" w:cs="Times New Roman"/>
          <w:b/>
          <w:sz w:val="24"/>
          <w:szCs w:val="24"/>
          <w:lang w:eastAsia="ru-RU"/>
        </w:rPr>
      </w:pPr>
    </w:p>
    <w:p w:rsidR="00470E16" w:rsidRPr="00470E16" w:rsidRDefault="00470E16" w:rsidP="00470E16">
      <w:pPr>
        <w:tabs>
          <w:tab w:val="left" w:pos="195"/>
        </w:tabs>
        <w:spacing w:after="0" w:line="240" w:lineRule="auto"/>
        <w:jc w:val="center"/>
        <w:rPr>
          <w:rFonts w:ascii="Times New Roman" w:eastAsia="Times New Roman" w:hAnsi="Times New Roman" w:cs="Times New Roman"/>
          <w:b/>
          <w:sz w:val="24"/>
          <w:szCs w:val="24"/>
        </w:rPr>
      </w:pPr>
      <w:r w:rsidRPr="00470E16">
        <w:rPr>
          <w:rFonts w:ascii="Times New Roman" w:eastAsia="Times New Roman" w:hAnsi="Times New Roman" w:cs="Times New Roman"/>
          <w:b/>
          <w:sz w:val="24"/>
          <w:szCs w:val="24"/>
        </w:rPr>
        <w:lastRenderedPageBreak/>
        <w:t>О мероприятиях по выполнению требований к антитеррористической защищенности образовательных организаций в Удмуртской Республике</w:t>
      </w:r>
    </w:p>
    <w:p w:rsidR="00470E16" w:rsidRPr="00470E16" w:rsidRDefault="00470E16" w:rsidP="00470E1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70E16" w:rsidRPr="00470E16" w:rsidRDefault="00470E16" w:rsidP="00470E16">
      <w:pPr>
        <w:autoSpaceDE w:val="0"/>
        <w:autoSpaceDN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Работа по обеспечению безопасности образовательных организаций в текущем году проводилась в рамках реализации постановления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w:t>
      </w:r>
    </w:p>
    <w:p w:rsidR="00470E16" w:rsidRPr="00470E16" w:rsidRDefault="00470E16" w:rsidP="00470E16">
      <w:pPr>
        <w:spacing w:after="0" w:line="240" w:lineRule="auto"/>
        <w:ind w:firstLine="709"/>
        <w:jc w:val="both"/>
        <w:rPr>
          <w:rFonts w:ascii="Times New Roman" w:hAnsi="Times New Roman" w:cs="Times New Roman"/>
          <w:sz w:val="24"/>
          <w:szCs w:val="24"/>
          <w:lang w:eastAsia="ru-RU"/>
        </w:rPr>
      </w:pPr>
      <w:r w:rsidRPr="00470E16">
        <w:rPr>
          <w:rFonts w:ascii="Times New Roman" w:hAnsi="Times New Roman"/>
          <w:sz w:val="24"/>
          <w:szCs w:val="24"/>
          <w:lang w:eastAsia="ru-RU"/>
        </w:rPr>
        <w:t>По состоянию на 31 декабря 2021 года на территории Удмуртской Республики функционируют 1567 объектов образования, прошедших категорирование в соответствии с постановлением Правительства РФ № 1006, в том числе 29 объектов относятся к 1-й категории, 75 объектов - 2-ой категории, 906 объектов -  3-ей категории и 557 объектов имеют 4-ую категорию.</w:t>
      </w:r>
    </w:p>
    <w:p w:rsidR="00470E16" w:rsidRPr="00470E16" w:rsidRDefault="00470E16" w:rsidP="00470E16">
      <w:pPr>
        <w:spacing w:after="0" w:line="240" w:lineRule="auto"/>
        <w:ind w:firstLine="709"/>
        <w:contextualSpacing/>
        <w:jc w:val="both"/>
        <w:rPr>
          <w:rFonts w:ascii="Times New Roman" w:hAnsi="Times New Roman"/>
          <w:sz w:val="24"/>
          <w:szCs w:val="24"/>
          <w:lang w:eastAsia="ru-RU"/>
        </w:rPr>
      </w:pPr>
      <w:r w:rsidRPr="00470E16">
        <w:rPr>
          <w:rFonts w:ascii="Times New Roman" w:hAnsi="Times New Roman"/>
          <w:sz w:val="24"/>
          <w:szCs w:val="24"/>
          <w:lang w:eastAsia="ru-RU"/>
        </w:rPr>
        <w:t>В Удмуртской Республике соответствуют требованиям, предъявляемыми законодательством по антитеррористической защищенности, 958 объектов (60 %):</w:t>
      </w:r>
    </w:p>
    <w:p w:rsidR="00470E16" w:rsidRPr="00470E16" w:rsidRDefault="00470E16" w:rsidP="00886999">
      <w:pPr>
        <w:autoSpaceDE w:val="0"/>
        <w:autoSpaceDN w:val="0"/>
        <w:adjustRightInd w:val="0"/>
        <w:spacing w:after="0" w:line="240" w:lineRule="auto"/>
        <w:ind w:firstLine="709"/>
        <w:jc w:val="both"/>
        <w:rPr>
          <w:rFonts w:ascii="Times New Roman" w:hAnsi="Times New Roman"/>
          <w:sz w:val="24"/>
          <w:szCs w:val="24"/>
          <w:lang w:eastAsia="ru-RU"/>
        </w:rPr>
      </w:pPr>
      <w:r w:rsidRPr="00470E16">
        <w:rPr>
          <w:rFonts w:ascii="Times New Roman" w:hAnsi="Times New Roman"/>
          <w:sz w:val="24"/>
          <w:szCs w:val="24"/>
          <w:lang w:eastAsia="ru-RU"/>
        </w:rPr>
        <w:t>- системами автоматической пожарной сигнализации и системой оповещения и управления эвакуацией либо автономными системами (средствами) экстренного оповещения работников, обучающихся оборудованы 1567 объектов (100 %), но вместе с тем более 80 % срок службы АПС составляет более 10 лет и требует модернизации;</w:t>
      </w:r>
    </w:p>
    <w:p w:rsidR="00470E16" w:rsidRPr="00470E16" w:rsidRDefault="00470E16" w:rsidP="00886999">
      <w:pPr>
        <w:spacing w:after="0" w:line="240" w:lineRule="auto"/>
        <w:ind w:firstLine="709"/>
        <w:contextualSpacing/>
        <w:jc w:val="both"/>
        <w:rPr>
          <w:rFonts w:ascii="Times New Roman" w:hAnsi="Times New Roman"/>
          <w:sz w:val="24"/>
          <w:szCs w:val="24"/>
          <w:lang w:eastAsia="ru-RU"/>
        </w:rPr>
      </w:pPr>
      <w:r w:rsidRPr="00470E16">
        <w:rPr>
          <w:rFonts w:ascii="Times New Roman" w:hAnsi="Times New Roman"/>
          <w:sz w:val="24"/>
          <w:szCs w:val="24"/>
          <w:lang w:eastAsia="ru-RU"/>
        </w:rPr>
        <w:t xml:space="preserve">- системами передачи тревожных сообщений в подразделения </w:t>
      </w:r>
      <w:proofErr w:type="spellStart"/>
      <w:r w:rsidRPr="00470E16">
        <w:rPr>
          <w:rFonts w:ascii="Times New Roman" w:hAnsi="Times New Roman"/>
          <w:sz w:val="24"/>
          <w:szCs w:val="24"/>
          <w:lang w:eastAsia="ru-RU"/>
        </w:rPr>
        <w:t>Росгвардии</w:t>
      </w:r>
      <w:proofErr w:type="spellEnd"/>
      <w:r w:rsidRPr="00470E16">
        <w:rPr>
          <w:rFonts w:ascii="Times New Roman" w:hAnsi="Times New Roman"/>
          <w:sz w:val="24"/>
          <w:szCs w:val="24"/>
          <w:lang w:eastAsia="ru-RU"/>
        </w:rPr>
        <w:t xml:space="preserve"> (КЭВП) оснащены 1567 объектов (100 %) (в 2019 году – 1092 (82 %);</w:t>
      </w:r>
    </w:p>
    <w:p w:rsidR="00470E16" w:rsidRPr="00470E16" w:rsidRDefault="00470E16" w:rsidP="00886999">
      <w:pPr>
        <w:autoSpaceDE w:val="0"/>
        <w:autoSpaceDN w:val="0"/>
        <w:adjustRightInd w:val="0"/>
        <w:spacing w:after="0" w:line="240" w:lineRule="auto"/>
        <w:ind w:firstLine="709"/>
        <w:jc w:val="both"/>
        <w:rPr>
          <w:rFonts w:ascii="Times New Roman" w:hAnsi="Times New Roman"/>
          <w:sz w:val="24"/>
          <w:szCs w:val="24"/>
          <w:lang w:eastAsia="ru-RU"/>
        </w:rPr>
      </w:pPr>
      <w:r w:rsidRPr="00470E16">
        <w:rPr>
          <w:rFonts w:ascii="Times New Roman" w:hAnsi="Times New Roman"/>
          <w:sz w:val="24"/>
          <w:szCs w:val="24"/>
          <w:lang w:eastAsia="ru-RU"/>
        </w:rPr>
        <w:t>- системой наружного освещения - обеспечены 1508 объектов, 97 % (2019 год -</w:t>
      </w:r>
      <w:r w:rsidR="00886999">
        <w:rPr>
          <w:rFonts w:ascii="Times New Roman" w:hAnsi="Times New Roman"/>
          <w:sz w:val="24"/>
          <w:szCs w:val="24"/>
          <w:lang w:eastAsia="ru-RU"/>
        </w:rPr>
        <w:br/>
      </w:r>
      <w:r w:rsidRPr="00470E16">
        <w:rPr>
          <w:rFonts w:ascii="Times New Roman" w:hAnsi="Times New Roman"/>
          <w:sz w:val="24"/>
          <w:szCs w:val="24"/>
          <w:lang w:eastAsia="ru-RU"/>
        </w:rPr>
        <w:t>1513 объектов, 96 %);</w:t>
      </w:r>
    </w:p>
    <w:p w:rsidR="00470E16" w:rsidRPr="00470E16" w:rsidRDefault="00470E16" w:rsidP="00886999">
      <w:pPr>
        <w:autoSpaceDE w:val="0"/>
        <w:autoSpaceDN w:val="0"/>
        <w:adjustRightInd w:val="0"/>
        <w:spacing w:after="0" w:line="240" w:lineRule="auto"/>
        <w:ind w:firstLine="709"/>
        <w:jc w:val="both"/>
        <w:rPr>
          <w:rFonts w:ascii="Times New Roman" w:hAnsi="Times New Roman"/>
          <w:sz w:val="24"/>
          <w:szCs w:val="24"/>
          <w:lang w:eastAsia="ru-RU"/>
        </w:rPr>
      </w:pPr>
      <w:r w:rsidRPr="00470E16">
        <w:rPr>
          <w:rFonts w:ascii="Times New Roman" w:hAnsi="Times New Roman"/>
          <w:sz w:val="24"/>
          <w:szCs w:val="24"/>
          <w:lang w:eastAsia="ru-RU"/>
        </w:rPr>
        <w:t>- ограждением - оснащены 1520 объектов (96 %) (2019 год - 1472 объектов, 92,8 %);</w:t>
      </w:r>
    </w:p>
    <w:p w:rsidR="00470E16" w:rsidRPr="00470E16" w:rsidRDefault="00470E16" w:rsidP="00886999">
      <w:pPr>
        <w:autoSpaceDE w:val="0"/>
        <w:autoSpaceDN w:val="0"/>
        <w:adjustRightInd w:val="0"/>
        <w:spacing w:after="0" w:line="240" w:lineRule="auto"/>
        <w:ind w:firstLine="709"/>
        <w:jc w:val="both"/>
        <w:rPr>
          <w:rFonts w:ascii="Times New Roman" w:hAnsi="Times New Roman"/>
          <w:sz w:val="24"/>
          <w:szCs w:val="24"/>
          <w:lang w:eastAsia="ru-RU"/>
        </w:rPr>
      </w:pPr>
      <w:r w:rsidRPr="00470E16">
        <w:rPr>
          <w:rFonts w:ascii="Times New Roman" w:hAnsi="Times New Roman"/>
          <w:sz w:val="24"/>
          <w:szCs w:val="24"/>
          <w:lang w:eastAsia="ru-RU"/>
        </w:rPr>
        <w:t>- системой видеонаблюдения – оснащены 1566 объектов (100 %), требуется модернизация и дооснащение камерами видеонаблюдения;</w:t>
      </w:r>
    </w:p>
    <w:p w:rsidR="00470E16" w:rsidRPr="00470E16" w:rsidRDefault="00470E16" w:rsidP="00886999">
      <w:pPr>
        <w:autoSpaceDE w:val="0"/>
        <w:autoSpaceDN w:val="0"/>
        <w:adjustRightInd w:val="0"/>
        <w:spacing w:after="0" w:line="240" w:lineRule="auto"/>
        <w:ind w:firstLine="709"/>
        <w:jc w:val="both"/>
        <w:rPr>
          <w:rFonts w:ascii="Times New Roman" w:hAnsi="Times New Roman"/>
          <w:sz w:val="24"/>
          <w:szCs w:val="24"/>
          <w:lang w:eastAsia="ru-RU"/>
        </w:rPr>
      </w:pPr>
      <w:r w:rsidRPr="00470E16">
        <w:rPr>
          <w:rFonts w:ascii="Times New Roman" w:hAnsi="Times New Roman"/>
          <w:sz w:val="24"/>
          <w:szCs w:val="24"/>
          <w:lang w:eastAsia="ru-RU"/>
        </w:rPr>
        <w:t>- стационарными или ручными металлоискателями (введено с 2019 года) - оснащены 499 объектов (29 %), (2019 год - 210 объектов, 20 %);</w:t>
      </w:r>
    </w:p>
    <w:p w:rsidR="00470E16" w:rsidRPr="00470E16" w:rsidRDefault="00470E16" w:rsidP="00886999">
      <w:pPr>
        <w:autoSpaceDE w:val="0"/>
        <w:autoSpaceDN w:val="0"/>
        <w:adjustRightInd w:val="0"/>
        <w:spacing w:after="0" w:line="240" w:lineRule="auto"/>
        <w:ind w:firstLine="709"/>
        <w:jc w:val="both"/>
        <w:rPr>
          <w:rFonts w:ascii="Times New Roman" w:hAnsi="Times New Roman"/>
          <w:sz w:val="24"/>
          <w:szCs w:val="24"/>
          <w:lang w:eastAsia="ru-RU"/>
        </w:rPr>
      </w:pPr>
      <w:r w:rsidRPr="00470E16">
        <w:rPr>
          <w:rFonts w:ascii="Times New Roman" w:hAnsi="Times New Roman"/>
          <w:sz w:val="24"/>
          <w:szCs w:val="24"/>
          <w:lang w:eastAsia="ru-RU"/>
        </w:rPr>
        <w:t>- системой контроля и управления доступом (введено с 2017 года) – об</w:t>
      </w:r>
      <w:r w:rsidR="00886999">
        <w:rPr>
          <w:rFonts w:ascii="Times New Roman" w:hAnsi="Times New Roman"/>
          <w:sz w:val="24"/>
          <w:szCs w:val="24"/>
          <w:lang w:eastAsia="ru-RU"/>
        </w:rPr>
        <w:t>орудован 71 объект</w:t>
      </w:r>
      <w:r w:rsidRPr="00470E16">
        <w:rPr>
          <w:rFonts w:ascii="Times New Roman" w:hAnsi="Times New Roman"/>
          <w:sz w:val="24"/>
          <w:szCs w:val="24"/>
          <w:lang w:eastAsia="ru-RU"/>
        </w:rPr>
        <w:t xml:space="preserve"> (68 % от потребности);</w:t>
      </w:r>
    </w:p>
    <w:p w:rsidR="00470E16" w:rsidRPr="00470E16" w:rsidRDefault="00470E16" w:rsidP="00886999">
      <w:pPr>
        <w:autoSpaceDE w:val="0"/>
        <w:autoSpaceDN w:val="0"/>
        <w:adjustRightInd w:val="0"/>
        <w:spacing w:after="0" w:line="240" w:lineRule="auto"/>
        <w:ind w:firstLine="709"/>
        <w:jc w:val="both"/>
        <w:rPr>
          <w:rFonts w:ascii="Times New Roman" w:hAnsi="Times New Roman"/>
          <w:sz w:val="24"/>
          <w:szCs w:val="24"/>
          <w:lang w:eastAsia="ru-RU"/>
        </w:rPr>
      </w:pPr>
      <w:r w:rsidRPr="00470E16">
        <w:rPr>
          <w:rFonts w:ascii="Times New Roman" w:hAnsi="Times New Roman"/>
          <w:sz w:val="24"/>
          <w:szCs w:val="24"/>
          <w:lang w:eastAsia="ru-RU"/>
        </w:rPr>
        <w:t>- воротами, обеспечивающими жесткую фиксацию их створок в закрытом положении, при въезде на объект (введено с 2017 года) – оснащены 90 объектов (87 % от потребности);</w:t>
      </w:r>
    </w:p>
    <w:p w:rsidR="00470E16" w:rsidRPr="00470E16" w:rsidRDefault="00470E16" w:rsidP="00886999">
      <w:pPr>
        <w:autoSpaceDE w:val="0"/>
        <w:autoSpaceDN w:val="0"/>
        <w:adjustRightInd w:val="0"/>
        <w:spacing w:after="0" w:line="240" w:lineRule="auto"/>
        <w:ind w:firstLine="709"/>
        <w:jc w:val="both"/>
        <w:rPr>
          <w:rFonts w:ascii="Times New Roman" w:hAnsi="Times New Roman"/>
          <w:sz w:val="24"/>
          <w:szCs w:val="24"/>
          <w:lang w:eastAsia="ru-RU"/>
        </w:rPr>
      </w:pPr>
      <w:r w:rsidRPr="00470E16">
        <w:rPr>
          <w:rFonts w:ascii="Times New Roman" w:hAnsi="Times New Roman"/>
          <w:sz w:val="24"/>
          <w:szCs w:val="24"/>
          <w:lang w:eastAsia="ru-RU"/>
        </w:rPr>
        <w:t>- оборудование контрольно-пропускных пунктов при входе, въезде (введено с 2019 года) –</w:t>
      </w:r>
      <w:r w:rsidR="00886999">
        <w:rPr>
          <w:rFonts w:ascii="Times New Roman" w:hAnsi="Times New Roman"/>
          <w:sz w:val="24"/>
          <w:szCs w:val="24"/>
          <w:lang w:eastAsia="ru-RU"/>
        </w:rPr>
        <w:t xml:space="preserve"> </w:t>
      </w:r>
      <w:r w:rsidRPr="00470E16">
        <w:rPr>
          <w:rFonts w:ascii="Times New Roman" w:hAnsi="Times New Roman"/>
          <w:sz w:val="24"/>
          <w:szCs w:val="24"/>
          <w:lang w:eastAsia="ru-RU"/>
        </w:rPr>
        <w:t>1 объект (3 % от потребности);</w:t>
      </w:r>
    </w:p>
    <w:p w:rsidR="00470E16" w:rsidRPr="00470E16" w:rsidRDefault="00470E16" w:rsidP="00886999">
      <w:pPr>
        <w:autoSpaceDE w:val="0"/>
        <w:autoSpaceDN w:val="0"/>
        <w:adjustRightInd w:val="0"/>
        <w:spacing w:after="0" w:line="240" w:lineRule="auto"/>
        <w:ind w:firstLine="709"/>
        <w:jc w:val="both"/>
        <w:rPr>
          <w:rFonts w:ascii="Times New Roman" w:hAnsi="Times New Roman"/>
          <w:sz w:val="24"/>
          <w:szCs w:val="24"/>
          <w:lang w:eastAsia="ru-RU"/>
        </w:rPr>
      </w:pPr>
      <w:r w:rsidRPr="00470E16">
        <w:rPr>
          <w:rFonts w:ascii="Times New Roman" w:hAnsi="Times New Roman"/>
          <w:sz w:val="24"/>
          <w:szCs w:val="24"/>
          <w:lang w:eastAsia="ru-RU"/>
        </w:rPr>
        <w:t xml:space="preserve">- оснащение въездов на объект средствами снижения скорости, </w:t>
      </w:r>
      <w:proofErr w:type="spellStart"/>
      <w:r w:rsidRPr="00470E16">
        <w:rPr>
          <w:rFonts w:ascii="Times New Roman" w:hAnsi="Times New Roman"/>
          <w:sz w:val="24"/>
          <w:szCs w:val="24"/>
          <w:lang w:eastAsia="ru-RU"/>
        </w:rPr>
        <w:t>противотаранными</w:t>
      </w:r>
      <w:proofErr w:type="spellEnd"/>
      <w:r w:rsidRPr="00470E16">
        <w:rPr>
          <w:rFonts w:ascii="Times New Roman" w:hAnsi="Times New Roman"/>
          <w:sz w:val="24"/>
          <w:szCs w:val="24"/>
          <w:lang w:eastAsia="ru-RU"/>
        </w:rPr>
        <w:t xml:space="preserve"> устройствами (введено с 2017 года) – 3 объект (10 %).</w:t>
      </w:r>
    </w:p>
    <w:p w:rsidR="00470E16" w:rsidRPr="00470E16" w:rsidRDefault="00470E16" w:rsidP="00470E16">
      <w:pPr>
        <w:autoSpaceDE w:val="0"/>
        <w:autoSpaceDN w:val="0"/>
        <w:adjustRightInd w:val="0"/>
        <w:spacing w:after="0" w:line="240" w:lineRule="auto"/>
        <w:ind w:firstLine="709"/>
        <w:jc w:val="both"/>
        <w:rPr>
          <w:rFonts w:ascii="Times New Roman" w:hAnsi="Times New Roman"/>
          <w:sz w:val="24"/>
          <w:szCs w:val="24"/>
          <w:lang w:eastAsia="ru-RU"/>
        </w:rPr>
      </w:pPr>
      <w:r w:rsidRPr="00470E16">
        <w:rPr>
          <w:rFonts w:ascii="Times New Roman" w:hAnsi="Times New Roman"/>
          <w:sz w:val="24"/>
          <w:szCs w:val="24"/>
          <w:lang w:eastAsia="ru-RU"/>
        </w:rPr>
        <w:t>Ежегодно на мероприятия по антитеррористической безопасности образовательных организаций из бюджетов всех уровней выделяется не менее 30,0 млн. рублей. В 2021 году на мероприятия по приведению в соответствие требованиям по антитеррористической защищенности инженерно-технических систем выделено 67,5 млн. рублей. На выделенные средства:</w:t>
      </w:r>
    </w:p>
    <w:p w:rsidR="00470E16" w:rsidRPr="00470E16" w:rsidRDefault="00470E16" w:rsidP="00886999">
      <w:pPr>
        <w:autoSpaceDE w:val="0"/>
        <w:autoSpaceDN w:val="0"/>
        <w:adjustRightInd w:val="0"/>
        <w:spacing w:after="0" w:line="240" w:lineRule="auto"/>
        <w:ind w:firstLine="709"/>
        <w:jc w:val="both"/>
        <w:rPr>
          <w:rFonts w:ascii="Times New Roman" w:hAnsi="Times New Roman"/>
          <w:sz w:val="24"/>
          <w:szCs w:val="24"/>
          <w:lang w:eastAsia="ru-RU"/>
        </w:rPr>
      </w:pPr>
      <w:r w:rsidRPr="00470E16">
        <w:rPr>
          <w:rFonts w:ascii="Times New Roman" w:hAnsi="Times New Roman"/>
          <w:sz w:val="24"/>
          <w:szCs w:val="24"/>
          <w:lang w:eastAsia="ru-RU"/>
        </w:rPr>
        <w:t xml:space="preserve">- в </w:t>
      </w:r>
      <w:r w:rsidR="00886999">
        <w:rPr>
          <w:rFonts w:ascii="Times New Roman" w:hAnsi="Times New Roman"/>
          <w:sz w:val="24"/>
          <w:szCs w:val="24"/>
          <w:lang w:eastAsia="ru-RU"/>
        </w:rPr>
        <w:t>47 учреждениях (21,7 млн. руб.</w:t>
      </w:r>
      <w:r w:rsidRPr="00470E16">
        <w:rPr>
          <w:rFonts w:ascii="Times New Roman" w:hAnsi="Times New Roman"/>
          <w:sz w:val="24"/>
          <w:szCs w:val="24"/>
          <w:lang w:eastAsia="ru-RU"/>
        </w:rPr>
        <w:t xml:space="preserve">) проведен ремонт (установка) </w:t>
      </w:r>
      <w:proofErr w:type="spellStart"/>
      <w:r w:rsidRPr="00470E16">
        <w:rPr>
          <w:rFonts w:ascii="Times New Roman" w:hAnsi="Times New Roman"/>
          <w:sz w:val="24"/>
          <w:szCs w:val="24"/>
          <w:lang w:eastAsia="ru-RU"/>
        </w:rPr>
        <w:t>периметрального</w:t>
      </w:r>
      <w:proofErr w:type="spellEnd"/>
      <w:r w:rsidRPr="00470E16">
        <w:rPr>
          <w:rFonts w:ascii="Times New Roman" w:hAnsi="Times New Roman"/>
          <w:sz w:val="24"/>
          <w:szCs w:val="24"/>
          <w:lang w:eastAsia="ru-RU"/>
        </w:rPr>
        <w:t xml:space="preserve"> ограждения;</w:t>
      </w:r>
    </w:p>
    <w:p w:rsidR="00470E16" w:rsidRPr="00470E16" w:rsidRDefault="00470E16" w:rsidP="00886999">
      <w:pPr>
        <w:autoSpaceDE w:val="0"/>
        <w:autoSpaceDN w:val="0"/>
        <w:adjustRightInd w:val="0"/>
        <w:spacing w:after="0" w:line="240" w:lineRule="auto"/>
        <w:ind w:firstLine="709"/>
        <w:jc w:val="both"/>
        <w:rPr>
          <w:rFonts w:ascii="Times New Roman" w:hAnsi="Times New Roman"/>
          <w:sz w:val="24"/>
          <w:szCs w:val="24"/>
          <w:lang w:eastAsia="ru-RU"/>
        </w:rPr>
      </w:pPr>
      <w:r w:rsidRPr="00470E16">
        <w:rPr>
          <w:rFonts w:ascii="Times New Roman" w:hAnsi="Times New Roman"/>
          <w:sz w:val="24"/>
          <w:szCs w:val="24"/>
          <w:lang w:eastAsia="ru-RU"/>
        </w:rPr>
        <w:t xml:space="preserve">- </w:t>
      </w:r>
      <w:r w:rsidR="00886999">
        <w:rPr>
          <w:rFonts w:ascii="Times New Roman" w:hAnsi="Times New Roman"/>
          <w:sz w:val="24"/>
          <w:szCs w:val="24"/>
          <w:lang w:eastAsia="ru-RU"/>
        </w:rPr>
        <w:t>в 51 учреждении (4,7 млн. руб.</w:t>
      </w:r>
      <w:r w:rsidRPr="00470E16">
        <w:rPr>
          <w:rFonts w:ascii="Times New Roman" w:hAnsi="Times New Roman"/>
          <w:sz w:val="24"/>
          <w:szCs w:val="24"/>
          <w:lang w:eastAsia="ru-RU"/>
        </w:rPr>
        <w:t>) модернизирована система видеонаблюдения;</w:t>
      </w:r>
    </w:p>
    <w:p w:rsidR="00470E16" w:rsidRPr="00470E16" w:rsidRDefault="00470E16" w:rsidP="00886999">
      <w:pPr>
        <w:autoSpaceDE w:val="0"/>
        <w:autoSpaceDN w:val="0"/>
        <w:adjustRightInd w:val="0"/>
        <w:spacing w:after="0" w:line="240" w:lineRule="auto"/>
        <w:ind w:firstLine="709"/>
        <w:jc w:val="both"/>
        <w:rPr>
          <w:rFonts w:ascii="Times New Roman" w:hAnsi="Times New Roman"/>
          <w:sz w:val="24"/>
          <w:szCs w:val="24"/>
          <w:lang w:eastAsia="ru-RU"/>
        </w:rPr>
      </w:pPr>
      <w:r w:rsidRPr="00470E16">
        <w:rPr>
          <w:rFonts w:ascii="Times New Roman" w:hAnsi="Times New Roman"/>
          <w:sz w:val="24"/>
          <w:szCs w:val="24"/>
          <w:lang w:eastAsia="ru-RU"/>
        </w:rPr>
        <w:t>- 80</w:t>
      </w:r>
      <w:r w:rsidR="00886999">
        <w:rPr>
          <w:rFonts w:ascii="Times New Roman" w:hAnsi="Times New Roman"/>
          <w:sz w:val="24"/>
          <w:szCs w:val="24"/>
          <w:lang w:eastAsia="ru-RU"/>
        </w:rPr>
        <w:t xml:space="preserve"> учреждений (1 228,9 тыс. руб.</w:t>
      </w:r>
      <w:r w:rsidRPr="00470E16">
        <w:rPr>
          <w:rFonts w:ascii="Times New Roman" w:hAnsi="Times New Roman"/>
          <w:sz w:val="24"/>
          <w:szCs w:val="24"/>
          <w:lang w:eastAsia="ru-RU"/>
        </w:rPr>
        <w:t>) оснащено металлоискателями;</w:t>
      </w:r>
    </w:p>
    <w:p w:rsidR="00470E16" w:rsidRPr="00470E16" w:rsidRDefault="00470E16" w:rsidP="00886999">
      <w:pPr>
        <w:autoSpaceDE w:val="0"/>
        <w:autoSpaceDN w:val="0"/>
        <w:adjustRightInd w:val="0"/>
        <w:spacing w:after="0" w:line="240" w:lineRule="auto"/>
        <w:ind w:firstLine="709"/>
        <w:jc w:val="both"/>
        <w:rPr>
          <w:rFonts w:ascii="Times New Roman" w:hAnsi="Times New Roman"/>
          <w:sz w:val="24"/>
          <w:szCs w:val="24"/>
          <w:lang w:eastAsia="ru-RU"/>
        </w:rPr>
      </w:pPr>
      <w:r w:rsidRPr="00470E16">
        <w:rPr>
          <w:rFonts w:ascii="Times New Roman" w:hAnsi="Times New Roman"/>
          <w:sz w:val="24"/>
          <w:szCs w:val="24"/>
          <w:lang w:eastAsia="ru-RU"/>
        </w:rPr>
        <w:t>- в 5</w:t>
      </w:r>
      <w:r w:rsidR="00886999">
        <w:rPr>
          <w:rFonts w:ascii="Times New Roman" w:hAnsi="Times New Roman"/>
          <w:sz w:val="24"/>
          <w:szCs w:val="24"/>
          <w:lang w:eastAsia="ru-RU"/>
        </w:rPr>
        <w:t>3 учреждениях (495,0 тыс. руб.</w:t>
      </w:r>
      <w:r w:rsidRPr="00470E16">
        <w:rPr>
          <w:rFonts w:ascii="Times New Roman" w:hAnsi="Times New Roman"/>
          <w:sz w:val="24"/>
          <w:szCs w:val="24"/>
          <w:lang w:eastAsia="ru-RU"/>
        </w:rPr>
        <w:t>) оборудована система охранной сигнализации.</w:t>
      </w:r>
    </w:p>
    <w:p w:rsidR="00470E16" w:rsidRPr="00470E16" w:rsidRDefault="00470E16" w:rsidP="00470E16">
      <w:pPr>
        <w:autoSpaceDE w:val="0"/>
        <w:autoSpaceDN w:val="0"/>
        <w:adjustRightInd w:val="0"/>
        <w:spacing w:after="0" w:line="240" w:lineRule="auto"/>
        <w:ind w:firstLine="709"/>
        <w:jc w:val="both"/>
        <w:rPr>
          <w:rFonts w:ascii="Times New Roman" w:hAnsi="Times New Roman"/>
          <w:sz w:val="24"/>
          <w:szCs w:val="24"/>
        </w:rPr>
      </w:pPr>
      <w:r w:rsidRPr="00470E16">
        <w:rPr>
          <w:rFonts w:ascii="Times New Roman" w:hAnsi="Times New Roman"/>
          <w:sz w:val="24"/>
          <w:szCs w:val="24"/>
          <w:lang w:eastAsia="ru-RU"/>
        </w:rPr>
        <w:t>В 2021 году на основании распоряжения Правительства Удмуртской Республики муниципальным образованиям на обеспечение физической охраны и модернизацию КЭВП направлено 287,0 млн. рублей. Муниципальными образованиями были разработаны</w:t>
      </w:r>
      <w:r w:rsidRPr="00470E16">
        <w:rPr>
          <w:rFonts w:ascii="Times New Roman" w:hAnsi="Times New Roman"/>
          <w:sz w:val="24"/>
          <w:szCs w:val="24"/>
        </w:rPr>
        <w:t xml:space="preserve"> дорожные карты по переходу на физическую охрану в течение сентября – декабря 2021 года для 1009 объектов образования 1-3 категории. </w:t>
      </w:r>
    </w:p>
    <w:p w:rsidR="00470E16" w:rsidRDefault="00470E16" w:rsidP="00470E16">
      <w:pPr>
        <w:spacing w:after="0" w:line="240" w:lineRule="auto"/>
        <w:ind w:firstLine="709"/>
        <w:jc w:val="both"/>
        <w:rPr>
          <w:rFonts w:ascii="Times New Roman" w:hAnsi="Times New Roman"/>
          <w:sz w:val="24"/>
          <w:szCs w:val="24"/>
        </w:rPr>
      </w:pPr>
      <w:r w:rsidRPr="00470E16">
        <w:rPr>
          <w:rFonts w:ascii="Times New Roman" w:hAnsi="Times New Roman"/>
          <w:sz w:val="24"/>
          <w:szCs w:val="24"/>
        </w:rPr>
        <w:lastRenderedPageBreak/>
        <w:t xml:space="preserve">По состоянию на </w:t>
      </w:r>
      <w:r w:rsidRPr="00470E16">
        <w:rPr>
          <w:rFonts w:ascii="Times New Roman" w:hAnsi="Times New Roman"/>
          <w:sz w:val="24"/>
          <w:szCs w:val="24"/>
          <w:lang w:eastAsia="ru-RU"/>
        </w:rPr>
        <w:t xml:space="preserve">31 декабря 2021 года </w:t>
      </w:r>
      <w:r w:rsidRPr="00470E16">
        <w:rPr>
          <w:rFonts w:ascii="Times New Roman" w:hAnsi="Times New Roman"/>
          <w:sz w:val="24"/>
          <w:szCs w:val="24"/>
        </w:rPr>
        <w:t xml:space="preserve">заключили договор на охрану с частными охранными предприятиями 804 объекта образования (79,5 % от потребности). </w:t>
      </w:r>
    </w:p>
    <w:p w:rsidR="00886999" w:rsidRPr="00470E16" w:rsidRDefault="00886999" w:rsidP="00470E16">
      <w:pPr>
        <w:spacing w:after="0" w:line="240" w:lineRule="auto"/>
        <w:ind w:firstLine="709"/>
        <w:jc w:val="both"/>
        <w:rPr>
          <w:rFonts w:ascii="Times New Roman" w:hAnsi="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54"/>
        <w:gridCol w:w="1056"/>
        <w:gridCol w:w="78"/>
        <w:gridCol w:w="5386"/>
        <w:gridCol w:w="895"/>
        <w:gridCol w:w="895"/>
        <w:gridCol w:w="870"/>
      </w:tblGrid>
      <w:tr w:rsidR="00470E16" w:rsidRPr="00470E16" w:rsidTr="00886999">
        <w:tc>
          <w:tcPr>
            <w:tcW w:w="454" w:type="dxa"/>
          </w:tcPr>
          <w:p w:rsidR="00470E16" w:rsidRPr="00470E16" w:rsidRDefault="00470E16" w:rsidP="00470E16">
            <w:pPr>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 п/п</w:t>
            </w:r>
          </w:p>
        </w:tc>
        <w:tc>
          <w:tcPr>
            <w:tcW w:w="6520" w:type="dxa"/>
            <w:gridSpan w:val="3"/>
            <w:vAlign w:val="center"/>
          </w:tcPr>
          <w:p w:rsidR="00470E16" w:rsidRPr="00470E16" w:rsidRDefault="00470E16" w:rsidP="00470E16">
            <w:pPr>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Наименование</w:t>
            </w:r>
          </w:p>
        </w:tc>
        <w:tc>
          <w:tcPr>
            <w:tcW w:w="895" w:type="dxa"/>
            <w:vAlign w:val="center"/>
          </w:tcPr>
          <w:p w:rsidR="00470E16" w:rsidRPr="00470E16" w:rsidRDefault="00470E16" w:rsidP="00470E16">
            <w:pPr>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 xml:space="preserve">2019 </w:t>
            </w:r>
          </w:p>
        </w:tc>
        <w:tc>
          <w:tcPr>
            <w:tcW w:w="895" w:type="dxa"/>
            <w:vAlign w:val="center"/>
          </w:tcPr>
          <w:p w:rsidR="00470E16" w:rsidRPr="00470E16" w:rsidRDefault="00470E16" w:rsidP="00470E16">
            <w:pPr>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 xml:space="preserve">2020 </w:t>
            </w:r>
          </w:p>
        </w:tc>
        <w:tc>
          <w:tcPr>
            <w:tcW w:w="870" w:type="dxa"/>
            <w:vAlign w:val="center"/>
          </w:tcPr>
          <w:p w:rsidR="00470E16" w:rsidRPr="00470E16" w:rsidRDefault="00470E16" w:rsidP="00470E16">
            <w:pPr>
              <w:spacing w:after="0" w:line="240" w:lineRule="auto"/>
              <w:jc w:val="center"/>
              <w:rPr>
                <w:rFonts w:ascii="Times New Roman" w:hAnsi="Times New Roman" w:cs="Times New Roman"/>
                <w:b/>
                <w:sz w:val="24"/>
                <w:szCs w:val="24"/>
              </w:rPr>
            </w:pPr>
            <w:r w:rsidRPr="00470E16">
              <w:rPr>
                <w:rFonts w:ascii="Times New Roman" w:hAnsi="Times New Roman" w:cs="Times New Roman"/>
                <w:b/>
                <w:sz w:val="24"/>
                <w:szCs w:val="24"/>
              </w:rPr>
              <w:t xml:space="preserve">2021 </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6520" w:type="dxa"/>
            <w:gridSpan w:val="3"/>
          </w:tcPr>
          <w:p w:rsidR="00470E16" w:rsidRPr="00470E16" w:rsidRDefault="00470E16" w:rsidP="00470E16">
            <w:pPr>
              <w:spacing w:after="0" w:line="240" w:lineRule="auto"/>
              <w:rPr>
                <w:rFonts w:ascii="Times New Roman" w:hAnsi="Times New Roman" w:cs="Times New Roman"/>
                <w:b/>
                <w:sz w:val="24"/>
                <w:szCs w:val="24"/>
              </w:rPr>
            </w:pPr>
            <w:r w:rsidRPr="00470E16">
              <w:rPr>
                <w:rFonts w:ascii="Times New Roman" w:hAnsi="Times New Roman" w:cs="Times New Roman"/>
                <w:b/>
                <w:sz w:val="24"/>
                <w:szCs w:val="24"/>
              </w:rPr>
              <w:t>Количество дошкольных организаций</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836</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818</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815</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1056" w:type="dxa"/>
            <w:vMerge w:val="restart"/>
            <w:vAlign w:val="center"/>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 xml:space="preserve">В </w:t>
            </w:r>
            <w:proofErr w:type="spellStart"/>
            <w:r w:rsidRPr="00470E16">
              <w:rPr>
                <w:rFonts w:ascii="Times New Roman" w:hAnsi="Times New Roman" w:cs="Times New Roman"/>
                <w:sz w:val="24"/>
                <w:szCs w:val="24"/>
              </w:rPr>
              <w:t>т.ч</w:t>
            </w:r>
            <w:proofErr w:type="spellEnd"/>
            <w:r w:rsidRPr="00470E16">
              <w:rPr>
                <w:rFonts w:ascii="Times New Roman" w:hAnsi="Times New Roman" w:cs="Times New Roman"/>
                <w:sz w:val="24"/>
                <w:szCs w:val="24"/>
              </w:rPr>
              <w:t>. имеющих</w:t>
            </w:r>
          </w:p>
        </w:tc>
        <w:tc>
          <w:tcPr>
            <w:tcW w:w="5464" w:type="dxa"/>
            <w:gridSpan w:val="2"/>
          </w:tcPr>
          <w:p w:rsidR="00470E16" w:rsidRPr="00470E16" w:rsidRDefault="00470E16" w:rsidP="00470E16">
            <w:pPr>
              <w:spacing w:after="0" w:line="240" w:lineRule="auto"/>
              <w:rPr>
                <w:rFonts w:ascii="Times New Roman" w:hAnsi="Times New Roman" w:cs="Times New Roman"/>
                <w:sz w:val="24"/>
                <w:szCs w:val="24"/>
              </w:rPr>
            </w:pPr>
            <w:r w:rsidRPr="00470E16">
              <w:rPr>
                <w:rFonts w:ascii="Times New Roman" w:hAnsi="Times New Roman" w:cs="Times New Roman"/>
                <w:sz w:val="24"/>
                <w:szCs w:val="24"/>
              </w:rPr>
              <w:t>систему видеонаблюдения</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836</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816</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815</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1056" w:type="dxa"/>
            <w:vMerge/>
          </w:tcPr>
          <w:p w:rsidR="00470E16" w:rsidRPr="00470E16" w:rsidRDefault="00470E16" w:rsidP="00470E16">
            <w:pPr>
              <w:spacing w:after="0" w:line="240" w:lineRule="auto"/>
              <w:ind w:left="540"/>
              <w:rPr>
                <w:rFonts w:ascii="Times New Roman" w:hAnsi="Times New Roman" w:cs="Times New Roman"/>
                <w:sz w:val="24"/>
                <w:szCs w:val="24"/>
              </w:rPr>
            </w:pPr>
          </w:p>
        </w:tc>
        <w:tc>
          <w:tcPr>
            <w:tcW w:w="5464" w:type="dxa"/>
            <w:gridSpan w:val="2"/>
          </w:tcPr>
          <w:p w:rsidR="00470E16" w:rsidRPr="00470E16" w:rsidRDefault="00470E16" w:rsidP="00470E16">
            <w:pPr>
              <w:spacing w:after="0" w:line="240" w:lineRule="auto"/>
              <w:rPr>
                <w:rFonts w:ascii="Times New Roman" w:hAnsi="Times New Roman" w:cs="Times New Roman"/>
                <w:sz w:val="24"/>
                <w:szCs w:val="24"/>
              </w:rPr>
            </w:pPr>
            <w:r w:rsidRPr="00470E16">
              <w:rPr>
                <w:rFonts w:ascii="Times New Roman" w:hAnsi="Times New Roman" w:cs="Times New Roman"/>
                <w:sz w:val="24"/>
                <w:szCs w:val="24"/>
              </w:rPr>
              <w:t>охрану</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793</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773</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768</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1056" w:type="dxa"/>
            <w:vMerge/>
          </w:tcPr>
          <w:p w:rsidR="00470E16" w:rsidRPr="00470E16" w:rsidRDefault="00470E16" w:rsidP="00470E16">
            <w:pPr>
              <w:spacing w:after="0" w:line="240" w:lineRule="auto"/>
              <w:ind w:left="540"/>
              <w:rPr>
                <w:rFonts w:ascii="Times New Roman" w:hAnsi="Times New Roman" w:cs="Times New Roman"/>
                <w:sz w:val="24"/>
                <w:szCs w:val="24"/>
              </w:rPr>
            </w:pPr>
          </w:p>
        </w:tc>
        <w:tc>
          <w:tcPr>
            <w:tcW w:w="5464" w:type="dxa"/>
            <w:gridSpan w:val="2"/>
          </w:tcPr>
          <w:p w:rsidR="00470E16" w:rsidRPr="00470E16" w:rsidRDefault="00470E16" w:rsidP="00470E16">
            <w:pPr>
              <w:spacing w:after="0" w:line="240" w:lineRule="auto"/>
              <w:rPr>
                <w:rFonts w:ascii="Times New Roman" w:hAnsi="Times New Roman" w:cs="Times New Roman"/>
                <w:sz w:val="24"/>
                <w:szCs w:val="24"/>
              </w:rPr>
            </w:pPr>
            <w:r w:rsidRPr="00470E16">
              <w:rPr>
                <w:rFonts w:ascii="Times New Roman" w:hAnsi="Times New Roman" w:cs="Times New Roman"/>
                <w:sz w:val="24"/>
                <w:szCs w:val="24"/>
              </w:rPr>
              <w:t>пожарную сигнализацию</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798</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794</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792</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1056" w:type="dxa"/>
            <w:vMerge/>
          </w:tcPr>
          <w:p w:rsidR="00470E16" w:rsidRPr="00470E16" w:rsidRDefault="00470E16" w:rsidP="00470E16">
            <w:pPr>
              <w:spacing w:after="0" w:line="240" w:lineRule="auto"/>
              <w:ind w:left="540"/>
              <w:rPr>
                <w:rFonts w:ascii="Times New Roman" w:hAnsi="Times New Roman" w:cs="Times New Roman"/>
                <w:sz w:val="24"/>
                <w:szCs w:val="24"/>
              </w:rPr>
            </w:pPr>
          </w:p>
        </w:tc>
        <w:tc>
          <w:tcPr>
            <w:tcW w:w="5464" w:type="dxa"/>
            <w:gridSpan w:val="2"/>
          </w:tcPr>
          <w:p w:rsidR="00470E16" w:rsidRPr="00470E16" w:rsidRDefault="00470E16" w:rsidP="00470E16">
            <w:pPr>
              <w:spacing w:after="0" w:line="240" w:lineRule="auto"/>
              <w:rPr>
                <w:rFonts w:ascii="Times New Roman" w:hAnsi="Times New Roman" w:cs="Times New Roman"/>
                <w:sz w:val="24"/>
                <w:szCs w:val="24"/>
              </w:rPr>
            </w:pPr>
            <w:r w:rsidRPr="00470E16">
              <w:rPr>
                <w:rFonts w:ascii="Times New Roman" w:hAnsi="Times New Roman" w:cs="Times New Roman"/>
                <w:sz w:val="24"/>
                <w:szCs w:val="24"/>
              </w:rPr>
              <w:t>«тревожную кнопку»</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578</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540</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514</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6520" w:type="dxa"/>
            <w:gridSpan w:val="3"/>
          </w:tcPr>
          <w:p w:rsidR="00470E16" w:rsidRPr="00470E16" w:rsidRDefault="00470E16" w:rsidP="00470E16">
            <w:pPr>
              <w:spacing w:after="0" w:line="240" w:lineRule="auto"/>
              <w:rPr>
                <w:rFonts w:ascii="Times New Roman" w:hAnsi="Times New Roman" w:cs="Times New Roman"/>
                <w:sz w:val="24"/>
                <w:szCs w:val="24"/>
              </w:rPr>
            </w:pPr>
            <w:r w:rsidRPr="00470E16">
              <w:rPr>
                <w:rFonts w:ascii="Times New Roman" w:hAnsi="Times New Roman" w:cs="Times New Roman"/>
                <w:sz w:val="24"/>
                <w:szCs w:val="24"/>
              </w:rPr>
              <w:t>Численность обучающихся в них детей</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101900</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100530</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95654</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6520" w:type="dxa"/>
            <w:gridSpan w:val="3"/>
          </w:tcPr>
          <w:p w:rsidR="00470E16" w:rsidRPr="00470E16" w:rsidRDefault="00470E16" w:rsidP="00470E16">
            <w:pPr>
              <w:spacing w:after="0" w:line="240" w:lineRule="auto"/>
              <w:rPr>
                <w:rFonts w:ascii="Times New Roman" w:hAnsi="Times New Roman" w:cs="Times New Roman"/>
                <w:b/>
                <w:sz w:val="24"/>
                <w:szCs w:val="24"/>
              </w:rPr>
            </w:pPr>
            <w:r w:rsidRPr="00470E16">
              <w:rPr>
                <w:rFonts w:ascii="Times New Roman" w:hAnsi="Times New Roman" w:cs="Times New Roman"/>
                <w:b/>
                <w:sz w:val="24"/>
                <w:szCs w:val="24"/>
              </w:rPr>
              <w:t>Количество общеобразовательных организаций</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588</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579</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572</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1134" w:type="dxa"/>
            <w:gridSpan w:val="2"/>
            <w:vMerge w:val="restart"/>
            <w:vAlign w:val="center"/>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 xml:space="preserve">В </w:t>
            </w:r>
            <w:proofErr w:type="spellStart"/>
            <w:r w:rsidRPr="00470E16">
              <w:rPr>
                <w:rFonts w:ascii="Times New Roman" w:hAnsi="Times New Roman" w:cs="Times New Roman"/>
                <w:sz w:val="24"/>
                <w:szCs w:val="24"/>
              </w:rPr>
              <w:t>т.ч</w:t>
            </w:r>
            <w:proofErr w:type="spellEnd"/>
            <w:r w:rsidRPr="00470E16">
              <w:rPr>
                <w:rFonts w:ascii="Times New Roman" w:hAnsi="Times New Roman" w:cs="Times New Roman"/>
                <w:sz w:val="24"/>
                <w:szCs w:val="24"/>
              </w:rPr>
              <w:t>. имеющих</w:t>
            </w:r>
          </w:p>
        </w:tc>
        <w:tc>
          <w:tcPr>
            <w:tcW w:w="5386" w:type="dxa"/>
          </w:tcPr>
          <w:p w:rsidR="00470E16" w:rsidRPr="00470E16" w:rsidRDefault="00470E16" w:rsidP="00470E16">
            <w:pPr>
              <w:spacing w:after="0" w:line="240" w:lineRule="auto"/>
              <w:rPr>
                <w:rFonts w:ascii="Times New Roman" w:hAnsi="Times New Roman" w:cs="Times New Roman"/>
                <w:sz w:val="24"/>
                <w:szCs w:val="24"/>
              </w:rPr>
            </w:pPr>
            <w:r w:rsidRPr="00470E16">
              <w:rPr>
                <w:rFonts w:ascii="Times New Roman" w:hAnsi="Times New Roman" w:cs="Times New Roman"/>
                <w:sz w:val="24"/>
                <w:szCs w:val="24"/>
              </w:rPr>
              <w:t>систему видеонаблюдения</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588</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579</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572</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1134" w:type="dxa"/>
            <w:gridSpan w:val="2"/>
            <w:vMerge/>
          </w:tcPr>
          <w:p w:rsidR="00470E16" w:rsidRPr="00470E16" w:rsidRDefault="00470E16" w:rsidP="00470E16">
            <w:pPr>
              <w:spacing w:after="0" w:line="240" w:lineRule="auto"/>
              <w:rPr>
                <w:rFonts w:ascii="Times New Roman" w:hAnsi="Times New Roman" w:cs="Times New Roman"/>
                <w:sz w:val="24"/>
                <w:szCs w:val="24"/>
              </w:rPr>
            </w:pPr>
          </w:p>
        </w:tc>
        <w:tc>
          <w:tcPr>
            <w:tcW w:w="5386" w:type="dxa"/>
          </w:tcPr>
          <w:p w:rsidR="00470E16" w:rsidRPr="00470E16" w:rsidRDefault="00470E16" w:rsidP="00470E16">
            <w:pPr>
              <w:spacing w:after="0" w:line="240" w:lineRule="auto"/>
              <w:rPr>
                <w:rFonts w:ascii="Times New Roman" w:hAnsi="Times New Roman" w:cs="Times New Roman"/>
                <w:sz w:val="24"/>
                <w:szCs w:val="24"/>
              </w:rPr>
            </w:pPr>
            <w:r w:rsidRPr="00470E16">
              <w:rPr>
                <w:rFonts w:ascii="Times New Roman" w:hAnsi="Times New Roman" w:cs="Times New Roman"/>
                <w:sz w:val="24"/>
                <w:szCs w:val="24"/>
              </w:rPr>
              <w:t>охрану</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588</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579</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572</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1134" w:type="dxa"/>
            <w:gridSpan w:val="2"/>
            <w:vMerge/>
          </w:tcPr>
          <w:p w:rsidR="00470E16" w:rsidRPr="00470E16" w:rsidRDefault="00470E16" w:rsidP="00470E16">
            <w:pPr>
              <w:spacing w:after="0" w:line="240" w:lineRule="auto"/>
              <w:rPr>
                <w:rFonts w:ascii="Times New Roman" w:hAnsi="Times New Roman" w:cs="Times New Roman"/>
                <w:sz w:val="24"/>
                <w:szCs w:val="24"/>
              </w:rPr>
            </w:pPr>
          </w:p>
        </w:tc>
        <w:tc>
          <w:tcPr>
            <w:tcW w:w="5386" w:type="dxa"/>
          </w:tcPr>
          <w:p w:rsidR="00470E16" w:rsidRPr="00470E16" w:rsidRDefault="00470E16" w:rsidP="00470E16">
            <w:pPr>
              <w:spacing w:after="0" w:line="240" w:lineRule="auto"/>
              <w:rPr>
                <w:rFonts w:ascii="Times New Roman" w:hAnsi="Times New Roman" w:cs="Times New Roman"/>
                <w:sz w:val="24"/>
                <w:szCs w:val="24"/>
              </w:rPr>
            </w:pPr>
            <w:r w:rsidRPr="00470E16">
              <w:rPr>
                <w:rFonts w:ascii="Times New Roman" w:hAnsi="Times New Roman" w:cs="Times New Roman"/>
                <w:sz w:val="24"/>
                <w:szCs w:val="24"/>
              </w:rPr>
              <w:t>пожарную сигнализацию</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588</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579</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572</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1134" w:type="dxa"/>
            <w:gridSpan w:val="2"/>
            <w:vMerge/>
          </w:tcPr>
          <w:p w:rsidR="00470E16" w:rsidRPr="00470E16" w:rsidRDefault="00470E16" w:rsidP="00470E16">
            <w:pPr>
              <w:spacing w:after="0" w:line="240" w:lineRule="auto"/>
              <w:rPr>
                <w:rFonts w:ascii="Times New Roman" w:hAnsi="Times New Roman" w:cs="Times New Roman"/>
                <w:sz w:val="24"/>
                <w:szCs w:val="24"/>
              </w:rPr>
            </w:pPr>
          </w:p>
        </w:tc>
        <w:tc>
          <w:tcPr>
            <w:tcW w:w="5386" w:type="dxa"/>
          </w:tcPr>
          <w:p w:rsidR="00470E16" w:rsidRPr="00470E16" w:rsidRDefault="00470E16" w:rsidP="00470E16">
            <w:pPr>
              <w:spacing w:after="0" w:line="240" w:lineRule="auto"/>
              <w:rPr>
                <w:rFonts w:ascii="Times New Roman" w:hAnsi="Times New Roman" w:cs="Times New Roman"/>
                <w:sz w:val="24"/>
                <w:szCs w:val="24"/>
              </w:rPr>
            </w:pPr>
            <w:r w:rsidRPr="00470E16">
              <w:rPr>
                <w:rFonts w:ascii="Times New Roman" w:hAnsi="Times New Roman" w:cs="Times New Roman"/>
                <w:sz w:val="24"/>
                <w:szCs w:val="24"/>
              </w:rPr>
              <w:t>«тревожную кнопку»</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588</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579</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572</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6520" w:type="dxa"/>
            <w:gridSpan w:val="3"/>
          </w:tcPr>
          <w:p w:rsidR="00470E16" w:rsidRPr="00470E16" w:rsidRDefault="00470E16" w:rsidP="00470E16">
            <w:pPr>
              <w:spacing w:after="0" w:line="240" w:lineRule="auto"/>
              <w:rPr>
                <w:rFonts w:ascii="Times New Roman" w:hAnsi="Times New Roman" w:cs="Times New Roman"/>
                <w:sz w:val="24"/>
                <w:szCs w:val="24"/>
              </w:rPr>
            </w:pPr>
            <w:r w:rsidRPr="00470E16">
              <w:rPr>
                <w:rFonts w:ascii="Times New Roman" w:hAnsi="Times New Roman" w:cs="Times New Roman"/>
                <w:sz w:val="24"/>
                <w:szCs w:val="24"/>
              </w:rPr>
              <w:t>Численность обучающихся в них детей</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187340</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190886</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194535</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6520" w:type="dxa"/>
            <w:gridSpan w:val="3"/>
          </w:tcPr>
          <w:p w:rsidR="00470E16" w:rsidRPr="00470E16" w:rsidRDefault="00470E16" w:rsidP="00470E16">
            <w:pPr>
              <w:spacing w:after="0" w:line="240" w:lineRule="auto"/>
              <w:rPr>
                <w:rFonts w:ascii="Times New Roman" w:hAnsi="Times New Roman" w:cs="Times New Roman"/>
                <w:sz w:val="24"/>
                <w:szCs w:val="24"/>
              </w:rPr>
            </w:pPr>
            <w:r w:rsidRPr="00470E16">
              <w:rPr>
                <w:rFonts w:ascii="Times New Roman" w:hAnsi="Times New Roman" w:cs="Times New Roman"/>
                <w:sz w:val="24"/>
                <w:szCs w:val="24"/>
              </w:rPr>
              <w:t>Численность детей, обучающихся в общеобразовательных организациях во 2-ю смену</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37078</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43328</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47328</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6520" w:type="dxa"/>
            <w:gridSpan w:val="3"/>
          </w:tcPr>
          <w:p w:rsidR="00470E16" w:rsidRPr="00470E16" w:rsidRDefault="00470E16" w:rsidP="00470E16">
            <w:pPr>
              <w:spacing w:after="0" w:line="240" w:lineRule="auto"/>
              <w:rPr>
                <w:rFonts w:ascii="Times New Roman" w:hAnsi="Times New Roman" w:cs="Times New Roman"/>
                <w:sz w:val="24"/>
                <w:szCs w:val="24"/>
              </w:rPr>
            </w:pPr>
            <w:r w:rsidRPr="00470E16">
              <w:rPr>
                <w:rFonts w:ascii="Times New Roman" w:hAnsi="Times New Roman" w:cs="Times New Roman"/>
                <w:sz w:val="24"/>
                <w:szCs w:val="24"/>
              </w:rPr>
              <w:t>Численность детей, обучающихся в общеобразовательных организациях в 3-ю смену</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0</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6520" w:type="dxa"/>
            <w:gridSpan w:val="3"/>
          </w:tcPr>
          <w:p w:rsidR="00470E16" w:rsidRPr="00470E16" w:rsidRDefault="00470E16" w:rsidP="00470E16">
            <w:pPr>
              <w:spacing w:after="0" w:line="240" w:lineRule="auto"/>
              <w:rPr>
                <w:rFonts w:ascii="Times New Roman" w:hAnsi="Times New Roman" w:cs="Times New Roman"/>
                <w:b/>
                <w:sz w:val="24"/>
                <w:szCs w:val="24"/>
              </w:rPr>
            </w:pPr>
            <w:r w:rsidRPr="00470E16">
              <w:rPr>
                <w:rFonts w:ascii="Times New Roman" w:hAnsi="Times New Roman" w:cs="Times New Roman"/>
                <w:b/>
                <w:sz w:val="24"/>
                <w:szCs w:val="24"/>
              </w:rPr>
              <w:t>Количество общеобразовательных школ-интернатов</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18</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17</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17</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1134" w:type="dxa"/>
            <w:gridSpan w:val="2"/>
            <w:vMerge w:val="restart"/>
            <w:vAlign w:val="center"/>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 xml:space="preserve">В </w:t>
            </w:r>
            <w:proofErr w:type="spellStart"/>
            <w:r w:rsidRPr="00470E16">
              <w:rPr>
                <w:rFonts w:ascii="Times New Roman" w:hAnsi="Times New Roman" w:cs="Times New Roman"/>
                <w:sz w:val="24"/>
                <w:szCs w:val="24"/>
              </w:rPr>
              <w:t>т.ч</w:t>
            </w:r>
            <w:proofErr w:type="spellEnd"/>
            <w:r w:rsidRPr="00470E16">
              <w:rPr>
                <w:rFonts w:ascii="Times New Roman" w:hAnsi="Times New Roman" w:cs="Times New Roman"/>
                <w:sz w:val="24"/>
                <w:szCs w:val="24"/>
              </w:rPr>
              <w:t>. имеющих</w:t>
            </w:r>
          </w:p>
        </w:tc>
        <w:tc>
          <w:tcPr>
            <w:tcW w:w="5386" w:type="dxa"/>
          </w:tcPr>
          <w:p w:rsidR="00470E16" w:rsidRPr="00470E16" w:rsidRDefault="00470E16" w:rsidP="00470E16">
            <w:pPr>
              <w:spacing w:after="0" w:line="240" w:lineRule="auto"/>
              <w:rPr>
                <w:rFonts w:ascii="Times New Roman" w:hAnsi="Times New Roman" w:cs="Times New Roman"/>
                <w:sz w:val="24"/>
                <w:szCs w:val="24"/>
              </w:rPr>
            </w:pPr>
            <w:r w:rsidRPr="00470E16">
              <w:rPr>
                <w:rFonts w:ascii="Times New Roman" w:hAnsi="Times New Roman" w:cs="Times New Roman"/>
                <w:sz w:val="24"/>
                <w:szCs w:val="24"/>
              </w:rPr>
              <w:t>систему видеонаблюдения</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2</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10</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10</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1134" w:type="dxa"/>
            <w:gridSpan w:val="2"/>
            <w:vMerge/>
          </w:tcPr>
          <w:p w:rsidR="00470E16" w:rsidRPr="00470E16" w:rsidRDefault="00470E16" w:rsidP="00470E16">
            <w:pPr>
              <w:spacing w:after="0" w:line="240" w:lineRule="auto"/>
              <w:rPr>
                <w:rFonts w:ascii="Times New Roman" w:hAnsi="Times New Roman" w:cs="Times New Roman"/>
                <w:sz w:val="24"/>
                <w:szCs w:val="24"/>
              </w:rPr>
            </w:pPr>
          </w:p>
        </w:tc>
        <w:tc>
          <w:tcPr>
            <w:tcW w:w="5386" w:type="dxa"/>
          </w:tcPr>
          <w:p w:rsidR="00470E16" w:rsidRPr="00470E16" w:rsidRDefault="00470E16" w:rsidP="00470E16">
            <w:pPr>
              <w:spacing w:after="0" w:line="240" w:lineRule="auto"/>
              <w:rPr>
                <w:rFonts w:ascii="Times New Roman" w:hAnsi="Times New Roman" w:cs="Times New Roman"/>
                <w:sz w:val="24"/>
                <w:szCs w:val="24"/>
              </w:rPr>
            </w:pPr>
            <w:r w:rsidRPr="00470E16">
              <w:rPr>
                <w:rFonts w:ascii="Times New Roman" w:hAnsi="Times New Roman" w:cs="Times New Roman"/>
                <w:sz w:val="24"/>
                <w:szCs w:val="24"/>
              </w:rPr>
              <w:t>в том числе соответствующую требованиям постановления Правительства РФ от 2 августа 2019 г. № 1006</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18</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17</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1134" w:type="dxa"/>
            <w:gridSpan w:val="2"/>
            <w:vMerge/>
          </w:tcPr>
          <w:p w:rsidR="00470E16" w:rsidRPr="00470E16" w:rsidRDefault="00470E16" w:rsidP="00470E16">
            <w:pPr>
              <w:spacing w:after="0" w:line="240" w:lineRule="auto"/>
              <w:rPr>
                <w:rFonts w:ascii="Times New Roman" w:hAnsi="Times New Roman" w:cs="Times New Roman"/>
                <w:sz w:val="24"/>
                <w:szCs w:val="24"/>
              </w:rPr>
            </w:pPr>
          </w:p>
        </w:tc>
        <w:tc>
          <w:tcPr>
            <w:tcW w:w="5386" w:type="dxa"/>
          </w:tcPr>
          <w:p w:rsidR="00470E16" w:rsidRPr="00470E16" w:rsidRDefault="00470E16" w:rsidP="00470E16">
            <w:pPr>
              <w:spacing w:after="0" w:line="240" w:lineRule="auto"/>
              <w:rPr>
                <w:rFonts w:ascii="Times New Roman" w:hAnsi="Times New Roman" w:cs="Times New Roman"/>
                <w:sz w:val="24"/>
                <w:szCs w:val="24"/>
              </w:rPr>
            </w:pPr>
            <w:r w:rsidRPr="00470E16">
              <w:rPr>
                <w:rFonts w:ascii="Times New Roman" w:hAnsi="Times New Roman" w:cs="Times New Roman"/>
                <w:sz w:val="24"/>
                <w:szCs w:val="24"/>
              </w:rPr>
              <w:t>охрану</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18</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17</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17</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1134" w:type="dxa"/>
            <w:gridSpan w:val="2"/>
            <w:vMerge/>
          </w:tcPr>
          <w:p w:rsidR="00470E16" w:rsidRPr="00470E16" w:rsidRDefault="00470E16" w:rsidP="00470E16">
            <w:pPr>
              <w:spacing w:after="0" w:line="240" w:lineRule="auto"/>
              <w:rPr>
                <w:rFonts w:ascii="Times New Roman" w:hAnsi="Times New Roman" w:cs="Times New Roman"/>
                <w:sz w:val="24"/>
                <w:szCs w:val="24"/>
              </w:rPr>
            </w:pPr>
          </w:p>
        </w:tc>
        <w:tc>
          <w:tcPr>
            <w:tcW w:w="5386" w:type="dxa"/>
          </w:tcPr>
          <w:p w:rsidR="00470E16" w:rsidRPr="00470E16" w:rsidRDefault="00470E16" w:rsidP="00470E16">
            <w:pPr>
              <w:spacing w:after="0" w:line="240" w:lineRule="auto"/>
              <w:rPr>
                <w:rFonts w:ascii="Times New Roman" w:hAnsi="Times New Roman" w:cs="Times New Roman"/>
                <w:sz w:val="24"/>
                <w:szCs w:val="24"/>
              </w:rPr>
            </w:pPr>
            <w:r w:rsidRPr="00470E16">
              <w:rPr>
                <w:rFonts w:ascii="Times New Roman" w:hAnsi="Times New Roman" w:cs="Times New Roman"/>
                <w:sz w:val="24"/>
                <w:szCs w:val="24"/>
              </w:rPr>
              <w:t>пожарную сигнализацию</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18</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17</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17</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1134" w:type="dxa"/>
            <w:gridSpan w:val="2"/>
            <w:vMerge/>
          </w:tcPr>
          <w:p w:rsidR="00470E16" w:rsidRPr="00470E16" w:rsidRDefault="00470E16" w:rsidP="00470E16">
            <w:pPr>
              <w:spacing w:after="0" w:line="240" w:lineRule="auto"/>
              <w:jc w:val="center"/>
              <w:rPr>
                <w:rFonts w:ascii="Times New Roman" w:hAnsi="Times New Roman" w:cs="Times New Roman"/>
                <w:sz w:val="24"/>
                <w:szCs w:val="24"/>
              </w:rPr>
            </w:pPr>
          </w:p>
        </w:tc>
        <w:tc>
          <w:tcPr>
            <w:tcW w:w="5386" w:type="dxa"/>
          </w:tcPr>
          <w:p w:rsidR="00470E16" w:rsidRPr="00470E16" w:rsidRDefault="00470E16" w:rsidP="00470E16">
            <w:pPr>
              <w:spacing w:after="0" w:line="240" w:lineRule="auto"/>
              <w:rPr>
                <w:rFonts w:ascii="Times New Roman" w:hAnsi="Times New Roman" w:cs="Times New Roman"/>
                <w:sz w:val="24"/>
                <w:szCs w:val="24"/>
              </w:rPr>
            </w:pPr>
            <w:r w:rsidRPr="00470E16">
              <w:rPr>
                <w:rFonts w:ascii="Times New Roman" w:hAnsi="Times New Roman" w:cs="Times New Roman"/>
                <w:sz w:val="24"/>
                <w:szCs w:val="24"/>
              </w:rPr>
              <w:t>«тревожную кнопку»</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18</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17</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17</w:t>
            </w:r>
          </w:p>
        </w:tc>
      </w:tr>
      <w:tr w:rsidR="00470E16" w:rsidRPr="00470E16" w:rsidTr="00886999">
        <w:tc>
          <w:tcPr>
            <w:tcW w:w="454" w:type="dxa"/>
          </w:tcPr>
          <w:p w:rsidR="00470E16" w:rsidRPr="00470E16" w:rsidRDefault="00470E16" w:rsidP="00731B71">
            <w:pPr>
              <w:numPr>
                <w:ilvl w:val="0"/>
                <w:numId w:val="11"/>
              </w:numPr>
              <w:spacing w:after="0" w:line="240" w:lineRule="auto"/>
              <w:ind w:left="357" w:hanging="357"/>
              <w:jc w:val="center"/>
              <w:rPr>
                <w:rFonts w:ascii="Times New Roman" w:hAnsi="Times New Roman" w:cs="Times New Roman"/>
                <w:sz w:val="24"/>
                <w:szCs w:val="24"/>
              </w:rPr>
            </w:pPr>
          </w:p>
        </w:tc>
        <w:tc>
          <w:tcPr>
            <w:tcW w:w="6520" w:type="dxa"/>
            <w:gridSpan w:val="3"/>
          </w:tcPr>
          <w:p w:rsidR="00470E16" w:rsidRPr="00470E16" w:rsidRDefault="00470E16" w:rsidP="00470E16">
            <w:pPr>
              <w:spacing w:after="0" w:line="240" w:lineRule="auto"/>
              <w:rPr>
                <w:rFonts w:ascii="Times New Roman" w:hAnsi="Times New Roman" w:cs="Times New Roman"/>
                <w:sz w:val="24"/>
                <w:szCs w:val="24"/>
              </w:rPr>
            </w:pPr>
            <w:r w:rsidRPr="00470E16">
              <w:rPr>
                <w:rFonts w:ascii="Times New Roman" w:hAnsi="Times New Roman" w:cs="Times New Roman"/>
                <w:sz w:val="24"/>
                <w:szCs w:val="24"/>
              </w:rPr>
              <w:t>Численность обучающихся в них детей</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1430</w:t>
            </w:r>
          </w:p>
        </w:tc>
        <w:tc>
          <w:tcPr>
            <w:tcW w:w="895"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1897</w:t>
            </w:r>
          </w:p>
        </w:tc>
        <w:tc>
          <w:tcPr>
            <w:tcW w:w="870" w:type="dxa"/>
          </w:tcPr>
          <w:p w:rsidR="00470E16" w:rsidRPr="00470E16" w:rsidRDefault="00470E16" w:rsidP="00470E16">
            <w:pPr>
              <w:spacing w:after="0" w:line="240" w:lineRule="auto"/>
              <w:jc w:val="center"/>
              <w:rPr>
                <w:rFonts w:ascii="Times New Roman" w:hAnsi="Times New Roman" w:cs="Times New Roman"/>
                <w:sz w:val="24"/>
                <w:szCs w:val="24"/>
              </w:rPr>
            </w:pPr>
            <w:r w:rsidRPr="00470E16">
              <w:rPr>
                <w:rFonts w:ascii="Times New Roman" w:hAnsi="Times New Roman" w:cs="Times New Roman"/>
                <w:sz w:val="24"/>
                <w:szCs w:val="24"/>
              </w:rPr>
              <w:t>1823</w:t>
            </w:r>
          </w:p>
        </w:tc>
      </w:tr>
    </w:tbl>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Pr="00470E16"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СОСТОЯНИЕ ПИТАНИЯ ДЕТЕЙ</w:t>
      </w:r>
    </w:p>
    <w:p w:rsidR="00D74573" w:rsidRPr="00470E16" w:rsidRDefault="00D74573" w:rsidP="00D74573">
      <w:pPr>
        <w:spacing w:after="0" w:line="240" w:lineRule="auto"/>
        <w:ind w:left="-142" w:firstLine="709"/>
        <w:jc w:val="center"/>
        <w:rPr>
          <w:rFonts w:ascii="Times New Roman" w:eastAsia="Times New Roman" w:hAnsi="Times New Roman" w:cs="Times New Roman"/>
          <w:b/>
          <w:sz w:val="24"/>
          <w:szCs w:val="24"/>
          <w:lang w:eastAsia="ru-RU"/>
        </w:rPr>
      </w:pPr>
    </w:p>
    <w:p w:rsidR="00D74573" w:rsidRPr="00470E16" w:rsidRDefault="00D74573" w:rsidP="00D74573">
      <w:pPr>
        <w:spacing w:after="0" w:line="240" w:lineRule="auto"/>
        <w:ind w:firstLine="708"/>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Обеспечение специали</w:t>
      </w:r>
      <w:r>
        <w:rPr>
          <w:rFonts w:ascii="Times New Roman" w:eastAsia="Times New Roman" w:hAnsi="Times New Roman" w:cs="Times New Roman"/>
          <w:sz w:val="24"/>
          <w:szCs w:val="24"/>
          <w:lang w:eastAsia="ru-RU"/>
        </w:rPr>
        <w:t xml:space="preserve">зированными продуктами питания </w:t>
      </w:r>
      <w:r w:rsidRPr="00470E16">
        <w:rPr>
          <w:rFonts w:ascii="Times New Roman" w:eastAsia="Times New Roman" w:hAnsi="Times New Roman" w:cs="Times New Roman"/>
          <w:sz w:val="24"/>
          <w:szCs w:val="24"/>
          <w:lang w:eastAsia="ru-RU"/>
        </w:rPr>
        <w:t>детей младшего возраста осуществляется в рамках реализации статьи 5.1 Закона УР от 23.12.2004 № 89-РЗ «Об адресной социальной защите населения в Удмуртской Республике», постановления Правительства Удмуртской Республики от 05.10.2009 № 288 «Об обеспечении детей в возрасте до 3 лет полноценным питанием», Национальной Программы оптимизации вскармливания детей первого года жизни в Российской Федерации (4 издание, 2019 год), распоряжения Министерства здравоохранения Удмуртской Республики от 30.04.2020 № 0516 «Об организации обеспечения питанием детей в возрасте до трех лет (2 го</w:t>
      </w:r>
      <w:r>
        <w:rPr>
          <w:rFonts w:ascii="Times New Roman" w:eastAsia="Times New Roman" w:hAnsi="Times New Roman" w:cs="Times New Roman"/>
          <w:sz w:val="24"/>
          <w:szCs w:val="24"/>
          <w:lang w:eastAsia="ru-RU"/>
        </w:rPr>
        <w:t xml:space="preserve">да 11 месяцев </w:t>
      </w:r>
      <w:r w:rsidRPr="00470E16">
        <w:rPr>
          <w:rFonts w:ascii="Times New Roman" w:eastAsia="Times New Roman" w:hAnsi="Times New Roman" w:cs="Times New Roman"/>
          <w:sz w:val="24"/>
          <w:szCs w:val="24"/>
          <w:lang w:eastAsia="ru-RU"/>
        </w:rPr>
        <w:t>29 дней) из семей, в которых среднедушевой доход не превышает величины прожиточного минимума, установленного в Удмуртской Республике». По итогам 2021 года количество детей до трех лет из малоимущих семей, получивших бесплатное питание, составило 5 551. Доля детей, получивших смеси, составила 49,7 %, каш – 28,9 %, кефира – 10,2 %, творога – 11,2 %. По итогам 2020 года количество детей до трех лет из малоимущих семей, получивших бесплатное питание, составило 7849. Доля детей, получивших смеси составила 48,1 %, каш – 27,2 %, кефира – 8,6 %, творога – 16,0 %.</w:t>
      </w:r>
      <w:r w:rsidRPr="00470E16">
        <w:rPr>
          <w:rFonts w:ascii="Times New Roman" w:eastAsia="Times New Roman" w:hAnsi="Times New Roman" w:cs="Times New Roman"/>
          <w:color w:val="FF0000"/>
          <w:sz w:val="24"/>
          <w:szCs w:val="24"/>
          <w:lang w:eastAsia="ru-RU"/>
        </w:rPr>
        <w:t xml:space="preserve"> </w:t>
      </w:r>
    </w:p>
    <w:p w:rsidR="00D74573" w:rsidRPr="00470E16" w:rsidRDefault="00D74573" w:rsidP="00D74573">
      <w:pPr>
        <w:spacing w:after="0" w:line="240" w:lineRule="auto"/>
        <w:ind w:firstLine="709"/>
        <w:contextualSpacing/>
        <w:jc w:val="both"/>
        <w:outlineLvl w:val="2"/>
        <w:rPr>
          <w:rFonts w:ascii="Times New Roman" w:hAnsi="Times New Roman" w:cs="Times New Roman"/>
          <w:sz w:val="24"/>
          <w:szCs w:val="24"/>
        </w:rPr>
      </w:pPr>
      <w:bookmarkStart w:id="40" w:name="_Toc117265358"/>
      <w:r w:rsidRPr="00470E16">
        <w:rPr>
          <w:rFonts w:ascii="Times New Roman" w:hAnsi="Times New Roman" w:cs="Times New Roman"/>
          <w:sz w:val="24"/>
          <w:szCs w:val="24"/>
        </w:rPr>
        <w:t>В октябре 2019 года на базе</w:t>
      </w:r>
      <w:r w:rsidRPr="00470E16">
        <w:rPr>
          <w:rFonts w:ascii="Times New Roman" w:eastAsia="Arial" w:hAnsi="Times New Roman" w:cs="Times New Roman"/>
          <w:caps/>
          <w:spacing w:val="6"/>
          <w:kern w:val="1"/>
          <w:sz w:val="24"/>
          <w:szCs w:val="24"/>
          <w:lang w:eastAsia="ar-SA"/>
        </w:rPr>
        <w:t xml:space="preserve"> </w:t>
      </w:r>
      <w:r w:rsidRPr="00470E16">
        <w:rPr>
          <w:rFonts w:ascii="Times New Roman" w:hAnsi="Times New Roman" w:cs="Times New Roman"/>
          <w:bCs/>
          <w:sz w:val="24"/>
          <w:szCs w:val="24"/>
        </w:rPr>
        <w:t>бюджетного учреждения здравоохранения Удмуртской Республики «Республиканский центр общественного здоровья и медицинской профилактики Министерства здравоохранения Удмуртской Республики»</w:t>
      </w:r>
      <w:r w:rsidRPr="00470E16">
        <w:rPr>
          <w:rFonts w:ascii="Times New Roman" w:hAnsi="Times New Roman" w:cs="Times New Roman"/>
          <w:sz w:val="24"/>
          <w:szCs w:val="24"/>
        </w:rPr>
        <w:t xml:space="preserve"> открылся Центр диетологии</w:t>
      </w:r>
      <w:r w:rsidRPr="00470E16">
        <w:rPr>
          <w:rFonts w:ascii="Times New Roman" w:eastAsia="Calibri" w:hAnsi="Times New Roman" w:cs="Times New Roman"/>
          <w:sz w:val="24"/>
          <w:szCs w:val="24"/>
        </w:rPr>
        <w:t xml:space="preserve">. </w:t>
      </w:r>
      <w:r w:rsidRPr="00470E16">
        <w:rPr>
          <w:rFonts w:ascii="Times New Roman" w:hAnsi="Times New Roman" w:cs="Times New Roman"/>
          <w:sz w:val="24"/>
          <w:szCs w:val="24"/>
        </w:rPr>
        <w:t>Главным внештатным специалистом-диетологом Министерства здравоохранения Удмуртской Республики, заведующим Центром диетологии разработано «Меню для школьного питания 1-4 классов».</w:t>
      </w:r>
      <w:bookmarkEnd w:id="40"/>
    </w:p>
    <w:p w:rsidR="00D74573" w:rsidRPr="00470E16" w:rsidRDefault="00D74573" w:rsidP="00D74573">
      <w:pPr>
        <w:spacing w:after="0" w:line="240" w:lineRule="auto"/>
        <w:ind w:firstLine="708"/>
        <w:jc w:val="both"/>
        <w:rPr>
          <w:rFonts w:ascii="Times New Roman" w:hAnsi="Times New Roman" w:cs="Times New Roman"/>
          <w:sz w:val="24"/>
          <w:szCs w:val="24"/>
        </w:rPr>
      </w:pPr>
      <w:r w:rsidRPr="00470E16">
        <w:rPr>
          <w:rFonts w:ascii="Times New Roman" w:hAnsi="Times New Roman" w:cs="Times New Roman"/>
          <w:sz w:val="24"/>
          <w:szCs w:val="24"/>
        </w:rPr>
        <w:t>В Удмуртской Республике с 2006 года реализуется программа «Детское и школьное питание». В результате реализации мероприятий подпрограммы «Детское и школьное питание» совершенствуется система детского школьного питания, происходит оздоровление и укрепление детского организма, снижение детской заболеваемости в большей части обучающихся младших классов городских округов республики.</w:t>
      </w:r>
    </w:p>
    <w:p w:rsidR="00D74573" w:rsidRPr="00470E16" w:rsidRDefault="00D74573" w:rsidP="00D74573">
      <w:pPr>
        <w:spacing w:after="0" w:line="240" w:lineRule="auto"/>
        <w:ind w:firstLine="708"/>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Одной из основных задач программы является увеличение охвата школьников горячим питанием. За период реализации программы в Удмуртской Республике охват обучающихся общеобразовательных организаций республики всем</w:t>
      </w:r>
      <w:r>
        <w:rPr>
          <w:rFonts w:ascii="Times New Roman" w:eastAsia="Times New Roman" w:hAnsi="Times New Roman" w:cs="Times New Roman"/>
          <w:sz w:val="24"/>
          <w:szCs w:val="24"/>
          <w:lang w:eastAsia="ru-RU"/>
        </w:rPr>
        <w:t xml:space="preserve">и видами питания возрос с 73 % </w:t>
      </w:r>
      <w:r w:rsidRPr="00470E16">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br/>
      </w:r>
      <w:r w:rsidRPr="00470E16">
        <w:rPr>
          <w:rFonts w:ascii="Times New Roman" w:hAnsi="Times New Roman" w:cs="Times New Roman"/>
          <w:sz w:val="24"/>
          <w:szCs w:val="24"/>
        </w:rPr>
        <w:t xml:space="preserve">2006 году </w:t>
      </w:r>
      <w:r w:rsidRPr="00470E16">
        <w:rPr>
          <w:rFonts w:ascii="Times New Roman" w:eastAsia="Times New Roman" w:hAnsi="Times New Roman" w:cs="Times New Roman"/>
          <w:sz w:val="24"/>
          <w:szCs w:val="24"/>
          <w:lang w:eastAsia="ru-RU"/>
        </w:rPr>
        <w:t>до 96,9 % в 2020 году. В 2021 году данный показатель тоже составляет 96,9 %.</w:t>
      </w:r>
    </w:p>
    <w:p w:rsidR="00D74573" w:rsidRPr="00470E16" w:rsidRDefault="00D74573" w:rsidP="00D74573">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В сельских районах показатель выше и составляет 98,1 %, в городах – 94,4 %.</w:t>
      </w:r>
    </w:p>
    <w:p w:rsidR="00D74573" w:rsidRPr="00470E16" w:rsidRDefault="00D74573" w:rsidP="00D74573">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При Правительстве Удмуртской Республики функционирует Координационный совет по реализации мероприятий подпрограммы «Детское и школьное питание» государственной программы Удмуртской Республики «Развитие образования» (распоряжение Правительства Удмуртской Республики от 22.12.2014 № 1003-р «О Координационном совете при Правительстве Удмуртской Республики по реализации  подпрограммы «Детское и школьное питание» государственной программы Удмуртской Республики «Развитие потребительского рынка Удмуртской Республики»).</w:t>
      </w:r>
    </w:p>
    <w:p w:rsidR="00D74573" w:rsidRPr="00470E16" w:rsidRDefault="00D74573" w:rsidP="00D74573">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Во исполнение поручений Президента Российской Федерации по реализации Послания Федеральному Собранию Российской Федерации от 15.01.2020 с 1 сентября 2020 года обеспечена организация бесплатного горячего питания 100 % обучающихся образовательных организаций Удмуртской Республики, получающих начальное общее образование в государственных и муниципальных образовательных организациях (85 351 обучающийся). </w:t>
      </w:r>
    </w:p>
    <w:p w:rsidR="00D74573" w:rsidRPr="00470E16" w:rsidRDefault="00D74573" w:rsidP="00D74573">
      <w:pPr>
        <w:spacing w:after="0" w:line="240" w:lineRule="auto"/>
        <w:ind w:firstLine="708"/>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В 2020 году на эти цели направлено 383,8 млн. рублей, в том числе из федерального бюджета 92,8 млн. рублей. </w:t>
      </w:r>
    </w:p>
    <w:p w:rsidR="00D74573" w:rsidRPr="00470E16" w:rsidRDefault="00D74573" w:rsidP="00D74573">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В 2021 году горячим питанием во всех школах республики обеспечены все обучающиеся 1-4 классов (87 047 чел.), в рамках исполнения поручения Президента Российской Федерации, в том числе из многодетных семей. Всего </w:t>
      </w:r>
      <w:r>
        <w:rPr>
          <w:rFonts w:ascii="Times New Roman" w:eastAsia="Times New Roman" w:hAnsi="Times New Roman" w:cs="Times New Roman"/>
          <w:sz w:val="24"/>
          <w:szCs w:val="24"/>
          <w:lang w:eastAsia="ru-RU"/>
        </w:rPr>
        <w:t xml:space="preserve">направлено средств на эти цели </w:t>
      </w:r>
      <w:r w:rsidRPr="00470E16">
        <w:rPr>
          <w:rFonts w:ascii="Times New Roman" w:eastAsia="Times New Roman" w:hAnsi="Times New Roman" w:cs="Times New Roman"/>
          <w:sz w:val="24"/>
          <w:szCs w:val="24"/>
          <w:lang w:eastAsia="ru-RU"/>
        </w:rPr>
        <w:t>- 719,2 млн. рублей, в том числе федеральным бюджетом направлено 582,5 млн. рублей.</w:t>
      </w:r>
    </w:p>
    <w:p w:rsidR="00D74573" w:rsidRPr="00470E16" w:rsidRDefault="00D74573" w:rsidP="00D74573">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lastRenderedPageBreak/>
        <w:t>В рамках Подпрограммы «Детское и школьное питание» государственной программы Удмуртской Республики «Развитие образования» в 2021 году направлены средства на питание обучающихся общеобразовательных организаций, в том числе на:</w:t>
      </w:r>
    </w:p>
    <w:p w:rsidR="00D74573" w:rsidRPr="00470E16" w:rsidRDefault="00D74573" w:rsidP="00D74573">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обеспечение завтраками 29 300 обучающихся 1-4-х классов сельских школ (из расчета средней стоимости питания – 15,92 рублей);</w:t>
      </w:r>
    </w:p>
    <w:p w:rsidR="00D74573" w:rsidRPr="00470E16" w:rsidRDefault="00D74573" w:rsidP="00D74573">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обеспечение кулинарным изделием 56 051 обучающихся 1-4-х классов городских школ (из расчета средней стоимости питания – 2,96 рублей); </w:t>
      </w:r>
    </w:p>
    <w:p w:rsidR="00D74573" w:rsidRPr="00470E16" w:rsidRDefault="00D74573" w:rsidP="00D74573">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питание 925 обучающихся 5-11-х классов общеобразовательных классов из малообеспеченных семей, имеющих совокупный ежемесячный доход на каждого члена семьи не выше 3 300 рублей в месяц на человека при стоимости дня питания 60,00 рублей;</w:t>
      </w:r>
    </w:p>
    <w:p w:rsidR="00D74573" w:rsidRPr="00470E16" w:rsidRDefault="00D74573" w:rsidP="00D74573">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обеспечение молоком 56 051 обучающиеся 1-4-х классов городских школ (стоимость дня питания – 14,52 рублей).</w:t>
      </w:r>
    </w:p>
    <w:p w:rsidR="00D74573" w:rsidRPr="00470E16" w:rsidRDefault="00D74573" w:rsidP="00D74573">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Численность обучающихся 5-11 классов из многодетных семей</w:t>
      </w:r>
      <w:r>
        <w:rPr>
          <w:rFonts w:ascii="Times New Roman" w:hAnsi="Times New Roman" w:cs="Times New Roman"/>
          <w:sz w:val="24"/>
          <w:szCs w:val="24"/>
        </w:rPr>
        <w:t xml:space="preserve">, получающих питание </w:t>
      </w:r>
      <w:r w:rsidRPr="00470E16">
        <w:rPr>
          <w:rFonts w:ascii="Times New Roman" w:hAnsi="Times New Roman" w:cs="Times New Roman"/>
          <w:sz w:val="24"/>
          <w:szCs w:val="24"/>
        </w:rPr>
        <w:t>1 раз в учебный день, – 20 602 чел. (из бюджета республики в 20</w:t>
      </w:r>
      <w:r>
        <w:rPr>
          <w:rFonts w:ascii="Times New Roman" w:hAnsi="Times New Roman" w:cs="Times New Roman"/>
          <w:sz w:val="24"/>
          <w:szCs w:val="24"/>
        </w:rPr>
        <w:t xml:space="preserve">21 году на эти цели направлено </w:t>
      </w:r>
      <w:r w:rsidR="005B167C">
        <w:rPr>
          <w:rFonts w:ascii="Times New Roman" w:hAnsi="Times New Roman" w:cs="Times New Roman"/>
          <w:sz w:val="24"/>
          <w:szCs w:val="24"/>
        </w:rPr>
        <w:t>196,5 млн. рублей</w:t>
      </w:r>
      <w:r w:rsidRPr="00470E16">
        <w:rPr>
          <w:rFonts w:ascii="Times New Roman" w:hAnsi="Times New Roman" w:cs="Times New Roman"/>
          <w:sz w:val="24"/>
          <w:szCs w:val="24"/>
        </w:rPr>
        <w:t>).</w:t>
      </w:r>
    </w:p>
    <w:p w:rsidR="00D74573" w:rsidRPr="00470E16" w:rsidRDefault="00D74573" w:rsidP="00D74573">
      <w:pPr>
        <w:spacing w:after="0" w:line="240" w:lineRule="auto"/>
        <w:ind w:firstLine="708"/>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bCs/>
          <w:sz w:val="24"/>
          <w:szCs w:val="24"/>
          <w:lang w:eastAsia="ru-RU"/>
        </w:rPr>
        <w:t xml:space="preserve">В образовательных организациях </w:t>
      </w:r>
      <w:r w:rsidRPr="00470E16">
        <w:rPr>
          <w:rFonts w:ascii="Times New Roman" w:eastAsia="Times New Roman" w:hAnsi="Times New Roman" w:cs="Times New Roman"/>
          <w:sz w:val="24"/>
          <w:szCs w:val="24"/>
          <w:lang w:eastAsia="ru-RU"/>
        </w:rPr>
        <w:t>принимаются меры по обеспечению бесплатным горячим питанием детей с пищевыми особенностями. На основании предоставленного медицинского заключения (справки) для обучающихся с пищевыми особенностями (сахарный диабет, пищевая аллергия и др.) проводится разработка отдельного меню. При составлении меню таким детям образовательным организациям рекомендовано осуществлять индивидуальный подход и совместно с родителями (законными представителями) ребенка проработать вопрос питания в школе.</w:t>
      </w:r>
    </w:p>
    <w:p w:rsidR="00D74573" w:rsidRPr="00470E16" w:rsidRDefault="00D74573" w:rsidP="00D74573">
      <w:pPr>
        <w:spacing w:after="0" w:line="240" w:lineRule="auto"/>
        <w:ind w:firstLine="709"/>
        <w:jc w:val="both"/>
        <w:rPr>
          <w:rFonts w:ascii="Times New Roman" w:eastAsia="Times New Roman" w:hAnsi="Times New Roman" w:cs="Times New Roman"/>
          <w:sz w:val="24"/>
          <w:szCs w:val="24"/>
          <w:lang w:eastAsia="ar-SA"/>
        </w:rPr>
      </w:pPr>
      <w:r w:rsidRPr="00470E16">
        <w:rPr>
          <w:rFonts w:ascii="Times New Roman" w:eastAsia="Times New Roman" w:hAnsi="Times New Roman" w:cs="Times New Roman"/>
          <w:sz w:val="24"/>
          <w:szCs w:val="24"/>
          <w:lang w:eastAsia="ar-SA"/>
        </w:rPr>
        <w:t xml:space="preserve">Проводится постоянный мониторинг и анализ сведений муниципальных органов управления образованием и подведомственных образовательных организаций по вопросам организации питания обучающихся (воспитанников) с пищевыми особенностями, требующих непрерывного оказания медицинской помощи. Проводится мониторинг </w:t>
      </w:r>
      <w:r w:rsidRPr="00470E16">
        <w:rPr>
          <w:rFonts w:ascii="Times New Roman" w:eastAsia="Times New Roman" w:hAnsi="Times New Roman" w:cs="Times New Roman"/>
          <w:sz w:val="24"/>
          <w:szCs w:val="24"/>
          <w:lang w:eastAsia="ru-RU"/>
        </w:rPr>
        <w:t>по организации лечебного и диетического питания обучающихся, а также организации мест для самостоятельного приема домашней пищи в образовательных организациях</w:t>
      </w:r>
    </w:p>
    <w:p w:rsidR="00D74573" w:rsidRPr="00470E16" w:rsidRDefault="00D74573" w:rsidP="00D74573">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Питание детей дошкольного возраста в образовательных учреждениях Удмуртской Республики организовано в соответствии с санитарно-эпидемиологическими требованиями к устройству, содержанию и организации режима работы в дошкольных организациях и удовлетворяет физиологические потребности детей в основных пищевых веществах и энергии.</w:t>
      </w:r>
    </w:p>
    <w:p w:rsidR="00D74573" w:rsidRPr="00470E16" w:rsidRDefault="00D74573" w:rsidP="00D74573">
      <w:pPr>
        <w:spacing w:after="0" w:line="240" w:lineRule="auto"/>
        <w:ind w:firstLine="708"/>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Обеспечен контроль исполнения мероприятий по размещению информации по питанию на официальных сайтах образовательных организаций. На сайтах размещены телефоны Горячей линии, телефоны организаторов питания, меню, режим работы пищеблоков и т.д. По данному вопросу организован постоянный мониторинг и контроль.</w:t>
      </w:r>
    </w:p>
    <w:p w:rsidR="00D74573" w:rsidRPr="00470E16" w:rsidRDefault="00D74573" w:rsidP="00D74573">
      <w:pPr>
        <w:spacing w:after="0" w:line="240" w:lineRule="auto"/>
        <w:ind w:firstLine="708"/>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Организована работа по обеспечению общественного (родительского) контроля во всех образовательных учреждениях за организацией горячего бесплатного питания обучающихся.</w:t>
      </w:r>
    </w:p>
    <w:p w:rsidR="00D74573" w:rsidRPr="00470E16" w:rsidRDefault="00D74573" w:rsidP="00D74573">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Образовательными учреждениями совместно с организаторами питания уделяется большое внимание модернизации пищеблоков, проведению ремонтов цехов, обновлению технологического оборудования. На обновление оборудования школьных столовых и пищеблоков в 2021 году было выделено – 32 088,58 тыс. рублей, на текущий ре</w:t>
      </w:r>
      <w:r>
        <w:rPr>
          <w:rFonts w:ascii="Times New Roman" w:hAnsi="Times New Roman" w:cs="Times New Roman"/>
          <w:sz w:val="24"/>
          <w:szCs w:val="24"/>
        </w:rPr>
        <w:t>монт пищеблоков столовых – 3266,</w:t>
      </w:r>
      <w:r w:rsidRPr="00470E16">
        <w:rPr>
          <w:rFonts w:ascii="Times New Roman" w:hAnsi="Times New Roman" w:cs="Times New Roman"/>
          <w:sz w:val="24"/>
          <w:szCs w:val="24"/>
        </w:rPr>
        <w:t>00 тыс. рублей. Кроме того, в 2021 году в г. Ижевске заменено организаторами питания, общеобразовательными организациями, организующими питание самостоятельно, технологическое и холодильное оборудование, произведен косметический ремон</w:t>
      </w:r>
      <w:r>
        <w:rPr>
          <w:rFonts w:ascii="Times New Roman" w:hAnsi="Times New Roman" w:cs="Times New Roman"/>
          <w:sz w:val="24"/>
          <w:szCs w:val="24"/>
        </w:rPr>
        <w:t>т на сумму более 19,00 млн. рублей</w:t>
      </w:r>
    </w:p>
    <w:p w:rsidR="00D74573" w:rsidRPr="00470E16" w:rsidRDefault="00D74573" w:rsidP="00D74573">
      <w:pPr>
        <w:spacing w:after="0" w:line="240" w:lineRule="auto"/>
        <w:jc w:val="center"/>
        <w:rPr>
          <w:rFonts w:ascii="Times New Roman" w:hAnsi="Times New Roman"/>
          <w:b/>
          <w:sz w:val="24"/>
          <w:szCs w:val="24"/>
        </w:rPr>
      </w:pPr>
    </w:p>
    <w:p w:rsidR="00470E16" w:rsidRDefault="00470E16" w:rsidP="00470E16">
      <w:pPr>
        <w:spacing w:after="0" w:line="240" w:lineRule="auto"/>
        <w:jc w:val="center"/>
        <w:rPr>
          <w:rFonts w:ascii="Times New Roman" w:hAnsi="Times New Roman"/>
          <w:b/>
          <w:sz w:val="24"/>
          <w:szCs w:val="24"/>
        </w:rPr>
      </w:pPr>
    </w:p>
    <w:p w:rsidR="00D74573" w:rsidRDefault="00D74573" w:rsidP="00470E16">
      <w:pPr>
        <w:spacing w:after="0" w:line="240" w:lineRule="auto"/>
        <w:jc w:val="center"/>
        <w:rPr>
          <w:rFonts w:ascii="Times New Roman" w:hAnsi="Times New Roman"/>
          <w:b/>
          <w:sz w:val="24"/>
          <w:szCs w:val="24"/>
        </w:rPr>
      </w:pPr>
    </w:p>
    <w:p w:rsidR="00D74573" w:rsidRDefault="00D74573" w:rsidP="00470E16">
      <w:pPr>
        <w:spacing w:after="0" w:line="240" w:lineRule="auto"/>
        <w:jc w:val="center"/>
        <w:rPr>
          <w:rFonts w:ascii="Times New Roman" w:hAnsi="Times New Roman"/>
          <w:b/>
          <w:sz w:val="24"/>
          <w:szCs w:val="24"/>
        </w:rPr>
      </w:pPr>
    </w:p>
    <w:p w:rsidR="00D74573" w:rsidRDefault="00D74573" w:rsidP="00470E16">
      <w:pPr>
        <w:spacing w:after="0" w:line="240" w:lineRule="auto"/>
        <w:jc w:val="center"/>
        <w:rPr>
          <w:rFonts w:ascii="Times New Roman" w:hAnsi="Times New Roman"/>
          <w:b/>
          <w:sz w:val="24"/>
          <w:szCs w:val="24"/>
        </w:rPr>
      </w:pPr>
    </w:p>
    <w:p w:rsidR="00D74573" w:rsidRPr="00470E16" w:rsidRDefault="00D74573" w:rsidP="00470E16">
      <w:pPr>
        <w:spacing w:after="0" w:line="240" w:lineRule="auto"/>
        <w:jc w:val="center"/>
        <w:rPr>
          <w:rFonts w:ascii="Times New Roman" w:hAnsi="Times New Roman"/>
          <w:b/>
          <w:sz w:val="24"/>
          <w:szCs w:val="24"/>
        </w:rPr>
      </w:pPr>
    </w:p>
    <w:p w:rsidR="00886999" w:rsidRDefault="00D74573" w:rsidP="00470E16">
      <w:p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bookmarkStart w:id="41" w:name="_Toc117265359"/>
      <w:r>
        <w:rPr>
          <w:rFonts w:ascii="Times New Roman" w:eastAsia="Calibri" w:hAnsi="Times New Roman" w:cs="Times New Roman"/>
          <w:b/>
          <w:sz w:val="24"/>
          <w:szCs w:val="24"/>
          <w:lang w:eastAsia="ru-RU"/>
        </w:rPr>
        <w:lastRenderedPageBreak/>
        <w:t>ТРУДОВАЯ ЗАНЯТОСТЬ ПОДРОСТКОВ И РОДИТЕЛЕЙ, ИМЕЮЩИХ ДЕТЕЙ</w:t>
      </w:r>
      <w:bookmarkEnd w:id="41"/>
    </w:p>
    <w:p w:rsidR="00D74573" w:rsidRPr="00470E16" w:rsidRDefault="00D74573" w:rsidP="00470E16">
      <w:pPr>
        <w:autoSpaceDE w:val="0"/>
        <w:autoSpaceDN w:val="0"/>
        <w:adjustRightInd w:val="0"/>
        <w:spacing w:after="0" w:line="240" w:lineRule="auto"/>
        <w:jc w:val="center"/>
        <w:outlineLvl w:val="1"/>
        <w:rPr>
          <w:rFonts w:ascii="Times New Roman" w:eastAsia="Calibri" w:hAnsi="Times New Roman" w:cs="Times New Roman"/>
          <w:b/>
          <w:sz w:val="24"/>
          <w:szCs w:val="24"/>
          <w:lang w:eastAsia="ru-RU"/>
        </w:rPr>
      </w:pPr>
    </w:p>
    <w:p w:rsidR="00470E16" w:rsidRPr="00470E16" w:rsidRDefault="00470E16" w:rsidP="00470E16">
      <w:pPr>
        <w:spacing w:before="240" w:after="100" w:afterAutospacing="1" w:line="240" w:lineRule="auto"/>
        <w:ind w:firstLine="708"/>
        <w:contextualSpacing/>
        <w:jc w:val="both"/>
        <w:rPr>
          <w:rFonts w:ascii="Times New Roman" w:eastAsia="URW Bookman L" w:hAnsi="Times New Roman" w:cs="Times New Roman"/>
          <w:kern w:val="1"/>
          <w:sz w:val="24"/>
          <w:szCs w:val="24"/>
          <w:lang w:eastAsia="ru-RU"/>
        </w:rPr>
      </w:pPr>
      <w:r w:rsidRPr="00470E16">
        <w:rPr>
          <w:rFonts w:ascii="Times New Roman" w:eastAsia="URW Bookman L" w:hAnsi="Times New Roman" w:cs="Times New Roman"/>
          <w:kern w:val="1"/>
          <w:sz w:val="24"/>
          <w:szCs w:val="24"/>
          <w:lang w:eastAsia="ru-RU"/>
        </w:rPr>
        <w:t>Трудоустройство несовершеннолетних граждан в возрасте от 14 до 18 лет является одним из направлений деятельности органов службы занятости населения Удмуртской Республики.</w:t>
      </w:r>
    </w:p>
    <w:p w:rsidR="00470E16" w:rsidRPr="00470E16" w:rsidRDefault="00470E16" w:rsidP="00470E16">
      <w:pPr>
        <w:spacing w:after="100" w:afterAutospacing="1" w:line="240" w:lineRule="auto"/>
        <w:ind w:firstLine="709"/>
        <w:contextualSpacing/>
        <w:jc w:val="both"/>
        <w:rPr>
          <w:rFonts w:ascii="Times New Roman" w:eastAsia="URW Bookman L" w:hAnsi="Times New Roman" w:cs="Times New Roman"/>
          <w:kern w:val="1"/>
          <w:sz w:val="24"/>
          <w:szCs w:val="24"/>
          <w:lang w:eastAsia="ru-RU"/>
        </w:rPr>
      </w:pPr>
      <w:r w:rsidRPr="00470E16">
        <w:rPr>
          <w:rFonts w:ascii="Times New Roman" w:eastAsia="URW Bookman L" w:hAnsi="Times New Roman" w:cs="Times New Roman"/>
          <w:kern w:val="1"/>
          <w:sz w:val="24"/>
          <w:szCs w:val="24"/>
          <w:lang w:eastAsia="ru-RU"/>
        </w:rPr>
        <w:t>Организация занятости несовершеннолетних граждан направлена на решение задач по содействию подрастающему поколению в профессиональном самоопределении, привлечению к общественно-полезному труду, патриотическому воспитанию, поддержке семей с детьми, а также профилактике правонарушений среди несовершеннолетних.</w:t>
      </w:r>
    </w:p>
    <w:p w:rsidR="00470E16" w:rsidRPr="00470E16" w:rsidRDefault="00470E16" w:rsidP="00470E16">
      <w:pPr>
        <w:spacing w:after="100" w:afterAutospacing="1" w:line="240" w:lineRule="auto"/>
        <w:ind w:firstLine="708"/>
        <w:contextualSpacing/>
        <w:jc w:val="both"/>
        <w:rPr>
          <w:rFonts w:ascii="Times New Roman" w:eastAsia="URW Bookman L" w:hAnsi="Times New Roman" w:cs="Times New Roman"/>
          <w:bCs/>
          <w:kern w:val="1"/>
          <w:sz w:val="24"/>
          <w:szCs w:val="24"/>
          <w:lang w:eastAsia="ru-RU"/>
        </w:rPr>
      </w:pPr>
      <w:r w:rsidRPr="00470E16">
        <w:rPr>
          <w:rFonts w:ascii="Times New Roman" w:eastAsia="URW Bookman L" w:hAnsi="Times New Roman" w:cs="Times New Roman"/>
          <w:bCs/>
          <w:kern w:val="1"/>
          <w:sz w:val="24"/>
          <w:szCs w:val="24"/>
          <w:lang w:eastAsia="ru-RU"/>
        </w:rPr>
        <w:t>Трудоустройство несовершеннолетних граждан осуществляется органами службы занятости населения как на свободные вакансии, заявленные работодателями, так и по специальным программам занятости в рамках подпрограммы «Активная политика занятости и социальная поддержка безработных граждан» государственной программы Удмуртской Республики «Развитие социально-трудовых отношений и содействие занятости населения Удмуртской Республики».</w:t>
      </w:r>
    </w:p>
    <w:p w:rsidR="00470E16" w:rsidRPr="00470E16" w:rsidRDefault="00470E16" w:rsidP="00470E16">
      <w:pPr>
        <w:spacing w:after="100" w:afterAutospacing="1" w:line="240" w:lineRule="auto"/>
        <w:ind w:firstLine="708"/>
        <w:contextualSpacing/>
        <w:jc w:val="both"/>
        <w:rPr>
          <w:rFonts w:ascii="Times New Roman" w:eastAsia="URW Bookman L" w:hAnsi="Times New Roman" w:cs="Times New Roman"/>
          <w:bCs/>
          <w:kern w:val="1"/>
          <w:sz w:val="24"/>
          <w:szCs w:val="24"/>
          <w:lang w:eastAsia="ru-RU"/>
        </w:rPr>
      </w:pPr>
      <w:r w:rsidRPr="00470E16">
        <w:rPr>
          <w:rFonts w:ascii="Times New Roman" w:eastAsia="URW Bookman L" w:hAnsi="Times New Roman" w:cs="Times New Roman"/>
          <w:bCs/>
          <w:kern w:val="1"/>
          <w:sz w:val="24"/>
          <w:szCs w:val="24"/>
          <w:lang w:eastAsia="ru-RU"/>
        </w:rPr>
        <w:t>Всего в 2021 году за содействием в поиске подходящей работы</w:t>
      </w:r>
      <w:r w:rsidRPr="00470E16">
        <w:rPr>
          <w:rFonts w:ascii="Times New Roman" w:eastAsia="URW Bookman L" w:hAnsi="Times New Roman" w:cs="Times New Roman"/>
          <w:bCs/>
          <w:kern w:val="1"/>
          <w:sz w:val="24"/>
          <w:szCs w:val="24"/>
          <w:lang w:eastAsia="ru-RU"/>
        </w:rPr>
        <w:br/>
        <w:t>в органы службы занятости населения Удмуртской Республики обратилось 2 417 несовершеннолетних граждан в возрасте о</w:t>
      </w:r>
      <w:r w:rsidR="00886999">
        <w:rPr>
          <w:rFonts w:ascii="Times New Roman" w:eastAsia="URW Bookman L" w:hAnsi="Times New Roman" w:cs="Times New Roman"/>
          <w:bCs/>
          <w:kern w:val="1"/>
          <w:sz w:val="24"/>
          <w:szCs w:val="24"/>
          <w:lang w:eastAsia="ru-RU"/>
        </w:rPr>
        <w:t xml:space="preserve">т 14 до 18 лет (в 2020 году – </w:t>
      </w:r>
      <w:r w:rsidRPr="00470E16">
        <w:rPr>
          <w:rFonts w:ascii="Times New Roman" w:eastAsia="URW Bookman L" w:hAnsi="Times New Roman" w:cs="Times New Roman"/>
          <w:bCs/>
          <w:kern w:val="1"/>
          <w:sz w:val="24"/>
          <w:szCs w:val="24"/>
          <w:lang w:eastAsia="ru-RU"/>
        </w:rPr>
        <w:t>2 039 несовершеннолетних, в 2019 году – 3 314 подростков).</w:t>
      </w:r>
    </w:p>
    <w:p w:rsidR="00470E16" w:rsidRPr="00470E16" w:rsidRDefault="00470E16" w:rsidP="00470E16">
      <w:pPr>
        <w:spacing w:after="0" w:line="240" w:lineRule="auto"/>
        <w:ind w:firstLine="708"/>
        <w:contextualSpacing/>
        <w:jc w:val="both"/>
        <w:rPr>
          <w:rFonts w:ascii="Times New Roman" w:eastAsia="URW Bookman L" w:hAnsi="Times New Roman" w:cs="Times New Roman"/>
          <w:bCs/>
          <w:kern w:val="2"/>
          <w:sz w:val="24"/>
          <w:szCs w:val="24"/>
          <w:lang w:eastAsia="ru-RU"/>
        </w:rPr>
      </w:pPr>
      <w:r w:rsidRPr="00470E16">
        <w:rPr>
          <w:rFonts w:ascii="Times New Roman" w:eastAsia="URW Bookman L" w:hAnsi="Times New Roman" w:cs="Times New Roman"/>
          <w:bCs/>
          <w:kern w:val="2"/>
          <w:sz w:val="24"/>
          <w:szCs w:val="24"/>
          <w:lang w:eastAsia="ru-RU"/>
        </w:rPr>
        <w:t xml:space="preserve">Нашли работу в 2021 году 2 216 несовершеннолетних граждан </w:t>
      </w:r>
      <w:r w:rsidRPr="00470E16">
        <w:rPr>
          <w:rFonts w:ascii="Times New Roman" w:eastAsia="URW Bookman L" w:hAnsi="Times New Roman" w:cs="Times New Roman"/>
          <w:bCs/>
          <w:kern w:val="1"/>
          <w:sz w:val="24"/>
          <w:szCs w:val="24"/>
          <w:lang w:eastAsia="ru-RU"/>
        </w:rPr>
        <w:t xml:space="preserve">(в 2020 </w:t>
      </w:r>
      <w:r w:rsidR="00886999">
        <w:rPr>
          <w:rFonts w:ascii="Times New Roman" w:eastAsia="URW Bookman L" w:hAnsi="Times New Roman" w:cs="Times New Roman"/>
          <w:bCs/>
          <w:kern w:val="1"/>
          <w:sz w:val="24"/>
          <w:szCs w:val="24"/>
          <w:lang w:eastAsia="ru-RU"/>
        </w:rPr>
        <w:t xml:space="preserve">году – </w:t>
      </w:r>
      <w:r w:rsidRPr="00470E16">
        <w:rPr>
          <w:rFonts w:ascii="Times New Roman" w:eastAsia="URW Bookman L" w:hAnsi="Times New Roman" w:cs="Times New Roman"/>
          <w:bCs/>
          <w:kern w:val="1"/>
          <w:sz w:val="24"/>
          <w:szCs w:val="24"/>
          <w:lang w:eastAsia="ru-RU"/>
        </w:rPr>
        <w:t>1 696 несовершеннолетних, в 2019 году – 3 101 подросток)</w:t>
      </w:r>
      <w:r w:rsidRPr="00470E16">
        <w:rPr>
          <w:rFonts w:ascii="Times New Roman" w:eastAsia="URW Bookman L" w:hAnsi="Times New Roman" w:cs="Times New Roman"/>
          <w:bCs/>
          <w:kern w:val="2"/>
          <w:sz w:val="24"/>
          <w:szCs w:val="24"/>
          <w:lang w:eastAsia="ru-RU"/>
        </w:rPr>
        <w:t>, из них:</w:t>
      </w:r>
    </w:p>
    <w:p w:rsidR="00470E16" w:rsidRPr="00470E16" w:rsidRDefault="00470E16" w:rsidP="00470E16">
      <w:pPr>
        <w:spacing w:after="0" w:line="240" w:lineRule="auto"/>
        <w:ind w:firstLine="709"/>
        <w:contextualSpacing/>
        <w:jc w:val="both"/>
        <w:rPr>
          <w:rFonts w:ascii="Times New Roman" w:eastAsia="URW Bookman L" w:hAnsi="Times New Roman" w:cs="Times New Roman"/>
          <w:kern w:val="2"/>
          <w:sz w:val="24"/>
          <w:szCs w:val="24"/>
        </w:rPr>
      </w:pPr>
      <w:r w:rsidRPr="00470E16">
        <w:rPr>
          <w:rFonts w:ascii="Times New Roman" w:eastAsia="URW Bookman L" w:hAnsi="Times New Roman" w:cs="Times New Roman"/>
          <w:kern w:val="2"/>
          <w:sz w:val="24"/>
          <w:szCs w:val="24"/>
        </w:rPr>
        <w:t xml:space="preserve">по программе «Временное трудоустройство несовершеннолетних граждан в возрасте от 14 до 18 лет в свободное от учебы время трудоустроено 2 177 подростков (из них 84,3 % подростков трудоустроено на временные работы в летнее время) </w:t>
      </w:r>
      <w:r w:rsidRPr="00470E16">
        <w:rPr>
          <w:rFonts w:ascii="Times New Roman" w:eastAsia="URW Bookman L" w:hAnsi="Times New Roman" w:cs="Times New Roman"/>
          <w:kern w:val="1"/>
          <w:sz w:val="24"/>
          <w:szCs w:val="24"/>
        </w:rPr>
        <w:t>(в 2020 году – 1 657 несовершеннолетних, в 2019 году – 2 937 подростков)</w:t>
      </w:r>
      <w:r w:rsidRPr="00470E16">
        <w:rPr>
          <w:rFonts w:ascii="Times New Roman" w:eastAsia="URW Bookman L" w:hAnsi="Times New Roman" w:cs="Times New Roman"/>
          <w:kern w:val="2"/>
          <w:sz w:val="24"/>
          <w:szCs w:val="24"/>
        </w:rPr>
        <w:t>;</w:t>
      </w:r>
    </w:p>
    <w:p w:rsidR="00470E16" w:rsidRPr="00470E16" w:rsidRDefault="00470E16" w:rsidP="00470E16">
      <w:pPr>
        <w:spacing w:after="100" w:afterAutospacing="1" w:line="240" w:lineRule="auto"/>
        <w:ind w:firstLine="709"/>
        <w:contextualSpacing/>
        <w:jc w:val="both"/>
        <w:rPr>
          <w:rFonts w:ascii="Times New Roman" w:eastAsia="URW Bookman L" w:hAnsi="Times New Roman" w:cs="Times New Roman"/>
          <w:kern w:val="2"/>
          <w:sz w:val="24"/>
          <w:szCs w:val="24"/>
        </w:rPr>
      </w:pPr>
      <w:r w:rsidRPr="00470E16">
        <w:rPr>
          <w:rFonts w:ascii="Times New Roman" w:eastAsia="URW Bookman L" w:hAnsi="Times New Roman" w:cs="Times New Roman"/>
          <w:kern w:val="2"/>
          <w:sz w:val="24"/>
          <w:szCs w:val="24"/>
        </w:rPr>
        <w:t xml:space="preserve">по программе «Временное трудоустройство безработных граждан, испытывающих трудности в поиске работы» – 7 человек </w:t>
      </w:r>
      <w:r w:rsidRPr="00470E16">
        <w:rPr>
          <w:rFonts w:ascii="Times New Roman" w:eastAsia="URW Bookman L" w:hAnsi="Times New Roman" w:cs="Times New Roman"/>
          <w:kern w:val="1"/>
          <w:sz w:val="24"/>
          <w:szCs w:val="24"/>
        </w:rPr>
        <w:t>(в 2020 году – 2 нес</w:t>
      </w:r>
      <w:r w:rsidR="00886999">
        <w:rPr>
          <w:rFonts w:ascii="Times New Roman" w:eastAsia="URW Bookman L" w:hAnsi="Times New Roman" w:cs="Times New Roman"/>
          <w:kern w:val="1"/>
          <w:sz w:val="24"/>
          <w:szCs w:val="24"/>
        </w:rPr>
        <w:t xml:space="preserve">овершеннолетних, в 2019 году – </w:t>
      </w:r>
      <w:r w:rsidR="00886999">
        <w:rPr>
          <w:rFonts w:ascii="Times New Roman" w:eastAsia="URW Bookman L" w:hAnsi="Times New Roman" w:cs="Times New Roman"/>
          <w:kern w:val="1"/>
          <w:sz w:val="24"/>
          <w:szCs w:val="24"/>
        </w:rPr>
        <w:br/>
      </w:r>
      <w:r w:rsidRPr="00470E16">
        <w:rPr>
          <w:rFonts w:ascii="Times New Roman" w:eastAsia="URW Bookman L" w:hAnsi="Times New Roman" w:cs="Times New Roman"/>
          <w:kern w:val="1"/>
          <w:sz w:val="24"/>
          <w:szCs w:val="24"/>
        </w:rPr>
        <w:t>0 подростков)</w:t>
      </w:r>
      <w:r w:rsidRPr="00470E16">
        <w:rPr>
          <w:rFonts w:ascii="Times New Roman" w:eastAsia="URW Bookman L" w:hAnsi="Times New Roman" w:cs="Times New Roman"/>
          <w:kern w:val="2"/>
          <w:sz w:val="24"/>
          <w:szCs w:val="24"/>
        </w:rPr>
        <w:t>;</w:t>
      </w:r>
    </w:p>
    <w:p w:rsidR="00470E16" w:rsidRPr="00470E16" w:rsidRDefault="00470E16" w:rsidP="00470E16">
      <w:pPr>
        <w:spacing w:after="100" w:afterAutospacing="1" w:line="240" w:lineRule="auto"/>
        <w:ind w:firstLine="709"/>
        <w:contextualSpacing/>
        <w:jc w:val="both"/>
        <w:rPr>
          <w:rFonts w:ascii="Times New Roman" w:eastAsia="URW Bookman L" w:hAnsi="Times New Roman" w:cs="Times New Roman"/>
          <w:kern w:val="2"/>
          <w:sz w:val="24"/>
          <w:szCs w:val="24"/>
        </w:rPr>
      </w:pPr>
      <w:r w:rsidRPr="00470E16">
        <w:rPr>
          <w:rFonts w:ascii="Times New Roman" w:eastAsia="URW Bookman L" w:hAnsi="Times New Roman" w:cs="Times New Roman"/>
          <w:kern w:val="2"/>
          <w:sz w:val="24"/>
          <w:szCs w:val="24"/>
        </w:rPr>
        <w:t>на общественные работы – 0</w:t>
      </w:r>
      <w:r w:rsidRPr="00470E16">
        <w:rPr>
          <w:rFonts w:ascii="Times New Roman" w:eastAsia="URW Bookman L" w:hAnsi="Times New Roman" w:cs="Times New Roman"/>
          <w:b/>
          <w:kern w:val="2"/>
          <w:sz w:val="24"/>
          <w:szCs w:val="24"/>
        </w:rPr>
        <w:t xml:space="preserve"> </w:t>
      </w:r>
      <w:r w:rsidRPr="00470E16">
        <w:rPr>
          <w:rFonts w:ascii="Times New Roman" w:eastAsia="URW Bookman L" w:hAnsi="Times New Roman" w:cs="Times New Roman"/>
          <w:kern w:val="2"/>
          <w:sz w:val="24"/>
          <w:szCs w:val="24"/>
        </w:rPr>
        <w:t xml:space="preserve">человек </w:t>
      </w:r>
      <w:r w:rsidRPr="00470E16">
        <w:rPr>
          <w:rFonts w:ascii="Times New Roman" w:eastAsia="URW Bookman L" w:hAnsi="Times New Roman" w:cs="Times New Roman"/>
          <w:kern w:val="1"/>
          <w:sz w:val="24"/>
          <w:szCs w:val="24"/>
        </w:rPr>
        <w:t>(в 2020 году – 2 несовершеннолетних, в 2019 году – 1 подросток)</w:t>
      </w:r>
      <w:r w:rsidRPr="00470E16">
        <w:rPr>
          <w:rFonts w:ascii="Times New Roman" w:eastAsia="URW Bookman L" w:hAnsi="Times New Roman" w:cs="Times New Roman"/>
          <w:kern w:val="2"/>
          <w:sz w:val="24"/>
          <w:szCs w:val="24"/>
        </w:rPr>
        <w:t>;</w:t>
      </w:r>
    </w:p>
    <w:p w:rsidR="00470E16" w:rsidRPr="00470E16" w:rsidRDefault="00470E16" w:rsidP="00470E16">
      <w:pPr>
        <w:spacing w:after="100" w:afterAutospacing="1" w:line="240" w:lineRule="auto"/>
        <w:ind w:firstLine="709"/>
        <w:contextualSpacing/>
        <w:jc w:val="both"/>
        <w:rPr>
          <w:rFonts w:ascii="Times New Roman" w:eastAsia="URW Bookman L" w:hAnsi="Times New Roman" w:cs="Times New Roman"/>
          <w:kern w:val="2"/>
          <w:sz w:val="24"/>
          <w:szCs w:val="24"/>
        </w:rPr>
      </w:pPr>
      <w:r w:rsidRPr="00470E16">
        <w:rPr>
          <w:rFonts w:ascii="Times New Roman" w:eastAsia="URW Bookman L" w:hAnsi="Times New Roman" w:cs="Times New Roman"/>
          <w:kern w:val="2"/>
          <w:sz w:val="24"/>
          <w:szCs w:val="24"/>
        </w:rPr>
        <w:t xml:space="preserve">на заявленные в органы службы занятости вакансии – 4 несовершеннолетних гражданина </w:t>
      </w:r>
      <w:r w:rsidRPr="00470E16">
        <w:rPr>
          <w:rFonts w:ascii="Times New Roman" w:eastAsia="URW Bookman L" w:hAnsi="Times New Roman" w:cs="Times New Roman"/>
          <w:kern w:val="1"/>
          <w:sz w:val="24"/>
          <w:szCs w:val="24"/>
        </w:rPr>
        <w:t>(в 2020 году – 4 несовершеннолетних, в 2019 году – 80 подростков)</w:t>
      </w:r>
      <w:r w:rsidRPr="00470E16">
        <w:rPr>
          <w:rFonts w:ascii="Times New Roman" w:eastAsia="URW Bookman L" w:hAnsi="Times New Roman" w:cs="Times New Roman"/>
          <w:kern w:val="2"/>
          <w:sz w:val="24"/>
          <w:szCs w:val="24"/>
        </w:rPr>
        <w:t>;</w:t>
      </w:r>
    </w:p>
    <w:p w:rsidR="00470E16" w:rsidRPr="00470E16" w:rsidRDefault="00470E16" w:rsidP="00470E16">
      <w:pPr>
        <w:spacing w:after="100" w:afterAutospacing="1" w:line="240" w:lineRule="auto"/>
        <w:ind w:firstLine="709"/>
        <w:contextualSpacing/>
        <w:jc w:val="both"/>
        <w:rPr>
          <w:rFonts w:ascii="Times New Roman" w:eastAsia="URW Bookman L" w:hAnsi="Times New Roman" w:cs="Times New Roman"/>
          <w:kern w:val="1"/>
          <w:sz w:val="24"/>
          <w:szCs w:val="24"/>
        </w:rPr>
      </w:pPr>
      <w:r w:rsidRPr="00470E16">
        <w:rPr>
          <w:rFonts w:ascii="Times New Roman" w:eastAsia="URW Bookman L" w:hAnsi="Times New Roman" w:cs="Times New Roman"/>
          <w:kern w:val="2"/>
          <w:sz w:val="24"/>
          <w:szCs w:val="24"/>
        </w:rPr>
        <w:t xml:space="preserve">трудоустроились самостоятельно – 27 человек </w:t>
      </w:r>
      <w:r w:rsidRPr="00470E16">
        <w:rPr>
          <w:rFonts w:ascii="Times New Roman" w:eastAsia="URW Bookman L" w:hAnsi="Times New Roman" w:cs="Times New Roman"/>
          <w:kern w:val="1"/>
          <w:sz w:val="24"/>
          <w:szCs w:val="24"/>
        </w:rPr>
        <w:t>(в 2020 году – 30 несовершеннолетних, в 2019 году – 81 подросток).</w:t>
      </w:r>
    </w:p>
    <w:p w:rsidR="00470E16" w:rsidRPr="00470E16" w:rsidRDefault="00470E16" w:rsidP="00470E16">
      <w:pPr>
        <w:spacing w:after="100" w:afterAutospacing="1" w:line="240" w:lineRule="auto"/>
        <w:ind w:firstLine="709"/>
        <w:contextualSpacing/>
        <w:jc w:val="both"/>
        <w:rPr>
          <w:rFonts w:ascii="Times New Roman" w:eastAsia="URW Bookman L" w:hAnsi="Times New Roman" w:cs="Times New Roman"/>
          <w:kern w:val="2"/>
          <w:sz w:val="24"/>
          <w:szCs w:val="24"/>
        </w:rPr>
      </w:pPr>
      <w:r w:rsidRPr="00470E16">
        <w:rPr>
          <w:rFonts w:ascii="Times New Roman" w:eastAsia="URW Bookman L" w:hAnsi="Times New Roman" w:cs="Times New Roman"/>
          <w:kern w:val="2"/>
          <w:sz w:val="24"/>
          <w:szCs w:val="24"/>
        </w:rPr>
        <w:t>Министерство социальной политики и труда Удмуртской Республики, органы службы занятости населения Удмуртской Республики, в соответствии со статьей 19 Федерального закона № 120-ФЗ «Об основах системы профилактики безнадзорности и правонарушений несовершеннолетних» участвуют в профессиональной ориентации несовершеннолетних граждан, а также содействуют трудоустройству несовершеннолетних, нуждающихся в помощи государства.</w:t>
      </w:r>
    </w:p>
    <w:p w:rsidR="00470E16" w:rsidRPr="00470E16" w:rsidRDefault="00470E16" w:rsidP="00470E16">
      <w:pPr>
        <w:spacing w:after="100" w:afterAutospacing="1" w:line="240" w:lineRule="auto"/>
        <w:ind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Специалисты службы занятости населения республики входят в состав межведомственных комиссий по делам несовершеннолетних и защите их прав муниципальных образований и городских округов, регулярно принимают участие в заседаниях комиссий, на которых в том числе рассматриваются вопросы занятости несовершеннолетних, состоящих на различных видах профилактического учета.</w:t>
      </w:r>
    </w:p>
    <w:p w:rsidR="00470E16" w:rsidRPr="00470E16" w:rsidRDefault="00470E16" w:rsidP="00470E16">
      <w:pPr>
        <w:spacing w:after="100" w:afterAutospacing="1" w:line="240" w:lineRule="auto"/>
        <w:ind w:firstLine="709"/>
        <w:contextualSpacing/>
        <w:jc w:val="both"/>
        <w:rPr>
          <w:rFonts w:ascii="Times New Roman" w:eastAsia="URW Bookman L" w:hAnsi="Times New Roman" w:cs="Times New Roman"/>
          <w:kern w:val="1"/>
          <w:sz w:val="24"/>
          <w:szCs w:val="24"/>
        </w:rPr>
      </w:pPr>
      <w:r w:rsidRPr="00470E16">
        <w:rPr>
          <w:rFonts w:ascii="Times New Roman" w:eastAsia="URW Bookman L" w:hAnsi="Times New Roman" w:cs="Times New Roman"/>
          <w:kern w:val="1"/>
          <w:sz w:val="24"/>
          <w:szCs w:val="24"/>
        </w:rPr>
        <w:t>Так, из числа подростков, трудоустроенных в 2021 году, нашли работу:</w:t>
      </w:r>
    </w:p>
    <w:p w:rsidR="00470E16" w:rsidRPr="00470E16" w:rsidRDefault="00470E16" w:rsidP="00470E16">
      <w:pPr>
        <w:spacing w:after="100" w:afterAutospacing="1" w:line="240" w:lineRule="auto"/>
        <w:ind w:firstLine="709"/>
        <w:contextualSpacing/>
        <w:jc w:val="both"/>
        <w:rPr>
          <w:rFonts w:ascii="Times New Roman" w:eastAsia="URW Bookman L" w:hAnsi="Times New Roman" w:cs="Times New Roman"/>
          <w:kern w:val="1"/>
          <w:sz w:val="24"/>
          <w:szCs w:val="24"/>
        </w:rPr>
      </w:pPr>
      <w:r w:rsidRPr="00470E16">
        <w:rPr>
          <w:rFonts w:ascii="Times New Roman" w:eastAsia="URW Bookman L" w:hAnsi="Times New Roman" w:cs="Times New Roman"/>
          <w:kern w:val="1"/>
          <w:sz w:val="24"/>
          <w:szCs w:val="24"/>
        </w:rPr>
        <w:t>15 несовершеннолетних из числа детей – сирот (в 2020 году – 4 несовершеннолетних, в 2019 году – 10 подростков),</w:t>
      </w:r>
    </w:p>
    <w:p w:rsidR="00470E16" w:rsidRPr="00470E16" w:rsidRDefault="00470E16" w:rsidP="00470E16">
      <w:pPr>
        <w:spacing w:after="100" w:afterAutospacing="1" w:line="240" w:lineRule="auto"/>
        <w:ind w:firstLine="709"/>
        <w:contextualSpacing/>
        <w:jc w:val="both"/>
        <w:rPr>
          <w:rFonts w:ascii="Times New Roman" w:eastAsia="URW Bookman L" w:hAnsi="Times New Roman" w:cs="Times New Roman"/>
          <w:kern w:val="1"/>
          <w:sz w:val="24"/>
          <w:szCs w:val="24"/>
        </w:rPr>
      </w:pPr>
      <w:r w:rsidRPr="00470E16">
        <w:rPr>
          <w:rFonts w:ascii="Times New Roman" w:eastAsia="URW Bookman L" w:hAnsi="Times New Roman" w:cs="Times New Roman"/>
          <w:kern w:val="1"/>
          <w:sz w:val="24"/>
          <w:szCs w:val="24"/>
        </w:rPr>
        <w:t>11 детей, оставшихся без попечения родителей (в 2020 году – 10 несовершеннолетних, в 2019 году – 30 подростков),</w:t>
      </w:r>
    </w:p>
    <w:p w:rsidR="00470E16" w:rsidRPr="00470E16" w:rsidRDefault="00470E16" w:rsidP="00470E16">
      <w:pPr>
        <w:spacing w:after="0" w:line="240" w:lineRule="auto"/>
        <w:ind w:firstLine="709"/>
        <w:contextualSpacing/>
        <w:jc w:val="both"/>
        <w:rPr>
          <w:rFonts w:ascii="Times New Roman" w:eastAsia="URW Bookman L" w:hAnsi="Times New Roman"/>
          <w:bCs/>
          <w:kern w:val="1"/>
        </w:rPr>
      </w:pPr>
      <w:r w:rsidRPr="00470E16">
        <w:rPr>
          <w:rFonts w:ascii="Times New Roman" w:eastAsia="URW Bookman L" w:hAnsi="Times New Roman"/>
          <w:bCs/>
          <w:kern w:val="1"/>
        </w:rPr>
        <w:t>21 несовершеннолетний, состоящий на учете в комиссиях по делам несовершеннолетних (в 2020 году – 47 несовершеннолетних, в 2019 году – 56 подростков),</w:t>
      </w:r>
    </w:p>
    <w:p w:rsidR="00470E16" w:rsidRPr="00470E16" w:rsidRDefault="00470E16" w:rsidP="00470E16">
      <w:pPr>
        <w:spacing w:after="0" w:line="240" w:lineRule="auto"/>
        <w:ind w:firstLine="709"/>
        <w:contextualSpacing/>
        <w:jc w:val="both"/>
        <w:rPr>
          <w:rFonts w:ascii="Times New Roman" w:eastAsia="URW Bookman L" w:hAnsi="Times New Roman" w:cs="Times New Roman"/>
          <w:kern w:val="1"/>
          <w:sz w:val="24"/>
          <w:szCs w:val="24"/>
          <w:lang w:eastAsia="ru-RU"/>
        </w:rPr>
      </w:pPr>
      <w:r w:rsidRPr="00470E16">
        <w:rPr>
          <w:rFonts w:ascii="Times New Roman" w:eastAsia="URW Bookman L" w:hAnsi="Times New Roman" w:cs="Times New Roman"/>
          <w:kern w:val="1"/>
          <w:sz w:val="24"/>
          <w:szCs w:val="24"/>
          <w:lang w:eastAsia="ru-RU"/>
        </w:rPr>
        <w:lastRenderedPageBreak/>
        <w:t>30 подростков, состоящих на учете в органах</w:t>
      </w:r>
      <w:r w:rsidR="00886999">
        <w:rPr>
          <w:rFonts w:ascii="Times New Roman" w:eastAsia="URW Bookman L" w:hAnsi="Times New Roman" w:cs="Times New Roman"/>
          <w:kern w:val="1"/>
          <w:sz w:val="24"/>
          <w:szCs w:val="24"/>
          <w:lang w:eastAsia="ru-RU"/>
        </w:rPr>
        <w:t xml:space="preserve"> внутренних дел (в 2020 году – </w:t>
      </w:r>
      <w:r w:rsidRPr="00470E16">
        <w:rPr>
          <w:rFonts w:ascii="Times New Roman" w:eastAsia="URW Bookman L" w:hAnsi="Times New Roman" w:cs="Times New Roman"/>
          <w:kern w:val="1"/>
          <w:sz w:val="24"/>
          <w:szCs w:val="24"/>
          <w:lang w:eastAsia="ru-RU"/>
        </w:rPr>
        <w:t>11 несовершеннолетних, в 2019 году –29 подростков),</w:t>
      </w:r>
    </w:p>
    <w:p w:rsidR="00470E16" w:rsidRPr="00470E16" w:rsidRDefault="00470E16" w:rsidP="00470E16">
      <w:pPr>
        <w:spacing w:after="0" w:line="240" w:lineRule="auto"/>
        <w:ind w:firstLine="709"/>
        <w:contextualSpacing/>
        <w:jc w:val="both"/>
        <w:rPr>
          <w:rFonts w:ascii="Times New Roman" w:eastAsia="URW Bookman L" w:hAnsi="Times New Roman" w:cs="Times New Roman"/>
          <w:kern w:val="1"/>
          <w:sz w:val="24"/>
          <w:szCs w:val="24"/>
          <w:lang w:eastAsia="ru-RU"/>
        </w:rPr>
      </w:pPr>
      <w:r w:rsidRPr="00470E16">
        <w:rPr>
          <w:rFonts w:ascii="Times New Roman" w:eastAsia="URW Bookman L" w:hAnsi="Times New Roman" w:cs="Times New Roman"/>
          <w:kern w:val="1"/>
          <w:sz w:val="24"/>
          <w:szCs w:val="24"/>
          <w:lang w:eastAsia="ru-RU"/>
        </w:rPr>
        <w:t xml:space="preserve">31 подросток, состоящий на </w:t>
      </w:r>
      <w:proofErr w:type="spellStart"/>
      <w:r w:rsidRPr="00470E16">
        <w:rPr>
          <w:rFonts w:ascii="Times New Roman" w:eastAsia="URW Bookman L" w:hAnsi="Times New Roman" w:cs="Times New Roman"/>
          <w:kern w:val="1"/>
          <w:sz w:val="24"/>
          <w:szCs w:val="24"/>
          <w:lang w:eastAsia="ru-RU"/>
        </w:rPr>
        <w:t>внутришкольном</w:t>
      </w:r>
      <w:proofErr w:type="spellEnd"/>
      <w:r w:rsidRPr="00470E16">
        <w:rPr>
          <w:rFonts w:ascii="Times New Roman" w:eastAsia="URW Bookman L" w:hAnsi="Times New Roman" w:cs="Times New Roman"/>
          <w:kern w:val="1"/>
          <w:sz w:val="24"/>
          <w:szCs w:val="24"/>
          <w:lang w:eastAsia="ru-RU"/>
        </w:rPr>
        <w:t xml:space="preserve"> учете (в 2020 году – 46 несовершеннолетних, в 2019 году – 36 подростков).</w:t>
      </w:r>
    </w:p>
    <w:p w:rsidR="00470E16" w:rsidRPr="00470E16" w:rsidRDefault="00470E16" w:rsidP="00470E16">
      <w:pPr>
        <w:spacing w:after="100" w:afterAutospacing="1" w:line="240" w:lineRule="auto"/>
        <w:ind w:firstLine="708"/>
        <w:contextualSpacing/>
        <w:jc w:val="both"/>
        <w:rPr>
          <w:rFonts w:ascii="Times New Roman" w:eastAsia="URW Bookman L" w:hAnsi="Times New Roman" w:cs="Times New Roman"/>
          <w:bCs/>
          <w:kern w:val="2"/>
          <w:sz w:val="24"/>
          <w:szCs w:val="24"/>
          <w:lang w:eastAsia="ru-RU"/>
        </w:rPr>
      </w:pPr>
      <w:r w:rsidRPr="00470E16">
        <w:rPr>
          <w:rFonts w:ascii="Times New Roman" w:eastAsia="URW Bookman L" w:hAnsi="Times New Roman" w:cs="Times New Roman"/>
          <w:bCs/>
          <w:kern w:val="2"/>
          <w:sz w:val="24"/>
          <w:szCs w:val="24"/>
          <w:lang w:eastAsia="ru-RU"/>
        </w:rPr>
        <w:t>При организации временной занятости несовершеннолетних граждан</w:t>
      </w:r>
      <w:r w:rsidRPr="00470E16">
        <w:rPr>
          <w:rFonts w:ascii="Times New Roman" w:eastAsia="URW Bookman L" w:hAnsi="Times New Roman" w:cs="Times New Roman"/>
          <w:bCs/>
          <w:kern w:val="2"/>
          <w:sz w:val="24"/>
          <w:szCs w:val="24"/>
          <w:lang w:eastAsia="ru-RU"/>
        </w:rPr>
        <w:br/>
        <w:t>в свободное от учебы время работодателями выплачивается заработная плата</w:t>
      </w:r>
      <w:r w:rsidRPr="00470E16">
        <w:rPr>
          <w:rFonts w:ascii="Times New Roman" w:eastAsia="URW Bookman L" w:hAnsi="Times New Roman" w:cs="Times New Roman"/>
          <w:bCs/>
          <w:kern w:val="2"/>
          <w:sz w:val="24"/>
          <w:szCs w:val="24"/>
          <w:lang w:eastAsia="ru-RU"/>
        </w:rPr>
        <w:br/>
        <w:t xml:space="preserve">в размере не менее минимальной заработной платы в соответствии с отработанным временем. В соответствии со статьей 24 Закона Российской Федерации от </w:t>
      </w:r>
      <w:proofErr w:type="gramStart"/>
      <w:r w:rsidRPr="00470E16">
        <w:rPr>
          <w:rFonts w:ascii="Times New Roman" w:eastAsia="URW Bookman L" w:hAnsi="Times New Roman" w:cs="Times New Roman"/>
          <w:bCs/>
          <w:kern w:val="2"/>
          <w:sz w:val="24"/>
          <w:szCs w:val="24"/>
          <w:lang w:eastAsia="ru-RU"/>
        </w:rPr>
        <w:t>19.04.1991  №</w:t>
      </w:r>
      <w:proofErr w:type="gramEnd"/>
      <w:r w:rsidRPr="00470E16">
        <w:rPr>
          <w:rFonts w:ascii="Times New Roman" w:eastAsia="URW Bookman L" w:hAnsi="Times New Roman" w:cs="Times New Roman"/>
          <w:bCs/>
          <w:kern w:val="2"/>
          <w:sz w:val="24"/>
          <w:szCs w:val="24"/>
          <w:lang w:eastAsia="ru-RU"/>
        </w:rPr>
        <w:t xml:space="preserve"> 1032-1 «О занятости населения в Российской Федерации» в период временного трудоустройства несовершеннолетним гражданам в возрасте от 14 до 18 лет может оказываться материальная поддержка. </w:t>
      </w:r>
    </w:p>
    <w:p w:rsidR="00470E16" w:rsidRPr="00470E16" w:rsidRDefault="00470E16" w:rsidP="00470E16">
      <w:pPr>
        <w:spacing w:after="100" w:afterAutospacing="1" w:line="240" w:lineRule="auto"/>
        <w:ind w:firstLine="708"/>
        <w:contextualSpacing/>
        <w:jc w:val="both"/>
        <w:rPr>
          <w:rFonts w:ascii="Times New Roman" w:eastAsia="URW Bookman L" w:hAnsi="Times New Roman" w:cs="Times New Roman"/>
          <w:bCs/>
          <w:kern w:val="2"/>
          <w:sz w:val="24"/>
          <w:szCs w:val="24"/>
          <w:lang w:eastAsia="ru-RU"/>
        </w:rPr>
      </w:pPr>
      <w:r w:rsidRPr="00470E16">
        <w:rPr>
          <w:rFonts w:ascii="Times New Roman" w:eastAsia="URW Bookman L" w:hAnsi="Times New Roman" w:cs="Times New Roman"/>
          <w:bCs/>
          <w:kern w:val="2"/>
          <w:sz w:val="24"/>
          <w:szCs w:val="24"/>
          <w:lang w:eastAsia="ru-RU"/>
        </w:rPr>
        <w:t xml:space="preserve">В 2021 году на выплату материальной поддержки несовершеннолетним гражданам в период временного трудоустройства из республиканского бюджета было выделено </w:t>
      </w:r>
      <w:r w:rsidR="00886999">
        <w:rPr>
          <w:rFonts w:ascii="Times New Roman" w:eastAsia="URW Bookman L" w:hAnsi="Times New Roman" w:cs="Times New Roman"/>
          <w:bCs/>
          <w:kern w:val="2"/>
          <w:sz w:val="24"/>
          <w:szCs w:val="24"/>
          <w:lang w:eastAsia="ru-RU"/>
        </w:rPr>
        <w:br/>
      </w:r>
      <w:r w:rsidRPr="00470E16">
        <w:rPr>
          <w:rFonts w:ascii="Times New Roman" w:eastAsia="URW Bookman L" w:hAnsi="Times New Roman" w:cs="Times New Roman"/>
          <w:bCs/>
          <w:kern w:val="2"/>
          <w:sz w:val="24"/>
          <w:szCs w:val="24"/>
          <w:lang w:eastAsia="ru-RU"/>
        </w:rPr>
        <w:t>697 071,00 рублей. Материальная поддержка несовершеннолетним гражданам оказывалась в размере минимальной величины пособия по безработице (1 500,00 рублей, в Удмуртской Республике с учетом уральского коэффициента – 1</w:t>
      </w:r>
      <w:r w:rsidRPr="00470E16">
        <w:rPr>
          <w:rFonts w:ascii="Times New Roman" w:eastAsia="URW Bookman L" w:hAnsi="Times New Roman" w:cs="Times New Roman"/>
          <w:bCs/>
          <w:kern w:val="2"/>
          <w:sz w:val="24"/>
          <w:szCs w:val="24"/>
          <w:lang w:val="en-US" w:eastAsia="ru-RU"/>
        </w:rPr>
        <w:t> </w:t>
      </w:r>
      <w:r w:rsidRPr="00470E16">
        <w:rPr>
          <w:rFonts w:ascii="Times New Roman" w:eastAsia="URW Bookman L" w:hAnsi="Times New Roman" w:cs="Times New Roman"/>
          <w:bCs/>
          <w:kern w:val="2"/>
          <w:sz w:val="24"/>
          <w:szCs w:val="24"/>
          <w:lang w:eastAsia="ru-RU"/>
        </w:rPr>
        <w:t>725,00 рублей) из расчета фактически отработанного времени на временных работах в расчетном месяце.</w:t>
      </w:r>
    </w:p>
    <w:p w:rsidR="00470E16" w:rsidRPr="00470E16" w:rsidRDefault="00470E16" w:rsidP="00470E16">
      <w:pPr>
        <w:spacing w:after="100" w:afterAutospacing="1" w:line="240" w:lineRule="auto"/>
        <w:ind w:firstLine="708"/>
        <w:contextualSpacing/>
        <w:jc w:val="both"/>
        <w:rPr>
          <w:rFonts w:ascii="Times New Roman" w:eastAsia="URW Bookman L" w:hAnsi="Times New Roman" w:cs="Times New Roman"/>
          <w:bCs/>
          <w:kern w:val="2"/>
          <w:sz w:val="24"/>
          <w:szCs w:val="24"/>
          <w:lang w:eastAsia="ru-RU"/>
        </w:rPr>
      </w:pPr>
      <w:r w:rsidRPr="00470E16">
        <w:rPr>
          <w:rFonts w:ascii="Times New Roman" w:eastAsia="URW Bookman L" w:hAnsi="Times New Roman" w:cs="Times New Roman"/>
          <w:bCs/>
          <w:kern w:val="2"/>
          <w:sz w:val="24"/>
          <w:szCs w:val="24"/>
          <w:lang w:eastAsia="ru-RU"/>
        </w:rPr>
        <w:t>В 2019, 2020 годах средства на выплату материальной поддержки</w:t>
      </w:r>
      <w:r w:rsidRPr="00470E16">
        <w:rPr>
          <w:rFonts w:ascii="Times New Roman" w:eastAsia="URW Bookman L" w:hAnsi="Times New Roman" w:cs="Times New Roman"/>
          <w:bCs/>
          <w:kern w:val="2"/>
          <w:sz w:val="24"/>
          <w:szCs w:val="24"/>
          <w:lang w:eastAsia="ru-RU"/>
        </w:rPr>
        <w:br/>
        <w:t>в бюджете Удмуртской Республики предусмотрены не были.</w:t>
      </w:r>
    </w:p>
    <w:p w:rsidR="00470E16" w:rsidRPr="00470E16" w:rsidRDefault="00470E16" w:rsidP="00470E16">
      <w:pPr>
        <w:spacing w:after="100" w:afterAutospacing="1" w:line="240" w:lineRule="auto"/>
        <w:ind w:firstLine="708"/>
        <w:contextualSpacing/>
        <w:jc w:val="both"/>
        <w:rPr>
          <w:rFonts w:ascii="Times New Roman" w:eastAsia="URW Bookman L" w:hAnsi="Times New Roman" w:cs="Times New Roman"/>
          <w:bCs/>
          <w:kern w:val="2"/>
          <w:sz w:val="24"/>
          <w:szCs w:val="24"/>
          <w:lang w:eastAsia="ru-RU"/>
        </w:rPr>
      </w:pPr>
      <w:r w:rsidRPr="00470E16">
        <w:rPr>
          <w:rFonts w:ascii="Times New Roman" w:eastAsia="URW Bookman L" w:hAnsi="Times New Roman" w:cs="Times New Roman"/>
          <w:bCs/>
          <w:kern w:val="2"/>
          <w:sz w:val="24"/>
          <w:szCs w:val="24"/>
          <w:lang w:eastAsia="ru-RU"/>
        </w:rPr>
        <w:t>Несовершеннолетние граждане, признанные в установленном порядке безработными, ежегодно проходят профессиональное обучение по направлению органов службы занятости Удмуртской Республики.</w:t>
      </w:r>
    </w:p>
    <w:p w:rsidR="00470E16" w:rsidRPr="00470E16" w:rsidRDefault="00470E16" w:rsidP="00470E16">
      <w:pPr>
        <w:spacing w:after="100" w:afterAutospacing="1" w:line="240" w:lineRule="auto"/>
        <w:ind w:firstLine="708"/>
        <w:contextualSpacing/>
        <w:jc w:val="both"/>
        <w:rPr>
          <w:rFonts w:ascii="Times New Roman" w:eastAsia="URW Bookman L" w:hAnsi="Times New Roman" w:cs="Times New Roman"/>
          <w:bCs/>
          <w:kern w:val="2"/>
          <w:sz w:val="24"/>
          <w:szCs w:val="24"/>
          <w:lang w:eastAsia="ru-RU"/>
        </w:rPr>
      </w:pPr>
      <w:r w:rsidRPr="00470E16">
        <w:rPr>
          <w:rFonts w:ascii="Times New Roman" w:eastAsia="URW Bookman L" w:hAnsi="Times New Roman" w:cs="Times New Roman"/>
          <w:bCs/>
          <w:kern w:val="2"/>
          <w:sz w:val="24"/>
          <w:szCs w:val="24"/>
          <w:lang w:eastAsia="ru-RU"/>
        </w:rPr>
        <w:t xml:space="preserve">Так, в 2020 году по направлению казенного учреждения Удмуртской Республики «Республиканский центр занятости населения» приступили к профессиональному обучению 19 безработных несовершеннолетних граждан (16-17 лет) (в 2019 году –9 человек, в 2018 году – 25 человек). Граждане прошли обучение по профессиям: повар, парикмахер, </w:t>
      </w:r>
      <w:proofErr w:type="spellStart"/>
      <w:r w:rsidRPr="00470E16">
        <w:rPr>
          <w:rFonts w:ascii="Times New Roman" w:eastAsia="URW Bookman L" w:hAnsi="Times New Roman" w:cs="Times New Roman"/>
          <w:bCs/>
          <w:kern w:val="2"/>
          <w:sz w:val="24"/>
          <w:szCs w:val="24"/>
          <w:lang w:eastAsia="ru-RU"/>
        </w:rPr>
        <w:t>электрогазосварщик</w:t>
      </w:r>
      <w:proofErr w:type="spellEnd"/>
      <w:r w:rsidRPr="00470E16">
        <w:rPr>
          <w:rFonts w:ascii="Times New Roman" w:eastAsia="URW Bookman L" w:hAnsi="Times New Roman" w:cs="Times New Roman"/>
          <w:bCs/>
          <w:kern w:val="2"/>
          <w:sz w:val="24"/>
          <w:szCs w:val="24"/>
          <w:lang w:eastAsia="ru-RU"/>
        </w:rPr>
        <w:t>, кладовщик, маникюрша, оператор электронно-вычислительных и вычислительных машин и др.</w:t>
      </w:r>
    </w:p>
    <w:p w:rsidR="00470E16" w:rsidRPr="00470E16" w:rsidRDefault="00470E16" w:rsidP="00470E16">
      <w:pPr>
        <w:spacing w:after="100" w:afterAutospacing="1" w:line="240" w:lineRule="auto"/>
        <w:ind w:firstLine="708"/>
        <w:contextualSpacing/>
        <w:jc w:val="both"/>
        <w:rPr>
          <w:rFonts w:ascii="Times New Roman" w:eastAsia="URW Bookman L" w:hAnsi="Times New Roman" w:cs="Times New Roman"/>
          <w:bCs/>
          <w:kern w:val="1"/>
          <w:sz w:val="24"/>
          <w:szCs w:val="24"/>
          <w:lang w:eastAsia="ru-RU"/>
        </w:rPr>
      </w:pPr>
      <w:r w:rsidRPr="00470E16">
        <w:rPr>
          <w:rFonts w:ascii="Times New Roman" w:eastAsia="Times New Roman" w:hAnsi="Times New Roman" w:cs="Times New Roman"/>
          <w:bCs/>
          <w:sz w:val="24"/>
          <w:szCs w:val="24"/>
          <w:lang w:eastAsia="ru-RU"/>
        </w:rPr>
        <w:t xml:space="preserve">В 2021 году </w:t>
      </w:r>
      <w:r w:rsidRPr="00470E16">
        <w:rPr>
          <w:rFonts w:ascii="Times New Roman" w:eastAsia="URW Bookman L" w:hAnsi="Times New Roman" w:cs="Times New Roman"/>
          <w:bCs/>
          <w:kern w:val="1"/>
          <w:sz w:val="24"/>
          <w:szCs w:val="24"/>
          <w:lang w:eastAsia="ru-RU"/>
        </w:rPr>
        <w:t xml:space="preserve">за содействием в поиске подходящей работы в органы службы занятости населения Удмуртской Республики обратилось 13 230 родителей, имеющих несовершеннолетних детей, из них 218 одиноких родителей, 1 340 многодетных родителей, </w:t>
      </w:r>
      <w:r w:rsidR="00E60849">
        <w:rPr>
          <w:rFonts w:ascii="Times New Roman" w:eastAsia="URW Bookman L" w:hAnsi="Times New Roman" w:cs="Times New Roman"/>
          <w:bCs/>
          <w:kern w:val="1"/>
          <w:sz w:val="24"/>
          <w:szCs w:val="24"/>
          <w:lang w:eastAsia="ru-RU"/>
        </w:rPr>
        <w:br/>
      </w:r>
      <w:r w:rsidRPr="00470E16">
        <w:rPr>
          <w:rFonts w:ascii="Times New Roman" w:eastAsia="URW Bookman L" w:hAnsi="Times New Roman" w:cs="Times New Roman"/>
          <w:bCs/>
          <w:kern w:val="1"/>
          <w:sz w:val="24"/>
          <w:szCs w:val="24"/>
          <w:lang w:eastAsia="ru-RU"/>
        </w:rPr>
        <w:t>3 родителя, имеющих детей-инвалидов. Трудоустроено в 2021 году 5 088 родителей, имеющих несовершеннолетних детей, из них 104 одиноких родителя, 584 многодетных родителя.</w:t>
      </w:r>
    </w:p>
    <w:p w:rsidR="00470E16" w:rsidRPr="00470E16" w:rsidRDefault="00470E16" w:rsidP="00470E16">
      <w:pPr>
        <w:spacing w:after="100" w:afterAutospacing="1" w:line="240" w:lineRule="auto"/>
        <w:ind w:firstLine="708"/>
        <w:contextualSpacing/>
        <w:jc w:val="both"/>
        <w:rPr>
          <w:rFonts w:ascii="Times New Roman" w:eastAsia="URW Bookman L" w:hAnsi="Times New Roman" w:cs="Times New Roman"/>
          <w:bCs/>
          <w:kern w:val="1"/>
          <w:sz w:val="24"/>
          <w:szCs w:val="24"/>
          <w:lang w:eastAsia="ru-RU"/>
        </w:rPr>
      </w:pPr>
      <w:r w:rsidRPr="00470E16">
        <w:rPr>
          <w:rFonts w:ascii="Times New Roman" w:eastAsia="Times New Roman" w:hAnsi="Times New Roman" w:cs="Times New Roman"/>
          <w:bCs/>
          <w:sz w:val="24"/>
          <w:szCs w:val="24"/>
          <w:lang w:eastAsia="ru-RU"/>
        </w:rPr>
        <w:t xml:space="preserve">В 2020 году </w:t>
      </w:r>
      <w:r w:rsidRPr="00470E16">
        <w:rPr>
          <w:rFonts w:ascii="Times New Roman" w:eastAsia="URW Bookman L" w:hAnsi="Times New Roman" w:cs="Times New Roman"/>
          <w:bCs/>
          <w:kern w:val="1"/>
          <w:sz w:val="24"/>
          <w:szCs w:val="24"/>
          <w:lang w:eastAsia="ru-RU"/>
        </w:rPr>
        <w:t xml:space="preserve">за содействием в поиске подходящей работы в органы службы занятости населения Удмуртской Республики обратилось 27 011 родителей, имеющих несовершеннолетних детей, из них 589 одиноких родителей, 2 271 многодетный родитель, </w:t>
      </w:r>
      <w:r w:rsidR="00D317B7">
        <w:rPr>
          <w:rFonts w:ascii="Times New Roman" w:eastAsia="URW Bookman L" w:hAnsi="Times New Roman" w:cs="Times New Roman"/>
          <w:bCs/>
          <w:kern w:val="1"/>
          <w:sz w:val="24"/>
          <w:szCs w:val="24"/>
          <w:lang w:eastAsia="ru-RU"/>
        </w:rPr>
        <w:br/>
      </w:r>
      <w:r w:rsidRPr="00470E16">
        <w:rPr>
          <w:rFonts w:ascii="Times New Roman" w:eastAsia="URW Bookman L" w:hAnsi="Times New Roman" w:cs="Times New Roman"/>
          <w:bCs/>
          <w:kern w:val="1"/>
          <w:sz w:val="24"/>
          <w:szCs w:val="24"/>
          <w:lang w:eastAsia="ru-RU"/>
        </w:rPr>
        <w:t xml:space="preserve">4 родителя, имеющего детей-инвалидов. Трудоустроено в 2020 году 8 114 родителей, имеющих несовершеннолетних детей, из них 244 одиноких родителя, 671 многодетный родитель, </w:t>
      </w:r>
      <w:r w:rsidR="00D317B7">
        <w:rPr>
          <w:rFonts w:ascii="Times New Roman" w:eastAsia="URW Bookman L" w:hAnsi="Times New Roman" w:cs="Times New Roman"/>
          <w:bCs/>
          <w:kern w:val="1"/>
          <w:sz w:val="24"/>
          <w:szCs w:val="24"/>
          <w:lang w:eastAsia="ru-RU"/>
        </w:rPr>
        <w:br/>
      </w:r>
      <w:r w:rsidRPr="00470E16">
        <w:rPr>
          <w:rFonts w:ascii="Times New Roman" w:eastAsia="URW Bookman L" w:hAnsi="Times New Roman" w:cs="Times New Roman"/>
          <w:bCs/>
          <w:kern w:val="1"/>
          <w:sz w:val="24"/>
          <w:szCs w:val="24"/>
          <w:lang w:eastAsia="ru-RU"/>
        </w:rPr>
        <w:t>1 родитель, имеющий ребенка-инвалида.</w:t>
      </w:r>
    </w:p>
    <w:p w:rsidR="00470E16" w:rsidRPr="00470E16" w:rsidRDefault="00470E16" w:rsidP="00470E16">
      <w:pPr>
        <w:spacing w:after="100" w:afterAutospacing="1" w:line="240" w:lineRule="auto"/>
        <w:ind w:firstLine="708"/>
        <w:contextualSpacing/>
        <w:jc w:val="both"/>
        <w:rPr>
          <w:rFonts w:ascii="Times New Roman" w:eastAsia="URW Bookman L" w:hAnsi="Times New Roman" w:cs="Times New Roman"/>
          <w:bCs/>
          <w:kern w:val="1"/>
          <w:sz w:val="24"/>
          <w:szCs w:val="24"/>
          <w:lang w:eastAsia="ru-RU"/>
        </w:rPr>
      </w:pPr>
      <w:r w:rsidRPr="00470E16">
        <w:rPr>
          <w:rFonts w:ascii="Times New Roman" w:eastAsia="Times New Roman" w:hAnsi="Times New Roman" w:cs="Times New Roman"/>
          <w:bCs/>
          <w:sz w:val="24"/>
          <w:szCs w:val="24"/>
          <w:lang w:eastAsia="ru-RU"/>
        </w:rPr>
        <w:t xml:space="preserve">В 2019 году </w:t>
      </w:r>
      <w:r w:rsidRPr="00470E16">
        <w:rPr>
          <w:rFonts w:ascii="Times New Roman" w:eastAsia="URW Bookman L" w:hAnsi="Times New Roman" w:cs="Times New Roman"/>
          <w:bCs/>
          <w:kern w:val="1"/>
          <w:sz w:val="24"/>
          <w:szCs w:val="24"/>
          <w:lang w:eastAsia="ru-RU"/>
        </w:rPr>
        <w:t>за содействием в поиске подходящей работы в органы службы занятости населения Удмуртской Республики обратилось 10 436 родителей, имеющих несовершеннолетних детей, из них 455 одиноких родителей, 988 многодетных родителей,</w:t>
      </w:r>
      <w:r w:rsidR="00D317B7">
        <w:rPr>
          <w:rFonts w:ascii="Times New Roman" w:eastAsia="URW Bookman L" w:hAnsi="Times New Roman" w:cs="Times New Roman"/>
          <w:bCs/>
          <w:kern w:val="1"/>
          <w:sz w:val="24"/>
          <w:szCs w:val="24"/>
          <w:lang w:eastAsia="ru-RU"/>
        </w:rPr>
        <w:br/>
      </w:r>
      <w:r w:rsidRPr="00470E16">
        <w:rPr>
          <w:rFonts w:ascii="Times New Roman" w:eastAsia="URW Bookman L" w:hAnsi="Times New Roman" w:cs="Times New Roman"/>
          <w:bCs/>
          <w:kern w:val="1"/>
          <w:sz w:val="24"/>
          <w:szCs w:val="24"/>
          <w:lang w:eastAsia="ru-RU"/>
        </w:rPr>
        <w:t>5 родителей, имеющих детей-инвалидов. Трудоустроено в 2019 году 4 893 родителя, имеющего несовершеннолетних детей, из них 210 одиноких родителей, 423 многодетных родителя,</w:t>
      </w:r>
      <w:r w:rsidR="00D317B7">
        <w:rPr>
          <w:rFonts w:ascii="Times New Roman" w:eastAsia="URW Bookman L" w:hAnsi="Times New Roman" w:cs="Times New Roman"/>
          <w:bCs/>
          <w:kern w:val="1"/>
          <w:sz w:val="24"/>
          <w:szCs w:val="24"/>
          <w:lang w:eastAsia="ru-RU"/>
        </w:rPr>
        <w:br/>
      </w:r>
      <w:r w:rsidRPr="00470E16">
        <w:rPr>
          <w:rFonts w:ascii="Times New Roman" w:eastAsia="URW Bookman L" w:hAnsi="Times New Roman" w:cs="Times New Roman"/>
          <w:bCs/>
          <w:kern w:val="1"/>
          <w:sz w:val="24"/>
          <w:szCs w:val="24"/>
          <w:lang w:eastAsia="ru-RU"/>
        </w:rPr>
        <w:t>2 родителя, имеющего ребенка-инвалида.</w:t>
      </w:r>
    </w:p>
    <w:p w:rsidR="00470E16" w:rsidRPr="00470E16" w:rsidRDefault="00470E16" w:rsidP="00470E16">
      <w:pPr>
        <w:spacing w:after="0" w:line="240" w:lineRule="auto"/>
        <w:ind w:firstLine="708"/>
        <w:contextualSpacing/>
        <w:jc w:val="both"/>
        <w:rPr>
          <w:rFonts w:ascii="Times New Roman" w:eastAsia="URW Bookman L" w:hAnsi="Times New Roman" w:cs="Times New Roman"/>
          <w:bCs/>
          <w:kern w:val="1"/>
          <w:sz w:val="24"/>
          <w:szCs w:val="24"/>
          <w:lang w:eastAsia="ru-RU"/>
        </w:rPr>
      </w:pPr>
      <w:r w:rsidRPr="00470E16">
        <w:rPr>
          <w:rFonts w:ascii="Times New Roman" w:eastAsia="URW Bookman L" w:hAnsi="Times New Roman" w:cs="Times New Roman"/>
          <w:bCs/>
          <w:kern w:val="1"/>
          <w:sz w:val="24"/>
          <w:szCs w:val="24"/>
          <w:lang w:eastAsia="ru-RU"/>
        </w:rPr>
        <w:t>В целях повышения конкурентоспособности на рынке труда и успешного трудоустройства безработным женщинам, воспитывающим несовершеннолетних детей, органами службы занятости населения Удмуртской Республики предоставляется государственная услуга по профессиональному обучению и дополнительному профессиональному образованию безработных граждан, включая обучение в другой местности.</w:t>
      </w:r>
    </w:p>
    <w:p w:rsidR="00470E16" w:rsidRPr="00470E16" w:rsidRDefault="00470E16" w:rsidP="00470E16">
      <w:pPr>
        <w:spacing w:after="0" w:line="240" w:lineRule="auto"/>
        <w:ind w:firstLine="708"/>
        <w:contextualSpacing/>
        <w:jc w:val="both"/>
        <w:rPr>
          <w:rFonts w:ascii="Times New Roman" w:eastAsia="URW Bookman L" w:hAnsi="Times New Roman" w:cs="Times New Roman"/>
          <w:bCs/>
          <w:kern w:val="1"/>
          <w:sz w:val="24"/>
          <w:szCs w:val="24"/>
          <w:lang w:eastAsia="ru-RU"/>
        </w:rPr>
      </w:pPr>
      <w:r w:rsidRPr="00470E16">
        <w:rPr>
          <w:rFonts w:ascii="Times New Roman" w:eastAsia="URW Bookman L" w:hAnsi="Times New Roman" w:cs="Times New Roman"/>
          <w:bCs/>
          <w:kern w:val="1"/>
          <w:sz w:val="24"/>
          <w:szCs w:val="24"/>
          <w:lang w:eastAsia="ru-RU"/>
        </w:rPr>
        <w:lastRenderedPageBreak/>
        <w:t xml:space="preserve">В 2020 году направлено на профессиональное обучение и получение дополнительного профессионального образования 396 безработных женщин, воспитывающих несовершеннолетних детей (в 2019 году – 620 женщин, в 2018 году – 829 женщин). </w:t>
      </w:r>
    </w:p>
    <w:p w:rsidR="00470E16" w:rsidRPr="00470E16" w:rsidRDefault="00470E16" w:rsidP="00470E16">
      <w:pPr>
        <w:spacing w:after="100" w:afterAutospacing="1" w:line="240" w:lineRule="auto"/>
        <w:ind w:firstLine="708"/>
        <w:contextualSpacing/>
        <w:jc w:val="both"/>
        <w:rPr>
          <w:rFonts w:ascii="Times New Roman" w:eastAsia="URW Bookman L" w:hAnsi="Times New Roman" w:cs="Times New Roman"/>
          <w:bCs/>
          <w:kern w:val="1"/>
          <w:sz w:val="24"/>
          <w:szCs w:val="24"/>
          <w:lang w:eastAsia="ru-RU"/>
        </w:rPr>
      </w:pPr>
      <w:r w:rsidRPr="00470E16">
        <w:rPr>
          <w:rFonts w:ascii="Times New Roman" w:eastAsia="URW Bookman L" w:hAnsi="Times New Roman" w:cs="Times New Roman"/>
          <w:bCs/>
          <w:kern w:val="1"/>
          <w:sz w:val="24"/>
          <w:szCs w:val="24"/>
          <w:lang w:eastAsia="ru-RU"/>
        </w:rPr>
        <w:t>Более 70 % женщин из числа прошедших профессиональное обучение или дополнительное профессиональное образование по направлению органов службы занятости населения были трудоустроены.</w:t>
      </w:r>
    </w:p>
    <w:p w:rsidR="00470E16" w:rsidRPr="00470E16" w:rsidRDefault="00470E16" w:rsidP="00470E16">
      <w:pPr>
        <w:spacing w:after="100" w:afterAutospacing="1" w:line="240" w:lineRule="auto"/>
        <w:ind w:firstLine="708"/>
        <w:contextualSpacing/>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Министерством социальной политики и труда Удмуртской Республики, Республиканским центром занятости населения в 2020 году реализовывались мероприятия по переобучению и повышению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в целях поиска работы.</w:t>
      </w:r>
    </w:p>
    <w:p w:rsidR="00470E16" w:rsidRPr="00470E16" w:rsidRDefault="00470E16" w:rsidP="00470E16">
      <w:pPr>
        <w:spacing w:after="100" w:afterAutospacing="1" w:line="240" w:lineRule="auto"/>
        <w:ind w:firstLine="708"/>
        <w:contextualSpacing/>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В 2020 году Министерством социальной политики и труда Удмуртской Республики, Республиканским центром занятости населения заключено договоров и выдано образовательных сертификатов на сумму 7,6 млн. руб</w:t>
      </w:r>
      <w:r w:rsidR="003B1E12">
        <w:rPr>
          <w:rFonts w:ascii="Times New Roman" w:eastAsia="Times New Roman" w:hAnsi="Times New Roman" w:cs="Times New Roman"/>
          <w:sz w:val="24"/>
          <w:szCs w:val="24"/>
          <w:lang w:eastAsia="ru-RU"/>
        </w:rPr>
        <w:t>лей</w:t>
      </w:r>
      <w:r w:rsidRPr="00470E16">
        <w:rPr>
          <w:rFonts w:ascii="Times New Roman" w:eastAsia="Times New Roman" w:hAnsi="Times New Roman" w:cs="Times New Roman"/>
          <w:sz w:val="24"/>
          <w:szCs w:val="24"/>
          <w:lang w:eastAsia="ru-RU"/>
        </w:rPr>
        <w:t xml:space="preserve"> (из них 7,4 млн. – средства федерального бюджета) на обучение 385 женщин с детьми дошкольного возраста, из них выдано 48 сертификатов на сумму 1,75 млн. руб</w:t>
      </w:r>
      <w:r w:rsidR="003B1E12">
        <w:rPr>
          <w:rFonts w:ascii="Times New Roman" w:eastAsia="Times New Roman" w:hAnsi="Times New Roman" w:cs="Times New Roman"/>
          <w:sz w:val="24"/>
          <w:szCs w:val="24"/>
          <w:lang w:eastAsia="ru-RU"/>
        </w:rPr>
        <w:t>лей.</w:t>
      </w:r>
      <w:r w:rsidRPr="00470E16">
        <w:rPr>
          <w:rFonts w:ascii="Times New Roman" w:eastAsia="Times New Roman" w:hAnsi="Times New Roman" w:cs="Times New Roman"/>
          <w:sz w:val="24"/>
          <w:szCs w:val="24"/>
          <w:lang w:eastAsia="ru-RU"/>
        </w:rPr>
        <w:t xml:space="preserve"> Численность женщин, имеющих детей дошкольного возраста, прошедших обучение в 2020 года, составила 384 чел</w:t>
      </w:r>
      <w:r w:rsidR="003B1E12">
        <w:rPr>
          <w:rFonts w:ascii="Times New Roman" w:eastAsia="Times New Roman" w:hAnsi="Times New Roman" w:cs="Times New Roman"/>
          <w:sz w:val="24"/>
          <w:szCs w:val="24"/>
          <w:lang w:eastAsia="ru-RU"/>
        </w:rPr>
        <w:t>овек</w:t>
      </w:r>
      <w:r w:rsidRPr="00470E16">
        <w:rPr>
          <w:rFonts w:ascii="Times New Roman" w:eastAsia="Times New Roman" w:hAnsi="Times New Roman" w:cs="Times New Roman"/>
          <w:sz w:val="24"/>
          <w:szCs w:val="24"/>
          <w:lang w:eastAsia="ru-RU"/>
        </w:rPr>
        <w:t xml:space="preserve">. </w:t>
      </w:r>
    </w:p>
    <w:p w:rsidR="00470E16" w:rsidRPr="00470E16" w:rsidRDefault="00470E16" w:rsidP="00470E16">
      <w:pPr>
        <w:spacing w:after="100" w:afterAutospacing="1" w:line="240" w:lineRule="auto"/>
        <w:ind w:firstLine="708"/>
        <w:contextualSpacing/>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Женщины прошли обучение по таким профессиям (специальностям) как: бухгалтер, делопроизводитель, кладовщик, маникюрша, менеджер, парикмахер, санитар, специалист по кадрам, швея, специалист по социальной работе, педагог-психолог, интернет – маркетолог и другие.</w:t>
      </w:r>
    </w:p>
    <w:p w:rsidR="00470E16" w:rsidRPr="00470E16" w:rsidRDefault="00470E16" w:rsidP="00470E16">
      <w:pPr>
        <w:spacing w:after="100" w:afterAutospacing="1" w:line="240" w:lineRule="auto"/>
        <w:ind w:firstLine="708"/>
        <w:contextualSpacing/>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Целевой показатель проекта «Численность прошедших переобучение и повышение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и обратившихся в органы службы занятости» в 2020 году выполнен на 130,6 %.</w:t>
      </w:r>
      <w:r w:rsidRPr="00470E16">
        <w:rPr>
          <w:rFonts w:ascii="Times New Roman" w:eastAsia="Times New Roman" w:hAnsi="Times New Roman" w:cs="Times New Roman"/>
          <w:b/>
          <w:sz w:val="24"/>
          <w:szCs w:val="24"/>
          <w:lang w:eastAsia="ru-RU"/>
        </w:rPr>
        <w:t xml:space="preserve"> </w:t>
      </w:r>
      <w:r w:rsidRPr="00470E16">
        <w:rPr>
          <w:rFonts w:ascii="Times New Roman" w:eastAsia="Times New Roman" w:hAnsi="Times New Roman" w:cs="Times New Roman"/>
          <w:sz w:val="24"/>
          <w:szCs w:val="24"/>
          <w:lang w:eastAsia="ru-RU"/>
        </w:rPr>
        <w:t xml:space="preserve">Доля женщин, возобновивших трудовую деятельность (трудоустроившихся на новое рабочее место) в численности женщин, прошедших обучение, составила 72,9 %.  </w:t>
      </w:r>
    </w:p>
    <w:p w:rsidR="00470E16" w:rsidRDefault="00470E16" w:rsidP="00470E16">
      <w:pPr>
        <w:spacing w:after="100" w:afterAutospacing="1" w:line="240" w:lineRule="auto"/>
        <w:ind w:firstLine="708"/>
        <w:contextualSpacing/>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В 2019 году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реализовывались мероприятия по профессиональному обучению и дополнительному профессиональному образованию женщин, находящихся в отпуске по уходу за ребенком в возрасте до трех лет. В рамках проекта прошли профессиональное обучение и получили дополнительное профессиональное образование 200 женщин. На данные цели было потрачено 1,4 млн. руб</w:t>
      </w:r>
      <w:r w:rsidR="000B4E12">
        <w:rPr>
          <w:rFonts w:ascii="Times New Roman" w:eastAsia="Times New Roman" w:hAnsi="Times New Roman" w:cs="Times New Roman"/>
          <w:sz w:val="24"/>
          <w:szCs w:val="24"/>
          <w:lang w:eastAsia="ru-RU"/>
        </w:rPr>
        <w:t>лей</w:t>
      </w:r>
      <w:r w:rsidRPr="00470E16">
        <w:rPr>
          <w:rFonts w:ascii="Times New Roman" w:eastAsia="Times New Roman" w:hAnsi="Times New Roman" w:cs="Times New Roman"/>
          <w:sz w:val="24"/>
          <w:szCs w:val="24"/>
          <w:lang w:eastAsia="ru-RU"/>
        </w:rPr>
        <w:t xml:space="preserve"> бюджета Удмуртской Республики.</w:t>
      </w:r>
    </w:p>
    <w:p w:rsidR="00ED28E1" w:rsidRDefault="00ED28E1" w:rsidP="00470E16">
      <w:pPr>
        <w:spacing w:after="100" w:afterAutospacing="1" w:line="240" w:lineRule="auto"/>
        <w:ind w:firstLine="708"/>
        <w:contextualSpacing/>
        <w:jc w:val="both"/>
        <w:rPr>
          <w:rFonts w:ascii="Times New Roman" w:eastAsia="Times New Roman" w:hAnsi="Times New Roman" w:cs="Times New Roman"/>
          <w:sz w:val="24"/>
          <w:szCs w:val="24"/>
          <w:lang w:eastAsia="ru-RU"/>
        </w:rPr>
      </w:pPr>
    </w:p>
    <w:p w:rsidR="00ED28E1" w:rsidRDefault="00ED28E1" w:rsidP="00470E16">
      <w:pPr>
        <w:spacing w:after="100" w:afterAutospacing="1" w:line="240" w:lineRule="auto"/>
        <w:ind w:firstLine="708"/>
        <w:contextualSpacing/>
        <w:jc w:val="both"/>
        <w:rPr>
          <w:rFonts w:ascii="Times New Roman" w:eastAsia="Times New Roman" w:hAnsi="Times New Roman" w:cs="Times New Roman"/>
          <w:sz w:val="24"/>
          <w:szCs w:val="24"/>
          <w:lang w:eastAsia="ru-RU"/>
        </w:rPr>
      </w:pPr>
    </w:p>
    <w:p w:rsidR="00ED28E1" w:rsidRDefault="00ED28E1" w:rsidP="00470E16">
      <w:pPr>
        <w:spacing w:after="100" w:afterAutospacing="1" w:line="240" w:lineRule="auto"/>
        <w:ind w:firstLine="708"/>
        <w:contextualSpacing/>
        <w:jc w:val="both"/>
        <w:rPr>
          <w:rFonts w:ascii="Times New Roman" w:eastAsia="Times New Roman" w:hAnsi="Times New Roman" w:cs="Times New Roman"/>
          <w:sz w:val="24"/>
          <w:szCs w:val="24"/>
          <w:lang w:eastAsia="ru-RU"/>
        </w:rPr>
      </w:pPr>
    </w:p>
    <w:p w:rsidR="00ED28E1" w:rsidRDefault="00ED28E1" w:rsidP="00470E16">
      <w:pPr>
        <w:spacing w:after="100" w:afterAutospacing="1" w:line="240" w:lineRule="auto"/>
        <w:ind w:firstLine="708"/>
        <w:contextualSpacing/>
        <w:jc w:val="both"/>
        <w:rPr>
          <w:rFonts w:ascii="Times New Roman" w:eastAsia="Times New Roman" w:hAnsi="Times New Roman" w:cs="Times New Roman"/>
          <w:sz w:val="24"/>
          <w:szCs w:val="24"/>
          <w:lang w:eastAsia="ru-RU"/>
        </w:rPr>
      </w:pPr>
    </w:p>
    <w:p w:rsidR="00ED28E1" w:rsidRDefault="00ED28E1" w:rsidP="00470E16">
      <w:pPr>
        <w:spacing w:after="100" w:afterAutospacing="1" w:line="240" w:lineRule="auto"/>
        <w:ind w:firstLine="708"/>
        <w:contextualSpacing/>
        <w:jc w:val="both"/>
        <w:rPr>
          <w:rFonts w:ascii="Times New Roman" w:eastAsia="Times New Roman" w:hAnsi="Times New Roman" w:cs="Times New Roman"/>
          <w:sz w:val="24"/>
          <w:szCs w:val="24"/>
          <w:lang w:eastAsia="ru-RU"/>
        </w:rPr>
      </w:pPr>
    </w:p>
    <w:p w:rsidR="00ED28E1" w:rsidRDefault="00ED28E1" w:rsidP="00470E16">
      <w:pPr>
        <w:spacing w:after="100" w:afterAutospacing="1" w:line="240" w:lineRule="auto"/>
        <w:ind w:firstLine="708"/>
        <w:contextualSpacing/>
        <w:jc w:val="both"/>
        <w:rPr>
          <w:rFonts w:ascii="Times New Roman" w:eastAsia="Times New Roman" w:hAnsi="Times New Roman" w:cs="Times New Roman"/>
          <w:sz w:val="24"/>
          <w:szCs w:val="24"/>
          <w:lang w:eastAsia="ru-RU"/>
        </w:rPr>
      </w:pPr>
    </w:p>
    <w:p w:rsidR="00ED28E1" w:rsidRDefault="00ED28E1" w:rsidP="00470E16">
      <w:pPr>
        <w:spacing w:after="100" w:afterAutospacing="1" w:line="240" w:lineRule="auto"/>
        <w:ind w:firstLine="708"/>
        <w:contextualSpacing/>
        <w:jc w:val="both"/>
        <w:rPr>
          <w:rFonts w:ascii="Times New Roman" w:eastAsia="Times New Roman" w:hAnsi="Times New Roman" w:cs="Times New Roman"/>
          <w:sz w:val="24"/>
          <w:szCs w:val="24"/>
          <w:lang w:eastAsia="ru-RU"/>
        </w:rPr>
      </w:pPr>
    </w:p>
    <w:p w:rsidR="00ED28E1" w:rsidRDefault="00ED28E1" w:rsidP="00470E16">
      <w:pPr>
        <w:spacing w:after="100" w:afterAutospacing="1" w:line="240" w:lineRule="auto"/>
        <w:ind w:firstLine="708"/>
        <w:contextualSpacing/>
        <w:jc w:val="both"/>
        <w:rPr>
          <w:rFonts w:ascii="Times New Roman" w:eastAsia="Times New Roman" w:hAnsi="Times New Roman" w:cs="Times New Roman"/>
          <w:sz w:val="24"/>
          <w:szCs w:val="24"/>
          <w:lang w:eastAsia="ru-RU"/>
        </w:rPr>
      </w:pPr>
    </w:p>
    <w:p w:rsidR="00ED28E1" w:rsidRDefault="00ED28E1" w:rsidP="00470E16">
      <w:pPr>
        <w:spacing w:after="100" w:afterAutospacing="1" w:line="240" w:lineRule="auto"/>
        <w:ind w:firstLine="708"/>
        <w:contextualSpacing/>
        <w:jc w:val="both"/>
        <w:rPr>
          <w:rFonts w:ascii="Times New Roman" w:eastAsia="Times New Roman" w:hAnsi="Times New Roman" w:cs="Times New Roman"/>
          <w:sz w:val="24"/>
          <w:szCs w:val="24"/>
          <w:lang w:eastAsia="ru-RU"/>
        </w:rPr>
      </w:pPr>
    </w:p>
    <w:p w:rsidR="00ED28E1" w:rsidRDefault="00ED28E1" w:rsidP="00470E16">
      <w:pPr>
        <w:spacing w:after="100" w:afterAutospacing="1" w:line="240" w:lineRule="auto"/>
        <w:ind w:firstLine="708"/>
        <w:contextualSpacing/>
        <w:jc w:val="both"/>
        <w:rPr>
          <w:rFonts w:ascii="Times New Roman" w:eastAsia="Times New Roman" w:hAnsi="Times New Roman" w:cs="Times New Roman"/>
          <w:sz w:val="24"/>
          <w:szCs w:val="24"/>
          <w:lang w:eastAsia="ru-RU"/>
        </w:rPr>
      </w:pPr>
    </w:p>
    <w:p w:rsidR="00ED28E1" w:rsidRDefault="00ED28E1" w:rsidP="00470E16">
      <w:pPr>
        <w:spacing w:after="100" w:afterAutospacing="1" w:line="240" w:lineRule="auto"/>
        <w:ind w:firstLine="708"/>
        <w:contextualSpacing/>
        <w:jc w:val="both"/>
        <w:rPr>
          <w:rFonts w:ascii="Times New Roman" w:eastAsia="Times New Roman" w:hAnsi="Times New Roman" w:cs="Times New Roman"/>
          <w:sz w:val="24"/>
          <w:szCs w:val="24"/>
          <w:lang w:eastAsia="ru-RU"/>
        </w:rPr>
      </w:pPr>
    </w:p>
    <w:p w:rsidR="00ED28E1" w:rsidRDefault="00ED28E1" w:rsidP="00470E16">
      <w:pPr>
        <w:spacing w:after="100" w:afterAutospacing="1" w:line="240" w:lineRule="auto"/>
        <w:ind w:firstLine="708"/>
        <w:contextualSpacing/>
        <w:jc w:val="both"/>
        <w:rPr>
          <w:rFonts w:ascii="Times New Roman" w:eastAsia="Times New Roman" w:hAnsi="Times New Roman" w:cs="Times New Roman"/>
          <w:sz w:val="24"/>
          <w:szCs w:val="24"/>
          <w:lang w:eastAsia="ru-RU"/>
        </w:rPr>
      </w:pPr>
    </w:p>
    <w:p w:rsidR="00ED28E1" w:rsidRDefault="00ED28E1" w:rsidP="00470E16">
      <w:pPr>
        <w:spacing w:after="100" w:afterAutospacing="1" w:line="240" w:lineRule="auto"/>
        <w:ind w:firstLine="708"/>
        <w:contextualSpacing/>
        <w:jc w:val="both"/>
        <w:rPr>
          <w:rFonts w:ascii="Times New Roman" w:eastAsia="Times New Roman" w:hAnsi="Times New Roman" w:cs="Times New Roman"/>
          <w:sz w:val="24"/>
          <w:szCs w:val="24"/>
          <w:lang w:eastAsia="ru-RU"/>
        </w:rPr>
      </w:pPr>
    </w:p>
    <w:p w:rsidR="00ED28E1" w:rsidRDefault="00ED28E1" w:rsidP="00470E16">
      <w:pPr>
        <w:spacing w:after="100" w:afterAutospacing="1" w:line="240" w:lineRule="auto"/>
        <w:ind w:firstLine="708"/>
        <w:contextualSpacing/>
        <w:jc w:val="both"/>
        <w:rPr>
          <w:rFonts w:ascii="Times New Roman" w:eastAsia="Times New Roman" w:hAnsi="Times New Roman" w:cs="Times New Roman"/>
          <w:sz w:val="24"/>
          <w:szCs w:val="24"/>
          <w:lang w:eastAsia="ru-RU"/>
        </w:rPr>
      </w:pPr>
    </w:p>
    <w:p w:rsidR="00D317B7" w:rsidRDefault="00D317B7" w:rsidP="00470E16">
      <w:pPr>
        <w:spacing w:after="100" w:afterAutospacing="1" w:line="240" w:lineRule="auto"/>
        <w:ind w:firstLine="708"/>
        <w:contextualSpacing/>
        <w:jc w:val="both"/>
        <w:rPr>
          <w:rFonts w:ascii="Times New Roman" w:eastAsia="URW Bookman L" w:hAnsi="Times New Roman" w:cs="Times New Roman"/>
          <w:bCs/>
          <w:kern w:val="1"/>
          <w:sz w:val="24"/>
          <w:szCs w:val="24"/>
          <w:lang w:eastAsia="ru-RU"/>
        </w:rPr>
      </w:pPr>
    </w:p>
    <w:p w:rsidR="00ED28E1" w:rsidRDefault="00ED28E1" w:rsidP="00ED28E1">
      <w:pPr>
        <w:spacing w:after="100" w:afterAutospacing="1" w:line="240" w:lineRule="auto"/>
        <w:ind w:firstLine="708"/>
        <w:contextualSpacing/>
        <w:jc w:val="center"/>
        <w:rPr>
          <w:rFonts w:ascii="Times New Roman" w:eastAsia="URW Bookman L" w:hAnsi="Times New Roman" w:cs="Times New Roman"/>
          <w:b/>
          <w:bCs/>
          <w:kern w:val="1"/>
          <w:sz w:val="24"/>
          <w:szCs w:val="24"/>
          <w:lang w:eastAsia="ru-RU"/>
        </w:rPr>
      </w:pPr>
      <w:r w:rsidRPr="00ED28E1">
        <w:rPr>
          <w:rFonts w:ascii="Times New Roman" w:eastAsia="URW Bookman L" w:hAnsi="Times New Roman" w:cs="Times New Roman"/>
          <w:b/>
          <w:bCs/>
          <w:kern w:val="1"/>
          <w:sz w:val="24"/>
          <w:szCs w:val="24"/>
          <w:lang w:eastAsia="ru-RU"/>
        </w:rPr>
        <w:lastRenderedPageBreak/>
        <w:t>ПРОФИЛАКТИКА СЕМЕЙНОГО НЕБЛАГОПОЛУЧИЯ, СОЦИАЛЬНОГО СИРОТСТВА И ЖЕСТОКОГО ОБРАЩЕНИЯ С ДЕТЬМИ</w:t>
      </w:r>
    </w:p>
    <w:p w:rsidR="00C22558" w:rsidRPr="00ED28E1" w:rsidRDefault="00C22558" w:rsidP="00ED28E1">
      <w:pPr>
        <w:spacing w:after="100" w:afterAutospacing="1" w:line="240" w:lineRule="auto"/>
        <w:ind w:firstLine="708"/>
        <w:contextualSpacing/>
        <w:jc w:val="center"/>
        <w:rPr>
          <w:rFonts w:ascii="Times New Roman" w:eastAsia="URW Bookman L" w:hAnsi="Times New Roman" w:cs="Times New Roman"/>
          <w:b/>
          <w:bCs/>
          <w:kern w:val="1"/>
          <w:sz w:val="24"/>
          <w:szCs w:val="24"/>
          <w:lang w:eastAsia="ru-RU"/>
        </w:rPr>
      </w:pPr>
    </w:p>
    <w:p w:rsidR="00470E16" w:rsidRPr="00470E16" w:rsidRDefault="00470E16" w:rsidP="00470E16">
      <w:pPr>
        <w:spacing w:after="0" w:line="240" w:lineRule="auto"/>
        <w:ind w:left="-284" w:firstLine="851"/>
        <w:jc w:val="center"/>
        <w:rPr>
          <w:rFonts w:ascii="Times New Roman" w:hAnsi="Times New Roman" w:cs="Times New Roman"/>
          <w:b/>
          <w:sz w:val="24"/>
          <w:szCs w:val="24"/>
        </w:rPr>
      </w:pPr>
      <w:r w:rsidRPr="00470E16">
        <w:rPr>
          <w:rFonts w:ascii="Times New Roman" w:hAnsi="Times New Roman" w:cs="Times New Roman"/>
          <w:b/>
          <w:sz w:val="24"/>
          <w:szCs w:val="24"/>
        </w:rPr>
        <w:t>Развитие системы организаций социального обслуживания семьи и детей</w:t>
      </w:r>
    </w:p>
    <w:p w:rsidR="00470E16" w:rsidRPr="00470E16" w:rsidRDefault="00470E16" w:rsidP="00470E16">
      <w:pPr>
        <w:spacing w:after="0" w:line="240" w:lineRule="auto"/>
        <w:ind w:left="-284" w:firstLine="851"/>
        <w:jc w:val="center"/>
        <w:rPr>
          <w:rFonts w:ascii="Times New Roman" w:hAnsi="Times New Roman" w:cs="Times New Roman"/>
          <w:b/>
          <w:sz w:val="24"/>
          <w:szCs w:val="24"/>
        </w:rPr>
      </w:pPr>
    </w:p>
    <w:p w:rsidR="00470E16" w:rsidRPr="00470E16" w:rsidRDefault="00470E16" w:rsidP="00470E16">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В Удмуртской Республике система учреждений, подведомственных </w:t>
      </w:r>
      <w:r w:rsidRPr="00470E16">
        <w:rPr>
          <w:rFonts w:ascii="Times New Roman" w:eastAsiaTheme="minorEastAsia" w:hAnsi="Times New Roman" w:cs="Times New Roman"/>
          <w:bCs/>
          <w:sz w:val="24"/>
          <w:szCs w:val="24"/>
        </w:rPr>
        <w:t xml:space="preserve">Министерству социальной политики и труда Удмуртской Республики, в которых осуществляется социальное обслуживание, </w:t>
      </w:r>
      <w:r w:rsidRPr="00470E16">
        <w:rPr>
          <w:rFonts w:ascii="Times New Roman" w:hAnsi="Times New Roman" w:cs="Times New Roman"/>
          <w:sz w:val="24"/>
          <w:szCs w:val="24"/>
        </w:rPr>
        <w:t>включает в себя:</w:t>
      </w:r>
    </w:p>
    <w:p w:rsidR="00470E16" w:rsidRPr="00470E16" w:rsidRDefault="00470E16" w:rsidP="00470E16">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1 бюджетное учреждение социального обслуживания Удмуртской Республики «Республиканский центр психолого-педагогической помощи населению «</w:t>
      </w:r>
      <w:proofErr w:type="spellStart"/>
      <w:r w:rsidRPr="00470E16">
        <w:rPr>
          <w:rFonts w:ascii="Times New Roman" w:hAnsi="Times New Roman" w:cs="Times New Roman"/>
          <w:sz w:val="24"/>
          <w:szCs w:val="24"/>
        </w:rPr>
        <w:t>СоДействие</w:t>
      </w:r>
      <w:proofErr w:type="spellEnd"/>
      <w:r w:rsidRPr="00470E16">
        <w:rPr>
          <w:rFonts w:ascii="Times New Roman" w:hAnsi="Times New Roman" w:cs="Times New Roman"/>
          <w:sz w:val="24"/>
          <w:szCs w:val="24"/>
        </w:rPr>
        <w:t xml:space="preserve">»; </w:t>
      </w:r>
    </w:p>
    <w:p w:rsidR="00470E16" w:rsidRPr="00470E16" w:rsidRDefault="00470E16" w:rsidP="00470E16">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1 казенное учреждение социального обслуживания Удмуртской Республики «Республиканский социально – реабилитационный центр для несовершеннолетних» с 11 филиалами, в которых функционируют </w:t>
      </w:r>
      <w:r w:rsidRPr="00470E16">
        <w:rPr>
          <w:rFonts w:ascii="Times New Roman" w:eastAsia="Calibri" w:hAnsi="Times New Roman" w:cs="Times New Roman"/>
          <w:sz w:val="24"/>
          <w:szCs w:val="24"/>
        </w:rPr>
        <w:t xml:space="preserve">отделения социальной реабилитации для </w:t>
      </w:r>
      <w:r w:rsidRPr="00470E16">
        <w:rPr>
          <w:rFonts w:ascii="Times New Roman" w:hAnsi="Times New Roman" w:cs="Times New Roman"/>
          <w:sz w:val="24"/>
          <w:szCs w:val="24"/>
        </w:rPr>
        <w:t>временного проживания детей, находящихся в трудной жизненной ситуации, а также находятся под надзором дети-сироты и дети, оставшиеся без попечения родителей (далее –</w:t>
      </w:r>
      <w:r w:rsidR="000B4E12">
        <w:rPr>
          <w:rFonts w:ascii="Times New Roman" w:hAnsi="Times New Roman" w:cs="Times New Roman"/>
          <w:sz w:val="24"/>
          <w:szCs w:val="24"/>
        </w:rPr>
        <w:t xml:space="preserve"> </w:t>
      </w:r>
      <w:r w:rsidRPr="00470E16">
        <w:rPr>
          <w:rFonts w:ascii="Times New Roman" w:hAnsi="Times New Roman" w:cs="Times New Roman"/>
          <w:sz w:val="24"/>
          <w:szCs w:val="24"/>
        </w:rPr>
        <w:t xml:space="preserve">Республиканский СРЦН); </w:t>
      </w:r>
    </w:p>
    <w:p w:rsidR="00470E16" w:rsidRPr="00470E16" w:rsidRDefault="00470E16" w:rsidP="00470E16">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1 автономное учреждение социального обслуживания Удмуртской Республики «Республиканский центр социальной реабилитации и адаптации», имеющее в составе отделение социальной помощи семье и детям и профилактики безнадзорности; </w:t>
      </w:r>
    </w:p>
    <w:p w:rsidR="00470E16" w:rsidRPr="00470E16" w:rsidRDefault="00470E16" w:rsidP="00470E16">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1 бюджетное учреждение социального обслуживания Удмуртской Республики «Республиканский комплексный центр социаль</w:t>
      </w:r>
      <w:r w:rsidR="00D317B7">
        <w:rPr>
          <w:rFonts w:ascii="Times New Roman" w:hAnsi="Times New Roman" w:cs="Times New Roman"/>
          <w:sz w:val="24"/>
          <w:szCs w:val="24"/>
        </w:rPr>
        <w:t xml:space="preserve">ного обслуживания населения» с </w:t>
      </w:r>
      <w:r w:rsidRPr="00470E16">
        <w:rPr>
          <w:rFonts w:ascii="Times New Roman" w:hAnsi="Times New Roman" w:cs="Times New Roman"/>
          <w:sz w:val="24"/>
          <w:szCs w:val="24"/>
        </w:rPr>
        <w:t xml:space="preserve">29 филиалами, в которых функционируют: 6 отделений профилактики безнадзорности детей и подростков (с приютом) с круглосуточным пребыванием </w:t>
      </w:r>
      <w:r w:rsidRPr="00470E16">
        <w:rPr>
          <w:rFonts w:ascii="Times New Roman" w:eastAsia="Calibri" w:hAnsi="Times New Roman" w:cs="Times New Roman"/>
          <w:sz w:val="24"/>
          <w:szCs w:val="24"/>
        </w:rPr>
        <w:t xml:space="preserve">несовершеннолетних </w:t>
      </w:r>
      <w:r w:rsidRPr="00470E16">
        <w:rPr>
          <w:rFonts w:ascii="Times New Roman" w:hAnsi="Times New Roman" w:cs="Times New Roman"/>
          <w:sz w:val="24"/>
          <w:szCs w:val="24"/>
        </w:rPr>
        <w:t xml:space="preserve">и 29 отделений социальной помощи семье и детям и профилактики безнадзорности (далее – Республиканский КЦСОН); </w:t>
      </w:r>
    </w:p>
    <w:p w:rsidR="00470E16" w:rsidRPr="00470E16" w:rsidRDefault="00470E16" w:rsidP="00470E16">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1 казенное учреждение Удмуртской Республики «Республиканский центр занятости населения»;</w:t>
      </w:r>
    </w:p>
    <w:p w:rsidR="00470E16" w:rsidRPr="00470E16" w:rsidRDefault="00470E16" w:rsidP="00470E16">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1 автономное учреждение Удмуртской Республики «Загородный оздоровительный комплекс «Лесная сказка».</w:t>
      </w:r>
    </w:p>
    <w:p w:rsidR="00470E16" w:rsidRPr="00470E16" w:rsidRDefault="00470E16" w:rsidP="00470E16">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p>
    <w:p w:rsidR="00470E16" w:rsidRPr="00470E16" w:rsidRDefault="00470E16" w:rsidP="00D317B7">
      <w:pPr>
        <w:widowControl w:val="0"/>
        <w:pBdr>
          <w:bottom w:val="single" w:sz="4" w:space="31" w:color="FFFFFF"/>
        </w:pBdr>
        <w:tabs>
          <w:tab w:val="left" w:pos="567"/>
          <w:tab w:val="left" w:pos="9781"/>
        </w:tabs>
        <w:spacing w:after="0" w:line="240" w:lineRule="auto"/>
        <w:ind w:firstLine="709"/>
        <w:jc w:val="center"/>
        <w:rPr>
          <w:rFonts w:ascii="Times New Roman" w:hAnsi="Times New Roman" w:cs="Times New Roman"/>
          <w:b/>
          <w:sz w:val="24"/>
          <w:szCs w:val="24"/>
        </w:rPr>
      </w:pPr>
      <w:r w:rsidRPr="00470E16">
        <w:rPr>
          <w:rFonts w:ascii="Times New Roman" w:hAnsi="Times New Roman" w:cs="Times New Roman"/>
          <w:b/>
          <w:sz w:val="24"/>
          <w:szCs w:val="24"/>
        </w:rPr>
        <w:t>Предоставление социальных услуг семьям, имеющим детей, и детям, в том числе находящимся в социально опасном положении</w:t>
      </w:r>
    </w:p>
    <w:p w:rsidR="00470E16" w:rsidRPr="00470E16" w:rsidRDefault="00470E16" w:rsidP="00470E16">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b/>
          <w:sz w:val="24"/>
          <w:szCs w:val="24"/>
        </w:rPr>
      </w:pPr>
    </w:p>
    <w:p w:rsidR="00470E16" w:rsidRPr="00470E16" w:rsidRDefault="00470E16" w:rsidP="00470E16">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В 2021 году курс социальной реабилитации в стационарных условиях прошли 1332 несовершеннолетних (в 2020 году - 1265), которым было оказано 766 360 социальных услуг (в 2020 году - 896796). Все услуги оказываются детям бесплатно. Как правило, в работе по выявлению нуждаемости ребенка в социальной реабилитации участвуют несколько субъектов системы профилактики безнадзорности и правонарушений несовершеннолетних.</w:t>
      </w:r>
    </w:p>
    <w:p w:rsidR="00470E16" w:rsidRPr="00470E16" w:rsidRDefault="00470E16" w:rsidP="00470E16">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Так в 2021 году из 1332 детей, прошедших социальную реабилитацию, в стационарной форме обслуживания помещены: </w:t>
      </w:r>
    </w:p>
    <w:p w:rsidR="00470E16" w:rsidRPr="00470E16" w:rsidRDefault="00470E16" w:rsidP="00470E16">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органами внутренних дел - 309 детей (в 2020 году – 172); </w:t>
      </w:r>
    </w:p>
    <w:p w:rsidR="00470E16" w:rsidRPr="00470E16" w:rsidRDefault="00470E16" w:rsidP="00470E16">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органами опеки и попечительства - 313 детей (в 2020 году - 296); </w:t>
      </w:r>
    </w:p>
    <w:p w:rsidR="00470E16" w:rsidRPr="00470E16" w:rsidRDefault="00470E16" w:rsidP="00470E16">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по заявлению родителей, иных закон</w:t>
      </w:r>
      <w:r w:rsidR="00D317B7">
        <w:rPr>
          <w:rFonts w:ascii="Times New Roman" w:hAnsi="Times New Roman" w:cs="Times New Roman"/>
          <w:sz w:val="24"/>
          <w:szCs w:val="24"/>
        </w:rPr>
        <w:t>ных представителей - 680 детей</w:t>
      </w:r>
      <w:r w:rsidRPr="00470E16">
        <w:rPr>
          <w:rFonts w:ascii="Times New Roman" w:hAnsi="Times New Roman" w:cs="Times New Roman"/>
          <w:sz w:val="24"/>
          <w:szCs w:val="24"/>
        </w:rPr>
        <w:t xml:space="preserve"> (в 2020 году – 734); </w:t>
      </w:r>
    </w:p>
    <w:p w:rsidR="00D317B7" w:rsidRDefault="00470E16" w:rsidP="00470E16">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по заявлению самого ребенка - 13 детей (в 2020 году – 11); </w:t>
      </w:r>
    </w:p>
    <w:p w:rsidR="00470E16" w:rsidRPr="00470E16" w:rsidRDefault="00470E16" w:rsidP="00470E16">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по ходатайству органов образования - 4 ребенка (в 2020 году – 6); </w:t>
      </w:r>
    </w:p>
    <w:p w:rsidR="00470E16" w:rsidRPr="00470E16" w:rsidRDefault="00470E16" w:rsidP="00470E16">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по иным причинам - 13 детей (в 2020 году – 46).</w:t>
      </w:r>
    </w:p>
    <w:p w:rsidR="00470E16" w:rsidRPr="00470E16" w:rsidRDefault="00470E16" w:rsidP="00470E16">
      <w:pPr>
        <w:widowControl w:val="0"/>
        <w:pBdr>
          <w:bottom w:val="single" w:sz="4" w:space="31" w:color="FFFFFF"/>
        </w:pBdr>
        <w:tabs>
          <w:tab w:val="left" w:pos="567"/>
          <w:tab w:val="left" w:pos="9781"/>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Большую роль в организации работы по профилактике безнадзорности несовершеннолетних играют отделения социальной помощи семье и детям и профилактики безнадзорности, которые оказывают социальные услуги несовершеннолетним и членам их семей в полустационарной форме социального обслуживания и форме социального обслуживания «на дому», что в разы повышает доступность услуг для данной категории граждан, а также позволяет обеспечить раннее выявление безнадзорных детей.</w:t>
      </w:r>
    </w:p>
    <w:p w:rsidR="0081162D" w:rsidRDefault="00470E16" w:rsidP="00470E16">
      <w:pPr>
        <w:widowControl w:val="0"/>
        <w:pBdr>
          <w:bottom w:val="single" w:sz="4" w:space="31" w:color="FFFFFF"/>
        </w:pBdr>
        <w:tabs>
          <w:tab w:val="left" w:pos="567"/>
          <w:tab w:val="left" w:pos="9781"/>
        </w:tabs>
        <w:spacing w:after="0" w:line="240" w:lineRule="auto"/>
        <w:ind w:firstLine="709"/>
        <w:contextualSpacing/>
        <w:jc w:val="both"/>
        <w:rPr>
          <w:rFonts w:ascii="Times New Roman" w:hAnsi="Times New Roman" w:cs="Times New Roman"/>
          <w:sz w:val="24"/>
          <w:szCs w:val="24"/>
          <w:shd w:val="clear" w:color="auto" w:fill="FFFFFF"/>
        </w:rPr>
      </w:pPr>
      <w:r w:rsidRPr="00470E16">
        <w:rPr>
          <w:rFonts w:ascii="Times New Roman" w:hAnsi="Times New Roman" w:cs="Times New Roman"/>
          <w:sz w:val="24"/>
          <w:szCs w:val="24"/>
          <w:shd w:val="clear" w:color="auto" w:fill="FFFFFF"/>
        </w:rPr>
        <w:t>За 2021 год услуги получили 6553 (2020 год – 8423</w:t>
      </w:r>
      <w:r w:rsidRPr="00470E16">
        <w:rPr>
          <w:rFonts w:ascii="Times New Roman" w:hAnsi="Times New Roman" w:cs="Times New Roman"/>
          <w:sz w:val="24"/>
          <w:szCs w:val="24"/>
        </w:rPr>
        <w:t>)</w:t>
      </w:r>
      <w:r w:rsidRPr="00470E16">
        <w:rPr>
          <w:rFonts w:ascii="Times New Roman" w:hAnsi="Times New Roman" w:cs="Times New Roman"/>
          <w:sz w:val="24"/>
          <w:szCs w:val="24"/>
          <w:shd w:val="clear" w:color="auto" w:fill="FFFFFF"/>
        </w:rPr>
        <w:t xml:space="preserve"> семьи; в том числе: </w:t>
      </w:r>
    </w:p>
    <w:p w:rsidR="000B4E12" w:rsidRDefault="00470E16" w:rsidP="000B4E12">
      <w:pPr>
        <w:widowControl w:val="0"/>
        <w:pBdr>
          <w:bottom w:val="single" w:sz="4" w:space="31" w:color="FFFFFF"/>
        </w:pBdr>
        <w:tabs>
          <w:tab w:val="left" w:pos="567"/>
          <w:tab w:val="left" w:pos="9781"/>
        </w:tabs>
        <w:spacing w:after="0" w:line="240" w:lineRule="auto"/>
        <w:ind w:firstLine="709"/>
        <w:contextualSpacing/>
        <w:jc w:val="both"/>
        <w:rPr>
          <w:rFonts w:ascii="Times New Roman" w:hAnsi="Times New Roman" w:cs="Times New Roman"/>
          <w:sz w:val="24"/>
          <w:szCs w:val="24"/>
          <w:shd w:val="clear" w:color="auto" w:fill="FFFFFF"/>
        </w:rPr>
      </w:pPr>
      <w:r w:rsidRPr="00470E16">
        <w:rPr>
          <w:rFonts w:ascii="Times New Roman" w:hAnsi="Times New Roman" w:cs="Times New Roman"/>
          <w:sz w:val="24"/>
          <w:szCs w:val="24"/>
          <w:shd w:val="clear" w:color="auto" w:fill="FFFFFF"/>
        </w:rPr>
        <w:lastRenderedPageBreak/>
        <w:t>1056 (2020 год– 1299</w:t>
      </w:r>
      <w:r w:rsidRPr="00470E16">
        <w:rPr>
          <w:rFonts w:ascii="Times New Roman" w:hAnsi="Times New Roman" w:cs="Times New Roman"/>
          <w:sz w:val="24"/>
          <w:szCs w:val="24"/>
        </w:rPr>
        <w:t>)</w:t>
      </w:r>
      <w:r w:rsidRPr="00470E16">
        <w:rPr>
          <w:rFonts w:ascii="Times New Roman" w:hAnsi="Times New Roman" w:cs="Times New Roman"/>
          <w:sz w:val="24"/>
          <w:szCs w:val="24"/>
          <w:shd w:val="clear" w:color="auto" w:fill="FFFFFF"/>
        </w:rPr>
        <w:t xml:space="preserve"> семей, воспитывающих ребенка-инвалида; </w:t>
      </w:r>
    </w:p>
    <w:p w:rsidR="00466D19" w:rsidRDefault="00470E16" w:rsidP="00466D19">
      <w:pPr>
        <w:widowControl w:val="0"/>
        <w:pBdr>
          <w:bottom w:val="single" w:sz="4" w:space="31" w:color="FFFFFF"/>
        </w:pBdr>
        <w:tabs>
          <w:tab w:val="left" w:pos="567"/>
          <w:tab w:val="left" w:pos="9781"/>
        </w:tabs>
        <w:spacing w:after="0" w:line="240" w:lineRule="auto"/>
        <w:ind w:firstLine="709"/>
        <w:contextualSpacing/>
        <w:jc w:val="both"/>
        <w:rPr>
          <w:rFonts w:ascii="Times New Roman" w:hAnsi="Times New Roman" w:cs="Times New Roman"/>
          <w:sz w:val="24"/>
          <w:szCs w:val="24"/>
          <w:shd w:val="clear" w:color="auto" w:fill="FFFFFF"/>
        </w:rPr>
      </w:pPr>
      <w:r w:rsidRPr="00470E16">
        <w:rPr>
          <w:rFonts w:ascii="Times New Roman" w:hAnsi="Times New Roman" w:cs="Times New Roman"/>
          <w:sz w:val="24"/>
          <w:szCs w:val="24"/>
          <w:shd w:val="clear" w:color="auto" w:fill="FFFFFF"/>
        </w:rPr>
        <w:t>1643 (2020 год – 2022</w:t>
      </w:r>
      <w:r w:rsidRPr="00470E16">
        <w:rPr>
          <w:rFonts w:ascii="Times New Roman" w:hAnsi="Times New Roman" w:cs="Times New Roman"/>
          <w:sz w:val="24"/>
          <w:szCs w:val="24"/>
        </w:rPr>
        <w:t xml:space="preserve">) </w:t>
      </w:r>
      <w:r w:rsidRPr="00470E16">
        <w:rPr>
          <w:rFonts w:ascii="Times New Roman" w:hAnsi="Times New Roman" w:cs="Times New Roman"/>
          <w:sz w:val="24"/>
          <w:szCs w:val="24"/>
          <w:shd w:val="clear" w:color="auto" w:fill="FFFFFF"/>
        </w:rPr>
        <w:t xml:space="preserve">многодетные семьи; </w:t>
      </w:r>
    </w:p>
    <w:p w:rsidR="00466D19" w:rsidRDefault="00470E16" w:rsidP="00466D19">
      <w:pPr>
        <w:widowControl w:val="0"/>
        <w:pBdr>
          <w:bottom w:val="single" w:sz="4" w:space="31" w:color="FFFFFF"/>
        </w:pBdr>
        <w:tabs>
          <w:tab w:val="left" w:pos="567"/>
          <w:tab w:val="left" w:pos="9781"/>
        </w:tabs>
        <w:spacing w:after="0" w:line="240" w:lineRule="auto"/>
        <w:ind w:firstLine="709"/>
        <w:contextualSpacing/>
        <w:jc w:val="both"/>
        <w:rPr>
          <w:rFonts w:ascii="Times New Roman" w:hAnsi="Times New Roman" w:cs="Times New Roman"/>
          <w:sz w:val="24"/>
          <w:szCs w:val="24"/>
          <w:shd w:val="clear" w:color="auto" w:fill="FFFFFF"/>
        </w:rPr>
      </w:pPr>
      <w:r w:rsidRPr="00470E16">
        <w:rPr>
          <w:rFonts w:ascii="Times New Roman" w:hAnsi="Times New Roman" w:cs="Times New Roman"/>
          <w:sz w:val="24"/>
          <w:szCs w:val="24"/>
          <w:shd w:val="clear" w:color="auto" w:fill="FFFFFF"/>
        </w:rPr>
        <w:t>1730 (2020 год– 1934</w:t>
      </w:r>
      <w:r w:rsidRPr="00470E16">
        <w:rPr>
          <w:rFonts w:ascii="Times New Roman" w:hAnsi="Times New Roman" w:cs="Times New Roman"/>
          <w:sz w:val="24"/>
          <w:szCs w:val="24"/>
        </w:rPr>
        <w:t xml:space="preserve">) </w:t>
      </w:r>
      <w:r w:rsidRPr="00470E16">
        <w:rPr>
          <w:rFonts w:ascii="Times New Roman" w:hAnsi="Times New Roman" w:cs="Times New Roman"/>
          <w:sz w:val="24"/>
          <w:szCs w:val="24"/>
          <w:shd w:val="clear" w:color="auto" w:fill="FFFFFF"/>
        </w:rPr>
        <w:t xml:space="preserve">неполных семей; </w:t>
      </w:r>
    </w:p>
    <w:p w:rsidR="00470E16" w:rsidRPr="00470E16" w:rsidRDefault="00470E16" w:rsidP="00466D19">
      <w:pPr>
        <w:widowControl w:val="0"/>
        <w:pBdr>
          <w:bottom w:val="single" w:sz="4" w:space="31" w:color="FFFFFF"/>
        </w:pBdr>
        <w:tabs>
          <w:tab w:val="left" w:pos="567"/>
          <w:tab w:val="left" w:pos="9781"/>
        </w:tabs>
        <w:spacing w:after="0" w:line="240" w:lineRule="auto"/>
        <w:ind w:firstLine="709"/>
        <w:contextualSpacing/>
        <w:jc w:val="both"/>
        <w:rPr>
          <w:rFonts w:ascii="Times New Roman" w:hAnsi="Times New Roman" w:cs="Times New Roman"/>
          <w:sz w:val="24"/>
          <w:szCs w:val="24"/>
          <w:shd w:val="clear" w:color="auto" w:fill="FFFFFF"/>
        </w:rPr>
      </w:pPr>
      <w:r w:rsidRPr="00470E16">
        <w:rPr>
          <w:rFonts w:ascii="Times New Roman" w:hAnsi="Times New Roman" w:cs="Times New Roman"/>
          <w:sz w:val="24"/>
          <w:szCs w:val="24"/>
          <w:shd w:val="clear" w:color="auto" w:fill="FFFFFF"/>
        </w:rPr>
        <w:t>2124 (2020 год– 3168</w:t>
      </w:r>
      <w:r w:rsidRPr="00470E16">
        <w:rPr>
          <w:rFonts w:ascii="Times New Roman" w:hAnsi="Times New Roman" w:cs="Times New Roman"/>
          <w:sz w:val="24"/>
          <w:szCs w:val="24"/>
        </w:rPr>
        <w:t xml:space="preserve">) </w:t>
      </w:r>
      <w:r w:rsidRPr="00470E16">
        <w:rPr>
          <w:rFonts w:ascii="Times New Roman" w:hAnsi="Times New Roman" w:cs="Times New Roman"/>
          <w:sz w:val="24"/>
          <w:szCs w:val="24"/>
          <w:shd w:val="clear" w:color="auto" w:fill="FFFFFF"/>
        </w:rPr>
        <w:t xml:space="preserve">малообеспеченных семей. </w:t>
      </w:r>
    </w:p>
    <w:p w:rsidR="00065C7C" w:rsidRDefault="00470E16" w:rsidP="00065C7C">
      <w:pPr>
        <w:widowControl w:val="0"/>
        <w:pBdr>
          <w:bottom w:val="single" w:sz="4" w:space="31" w:color="FFFFFF"/>
        </w:pBdr>
        <w:tabs>
          <w:tab w:val="left" w:pos="567"/>
          <w:tab w:val="left" w:pos="9781"/>
        </w:tabs>
        <w:spacing w:after="0" w:line="240" w:lineRule="auto"/>
        <w:ind w:firstLine="709"/>
        <w:contextualSpacing/>
        <w:jc w:val="both"/>
        <w:rPr>
          <w:rFonts w:ascii="Times New Roman" w:eastAsiaTheme="minorEastAsia" w:hAnsi="Times New Roman" w:cs="Times New Roman"/>
          <w:sz w:val="24"/>
          <w:szCs w:val="24"/>
        </w:rPr>
      </w:pPr>
      <w:r w:rsidRPr="00470E16">
        <w:rPr>
          <w:rFonts w:ascii="Times New Roman" w:hAnsi="Times New Roman" w:cs="Times New Roman"/>
          <w:sz w:val="24"/>
          <w:szCs w:val="24"/>
        </w:rPr>
        <w:t xml:space="preserve">Специалистами учреждений социального обслуживания </w:t>
      </w:r>
      <w:r w:rsidRPr="00470E16">
        <w:rPr>
          <w:rFonts w:ascii="Times New Roman" w:eastAsiaTheme="minorEastAsia" w:hAnsi="Times New Roman" w:cs="Times New Roman"/>
          <w:sz w:val="24"/>
          <w:szCs w:val="24"/>
        </w:rPr>
        <w:t xml:space="preserve">совместно с органами и учреждениями системы профилактики безнадзорности и правонарушений несовершеннолетних проводятся рейдовые мероприятия по раннему выявлению фактов ненадлежащего исполнения родителями или иными законными представителями несовершеннолетних, обязанностей по их воспитанию, выявлению и пресечению фактов половой неприкосновенности и половой свободы в отношении детей из семей, находящихся в социально опасном положении, осуществляются проверки семей, где родители или лица их замещающие, освобождены из мест лишения свободы и имеют судимость за совершения преступлений против половой неприкосновенности и половой свободы несовершеннолетних. </w:t>
      </w:r>
    </w:p>
    <w:p w:rsidR="00065C7C" w:rsidRDefault="00470E16" w:rsidP="00065C7C">
      <w:pPr>
        <w:widowControl w:val="0"/>
        <w:pBdr>
          <w:bottom w:val="single" w:sz="4" w:space="31" w:color="FFFFFF"/>
        </w:pBdr>
        <w:tabs>
          <w:tab w:val="left" w:pos="567"/>
          <w:tab w:val="left" w:pos="9781"/>
        </w:tabs>
        <w:spacing w:after="0" w:line="240" w:lineRule="auto"/>
        <w:ind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В рамках Всероссийского Дня правовой помощи детям организуются и проводятся мероприятия, направленные на повышение юридической грамотности несовершеннолетних и их законных представителей, с привлечением специалистов профильных организаций и ведомств Удмуртской Республики.</w:t>
      </w:r>
    </w:p>
    <w:p w:rsidR="00065C7C" w:rsidRDefault="00470E16" w:rsidP="00065C7C">
      <w:pPr>
        <w:widowControl w:val="0"/>
        <w:pBdr>
          <w:bottom w:val="single" w:sz="4" w:space="31" w:color="FFFFFF"/>
        </w:pBdr>
        <w:tabs>
          <w:tab w:val="left" w:pos="567"/>
          <w:tab w:val="left" w:pos="9781"/>
        </w:tabs>
        <w:spacing w:after="0" w:line="240" w:lineRule="auto"/>
        <w:ind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В рамках реализации Комплекса мер по развитию сети служб медиации (примирения) и внедрению восстановительных технологий в работу органов и учреждений системы профилактики безнадзорности и правонарушений несовершеннолетних в Удмуртской Республике на 2020 - 2022 годы на базе бюджетного учреждения социального обслуживания Удмуртской Республики «Республиканский центр психолого-педагогической помощи населению «</w:t>
      </w:r>
      <w:proofErr w:type="spellStart"/>
      <w:r w:rsidRPr="00470E16">
        <w:rPr>
          <w:rFonts w:ascii="Times New Roman" w:eastAsiaTheme="minorEastAsia" w:hAnsi="Times New Roman" w:cs="Times New Roman"/>
          <w:sz w:val="24"/>
          <w:szCs w:val="24"/>
        </w:rPr>
        <w:t>СоДействие</w:t>
      </w:r>
      <w:proofErr w:type="spellEnd"/>
      <w:r w:rsidRPr="00470E16">
        <w:rPr>
          <w:rFonts w:ascii="Times New Roman" w:eastAsiaTheme="minorEastAsia" w:hAnsi="Times New Roman" w:cs="Times New Roman"/>
          <w:sz w:val="24"/>
          <w:szCs w:val="24"/>
        </w:rPr>
        <w:t>» (далее - БУСО «</w:t>
      </w:r>
      <w:proofErr w:type="spellStart"/>
      <w:r w:rsidRPr="00470E16">
        <w:rPr>
          <w:rFonts w:ascii="Times New Roman" w:eastAsiaTheme="minorEastAsia" w:hAnsi="Times New Roman" w:cs="Times New Roman"/>
          <w:sz w:val="24"/>
          <w:szCs w:val="24"/>
        </w:rPr>
        <w:t>СоДействие</w:t>
      </w:r>
      <w:proofErr w:type="spellEnd"/>
      <w:r w:rsidRPr="00470E16">
        <w:rPr>
          <w:rFonts w:ascii="Times New Roman" w:eastAsiaTheme="minorEastAsia" w:hAnsi="Times New Roman" w:cs="Times New Roman"/>
          <w:sz w:val="24"/>
          <w:szCs w:val="24"/>
        </w:rPr>
        <w:t>») создана Служба семейной медиации.</w:t>
      </w:r>
    </w:p>
    <w:p w:rsidR="00065C7C" w:rsidRDefault="00470E16" w:rsidP="00065C7C">
      <w:pPr>
        <w:widowControl w:val="0"/>
        <w:pBdr>
          <w:bottom w:val="single" w:sz="4" w:space="31" w:color="FFFFFF"/>
        </w:pBdr>
        <w:tabs>
          <w:tab w:val="left" w:pos="567"/>
          <w:tab w:val="left" w:pos="9781"/>
        </w:tabs>
        <w:spacing w:after="0" w:line="240" w:lineRule="auto"/>
        <w:ind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 xml:space="preserve">Деятельность Службы семейной медиации выстраивается по трем направлениям: </w:t>
      </w:r>
      <w:r w:rsidRPr="00470E16">
        <w:rPr>
          <w:rFonts w:ascii="Times New Roman" w:eastAsiaTheme="minorEastAsia" w:hAnsi="Times New Roman" w:cs="Times New Roman"/>
          <w:sz w:val="24"/>
          <w:szCs w:val="24"/>
        </w:rPr>
        <w:tab/>
        <w:t>- работа с семьями, находящимися в конфликтной ситуации, ситуации развода, в том числе с несовершеннолетними и другими заинтересованными лицами;</w:t>
      </w:r>
    </w:p>
    <w:p w:rsidR="00065C7C" w:rsidRDefault="00470E16" w:rsidP="00065C7C">
      <w:pPr>
        <w:widowControl w:val="0"/>
        <w:pBdr>
          <w:bottom w:val="single" w:sz="4" w:space="31" w:color="FFFFFF"/>
        </w:pBdr>
        <w:tabs>
          <w:tab w:val="left" w:pos="567"/>
          <w:tab w:val="left" w:pos="9781"/>
        </w:tabs>
        <w:spacing w:after="0" w:line="240" w:lineRule="auto"/>
        <w:ind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 xml:space="preserve">- методическое сопровождение специалистов учреждений социального обслуживания, подведомственных </w:t>
      </w:r>
      <w:proofErr w:type="spellStart"/>
      <w:r w:rsidRPr="00470E16">
        <w:rPr>
          <w:rFonts w:ascii="Times New Roman" w:eastAsiaTheme="minorEastAsia" w:hAnsi="Times New Roman" w:cs="Times New Roman"/>
          <w:bCs/>
          <w:sz w:val="24"/>
          <w:szCs w:val="24"/>
        </w:rPr>
        <w:t>Минсоцполитики</w:t>
      </w:r>
      <w:proofErr w:type="spellEnd"/>
      <w:r w:rsidRPr="00470E16">
        <w:rPr>
          <w:rFonts w:ascii="Times New Roman" w:eastAsiaTheme="minorEastAsia" w:hAnsi="Times New Roman" w:cs="Times New Roman"/>
          <w:bCs/>
          <w:sz w:val="24"/>
          <w:szCs w:val="24"/>
        </w:rPr>
        <w:t xml:space="preserve"> УР</w:t>
      </w:r>
      <w:r w:rsidRPr="00470E16">
        <w:rPr>
          <w:rFonts w:ascii="Times New Roman" w:eastAsiaTheme="minorEastAsia" w:hAnsi="Times New Roman" w:cs="Times New Roman"/>
          <w:sz w:val="24"/>
          <w:szCs w:val="24"/>
        </w:rPr>
        <w:t xml:space="preserve"> по внедрению медиативных технологий (проведение семинарских занятий, мастер-классов, </w:t>
      </w:r>
      <w:proofErr w:type="spellStart"/>
      <w:r w:rsidRPr="00470E16">
        <w:rPr>
          <w:rFonts w:ascii="Times New Roman" w:eastAsiaTheme="minorEastAsia" w:hAnsi="Times New Roman" w:cs="Times New Roman"/>
          <w:sz w:val="24"/>
          <w:szCs w:val="24"/>
        </w:rPr>
        <w:t>супервизий</w:t>
      </w:r>
      <w:proofErr w:type="spellEnd"/>
      <w:r w:rsidRPr="00470E16">
        <w:rPr>
          <w:rFonts w:ascii="Times New Roman" w:eastAsiaTheme="minorEastAsia" w:hAnsi="Times New Roman" w:cs="Times New Roman"/>
          <w:sz w:val="24"/>
          <w:szCs w:val="24"/>
        </w:rPr>
        <w:t xml:space="preserve"> и пр.);</w:t>
      </w:r>
    </w:p>
    <w:p w:rsidR="00065C7C" w:rsidRDefault="00470E16" w:rsidP="00065C7C">
      <w:pPr>
        <w:widowControl w:val="0"/>
        <w:pBdr>
          <w:bottom w:val="single" w:sz="4" w:space="31" w:color="FFFFFF"/>
        </w:pBdr>
        <w:tabs>
          <w:tab w:val="left" w:pos="567"/>
          <w:tab w:val="left" w:pos="9781"/>
        </w:tabs>
        <w:spacing w:after="0" w:line="240" w:lineRule="auto"/>
        <w:ind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 информирование населения о деятельности Службы семейной медиации.</w:t>
      </w:r>
    </w:p>
    <w:p w:rsidR="00065C7C" w:rsidRDefault="00470E16" w:rsidP="00065C7C">
      <w:pPr>
        <w:widowControl w:val="0"/>
        <w:pBdr>
          <w:bottom w:val="single" w:sz="4" w:space="31" w:color="FFFFFF"/>
        </w:pBdr>
        <w:tabs>
          <w:tab w:val="left" w:pos="567"/>
          <w:tab w:val="left" w:pos="9781"/>
        </w:tabs>
        <w:spacing w:after="0" w:line="240" w:lineRule="auto"/>
        <w:ind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В учреждении семьям предоставляется возможность получить помощь медиаторов, юрисконсультов и психологов.</w:t>
      </w:r>
    </w:p>
    <w:p w:rsidR="00065C7C" w:rsidRDefault="00470E16" w:rsidP="00065C7C">
      <w:pPr>
        <w:widowControl w:val="0"/>
        <w:pBdr>
          <w:bottom w:val="single" w:sz="4" w:space="31" w:color="FFFFFF"/>
        </w:pBdr>
        <w:tabs>
          <w:tab w:val="left" w:pos="567"/>
          <w:tab w:val="left" w:pos="9781"/>
        </w:tabs>
        <w:spacing w:after="0" w:line="240" w:lineRule="auto"/>
        <w:ind w:firstLine="709"/>
        <w:contextualSpacing/>
        <w:jc w:val="both"/>
        <w:rPr>
          <w:rFonts w:ascii="Times New Roman" w:eastAsiaTheme="minorEastAsia" w:hAnsi="Times New Roman" w:cs="Times New Roman"/>
          <w:bCs/>
          <w:sz w:val="24"/>
          <w:szCs w:val="24"/>
        </w:rPr>
      </w:pPr>
      <w:r w:rsidRPr="00470E16">
        <w:rPr>
          <w:rFonts w:ascii="Times New Roman" w:eastAsiaTheme="minorEastAsia" w:hAnsi="Times New Roman" w:cs="Times New Roman"/>
          <w:sz w:val="24"/>
          <w:szCs w:val="24"/>
        </w:rPr>
        <w:t xml:space="preserve">Службой семейной медиации проводится работа по сопровождению специалистов и служб учреждений, подведомственных </w:t>
      </w:r>
      <w:proofErr w:type="spellStart"/>
      <w:r w:rsidRPr="00470E16">
        <w:rPr>
          <w:rFonts w:ascii="Times New Roman" w:eastAsiaTheme="minorEastAsia" w:hAnsi="Times New Roman" w:cs="Times New Roman"/>
          <w:bCs/>
          <w:sz w:val="24"/>
          <w:szCs w:val="24"/>
        </w:rPr>
        <w:t>Минсоцполитики</w:t>
      </w:r>
      <w:proofErr w:type="spellEnd"/>
      <w:r w:rsidRPr="00470E16">
        <w:rPr>
          <w:rFonts w:ascii="Times New Roman" w:eastAsiaTheme="minorEastAsia" w:hAnsi="Times New Roman" w:cs="Times New Roman"/>
          <w:bCs/>
          <w:sz w:val="24"/>
          <w:szCs w:val="24"/>
        </w:rPr>
        <w:t xml:space="preserve"> УР.</w:t>
      </w:r>
    </w:p>
    <w:p w:rsidR="00065C7C" w:rsidRDefault="00470E16" w:rsidP="00065C7C">
      <w:pPr>
        <w:widowControl w:val="0"/>
        <w:pBdr>
          <w:bottom w:val="single" w:sz="4" w:space="31" w:color="FFFFFF"/>
        </w:pBdr>
        <w:tabs>
          <w:tab w:val="left" w:pos="567"/>
          <w:tab w:val="left" w:pos="9781"/>
        </w:tabs>
        <w:spacing w:after="0" w:line="240" w:lineRule="auto"/>
        <w:ind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 xml:space="preserve">Также медиативные техники применяются в образовательных учреждениях Удмуртской Республики для разрешения конфликтных ситуаций. С целью информирования населения о деятельности Службы медиации проводятся информационные встречи с родителями на родительских собраниях, в школах приемных родителей, а также выпуск информационного буклета для супругов, находящихся в состоянии развода, и распространение его в судах республики. </w:t>
      </w:r>
    </w:p>
    <w:p w:rsidR="00065C7C" w:rsidRDefault="00470E16" w:rsidP="00065C7C">
      <w:pPr>
        <w:widowControl w:val="0"/>
        <w:pBdr>
          <w:bottom w:val="single" w:sz="4" w:space="31" w:color="FFFFFF"/>
        </w:pBdr>
        <w:tabs>
          <w:tab w:val="left" w:pos="567"/>
          <w:tab w:val="left" w:pos="9781"/>
        </w:tabs>
        <w:spacing w:after="0" w:line="240" w:lineRule="auto"/>
        <w:ind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Кроме того, на базе БУСО «</w:t>
      </w:r>
      <w:proofErr w:type="spellStart"/>
      <w:r w:rsidRPr="00470E16">
        <w:rPr>
          <w:rFonts w:ascii="Times New Roman" w:eastAsiaTheme="minorEastAsia" w:hAnsi="Times New Roman" w:cs="Times New Roman"/>
          <w:sz w:val="24"/>
          <w:szCs w:val="24"/>
        </w:rPr>
        <w:t>СоДействие</w:t>
      </w:r>
      <w:proofErr w:type="spellEnd"/>
      <w:r w:rsidRPr="00470E16">
        <w:rPr>
          <w:rFonts w:ascii="Times New Roman" w:eastAsiaTheme="minorEastAsia" w:hAnsi="Times New Roman" w:cs="Times New Roman"/>
          <w:sz w:val="24"/>
          <w:szCs w:val="24"/>
        </w:rPr>
        <w:t xml:space="preserve">» функционирует </w:t>
      </w:r>
      <w:r w:rsidRPr="00470E16">
        <w:rPr>
          <w:rFonts w:ascii="Times New Roman" w:eastAsia="Calibri" w:hAnsi="Times New Roman" w:cs="Times New Roman"/>
          <w:sz w:val="24"/>
          <w:szCs w:val="24"/>
        </w:rPr>
        <w:t>Единый общероссийский телефон доверия</w:t>
      </w:r>
      <w:r w:rsidRPr="00470E16">
        <w:rPr>
          <w:rFonts w:ascii="Times New Roman" w:eastAsiaTheme="minorEastAsia" w:hAnsi="Times New Roman" w:cs="Times New Roman"/>
          <w:sz w:val="24"/>
          <w:szCs w:val="24"/>
        </w:rPr>
        <w:t xml:space="preserve"> для детей, подростков и их родителей.</w:t>
      </w:r>
      <w:r w:rsidRPr="00470E16">
        <w:rPr>
          <w:rFonts w:ascii="Times New Roman" w:hAnsi="Times New Roman" w:cs="Times New Roman"/>
          <w:sz w:val="24"/>
          <w:szCs w:val="24"/>
        </w:rPr>
        <w:t xml:space="preserve"> В 2021 году </w:t>
      </w:r>
      <w:r w:rsidRPr="00470E16">
        <w:rPr>
          <w:rFonts w:ascii="Times New Roman" w:eastAsiaTheme="minorEastAsia" w:hAnsi="Times New Roman" w:cs="Times New Roman"/>
          <w:sz w:val="24"/>
          <w:szCs w:val="24"/>
        </w:rPr>
        <w:t xml:space="preserve">на детский телефон доверия с единым общероссийским номером 8-800-2000-122 поступило 1379 консультативных звонка и 221 информационный звонок. Наибольшее количество звонков-обращений поступило во втором и четвертом квартале 2021 года, количество звонков, поступивших от детей и подростков, составило 52 %; от родителей или лиц их замещающих – 48 %. </w:t>
      </w:r>
    </w:p>
    <w:p w:rsidR="00AE5A06" w:rsidRDefault="00470E16" w:rsidP="00AE5A06">
      <w:pPr>
        <w:widowControl w:val="0"/>
        <w:pBdr>
          <w:bottom w:val="single" w:sz="4" w:space="31" w:color="FFFFFF"/>
        </w:pBdr>
        <w:tabs>
          <w:tab w:val="left" w:pos="567"/>
          <w:tab w:val="left" w:pos="9781"/>
        </w:tabs>
        <w:spacing w:after="0" w:line="240" w:lineRule="auto"/>
        <w:ind w:firstLine="709"/>
        <w:contextualSpacing/>
        <w:jc w:val="both"/>
        <w:rPr>
          <w:rFonts w:ascii="Times New Roman" w:eastAsia="Andale Sans UI" w:hAnsi="Times New Roman" w:cs="Times New Roman"/>
          <w:bCs/>
          <w:kern w:val="1"/>
          <w:sz w:val="24"/>
          <w:szCs w:val="24"/>
          <w:lang w:eastAsia="fa-IR" w:bidi="fa-IR"/>
        </w:rPr>
      </w:pPr>
      <w:r w:rsidRPr="00470E16">
        <w:rPr>
          <w:rFonts w:ascii="Times New Roman" w:hAnsi="Times New Roman" w:cs="Times New Roman"/>
          <w:sz w:val="24"/>
          <w:szCs w:val="24"/>
        </w:rPr>
        <w:t>В Удмуртской Республике функционируют отделения помощи женщинам (в том числе женщинам с детьми, беременным женщинам), оказавшимся в трудной жизненной ситуации, а также в ситуации насилия в БУСО «</w:t>
      </w:r>
      <w:proofErr w:type="spellStart"/>
      <w:r w:rsidRPr="00470E16">
        <w:rPr>
          <w:rFonts w:ascii="Times New Roman" w:hAnsi="Times New Roman" w:cs="Times New Roman"/>
          <w:sz w:val="24"/>
          <w:szCs w:val="24"/>
        </w:rPr>
        <w:t>СоДействие</w:t>
      </w:r>
      <w:proofErr w:type="spellEnd"/>
      <w:r w:rsidRPr="00470E16">
        <w:rPr>
          <w:rFonts w:ascii="Times New Roman" w:hAnsi="Times New Roman" w:cs="Times New Roman"/>
          <w:sz w:val="24"/>
          <w:szCs w:val="24"/>
        </w:rPr>
        <w:t xml:space="preserve">» на 14 стационарных мест (г. Ижевск) и </w:t>
      </w:r>
      <w:hyperlink r:id="rId15" w:tgtFrame="_blank" w:history="1">
        <w:r w:rsidRPr="00470E16">
          <w:rPr>
            <w:rFonts w:ascii="Times New Roman" w:eastAsia="Calibri" w:hAnsi="Times New Roman" w:cs="Times New Roman"/>
            <w:sz w:val="24"/>
            <w:szCs w:val="24"/>
          </w:rPr>
          <w:t xml:space="preserve">филиале Республиканского КЦСОН в городе Глазове и </w:t>
        </w:r>
        <w:proofErr w:type="spellStart"/>
        <w:r w:rsidRPr="00470E16">
          <w:rPr>
            <w:rFonts w:ascii="Times New Roman" w:eastAsia="Calibri" w:hAnsi="Times New Roman" w:cs="Times New Roman"/>
            <w:sz w:val="24"/>
            <w:szCs w:val="24"/>
          </w:rPr>
          <w:t>Глазовском</w:t>
        </w:r>
        <w:proofErr w:type="spellEnd"/>
        <w:r w:rsidRPr="00470E16">
          <w:rPr>
            <w:rFonts w:ascii="Times New Roman" w:eastAsia="Calibri" w:hAnsi="Times New Roman" w:cs="Times New Roman"/>
            <w:sz w:val="24"/>
            <w:szCs w:val="24"/>
          </w:rPr>
          <w:t xml:space="preserve"> районе</w:t>
        </w:r>
      </w:hyperlink>
      <w:r w:rsidRPr="00470E16">
        <w:rPr>
          <w:rFonts w:ascii="Times New Roman" w:eastAsia="Calibri" w:hAnsi="Times New Roman" w:cs="Times New Roman"/>
          <w:sz w:val="24"/>
          <w:szCs w:val="24"/>
        </w:rPr>
        <w:t xml:space="preserve"> на 10 стационарных мест. </w:t>
      </w:r>
      <w:r w:rsidRPr="00470E16">
        <w:rPr>
          <w:rFonts w:ascii="Times New Roman" w:eastAsia="Andale Sans UI" w:hAnsi="Times New Roman" w:cs="Times New Roman"/>
          <w:bCs/>
          <w:kern w:val="1"/>
          <w:sz w:val="24"/>
          <w:szCs w:val="24"/>
          <w:lang w:eastAsia="fa-IR" w:bidi="fa-IR"/>
        </w:rPr>
        <w:t>Данные отделения созданы с целью оказания комплексной социальной помощи женщинам и их несовершеннолетним детям, беременным женщинам (в том числе несовершеннолетним).</w:t>
      </w:r>
    </w:p>
    <w:p w:rsidR="00AE5A06" w:rsidRDefault="00470E16" w:rsidP="00AE5A06">
      <w:pPr>
        <w:widowControl w:val="0"/>
        <w:pBdr>
          <w:bottom w:val="single" w:sz="4" w:space="31" w:color="FFFFFF"/>
        </w:pBdr>
        <w:tabs>
          <w:tab w:val="left" w:pos="567"/>
          <w:tab w:val="left" w:pos="9781"/>
        </w:tabs>
        <w:spacing w:after="0" w:line="240" w:lineRule="auto"/>
        <w:ind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lastRenderedPageBreak/>
        <w:t>За 2021 год в отделения помощи женщинам, оказавшимся в трудной жизненной ситуации, обратились 60 человек, 27 семей (27 женщин, 33 ребенка), из них:</w:t>
      </w:r>
    </w:p>
    <w:p w:rsidR="00AE5A06" w:rsidRDefault="00470E16" w:rsidP="00AE5A06">
      <w:pPr>
        <w:widowControl w:val="0"/>
        <w:pBdr>
          <w:bottom w:val="single" w:sz="4" w:space="31" w:color="FFFFFF"/>
        </w:pBdr>
        <w:tabs>
          <w:tab w:val="left" w:pos="567"/>
          <w:tab w:val="left" w:pos="9781"/>
        </w:tabs>
        <w:spacing w:after="0" w:line="240" w:lineRule="auto"/>
        <w:ind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по проблеме насилия в семье - 46 человек, 21 семья (25 детей, 21 женщина);</w:t>
      </w:r>
    </w:p>
    <w:p w:rsidR="00AE5A06" w:rsidRDefault="00470E16" w:rsidP="00AE5A06">
      <w:pPr>
        <w:widowControl w:val="0"/>
        <w:pBdr>
          <w:bottom w:val="single" w:sz="4" w:space="31" w:color="FFFFFF"/>
        </w:pBdr>
        <w:tabs>
          <w:tab w:val="left" w:pos="567"/>
          <w:tab w:val="left" w:pos="9781"/>
        </w:tabs>
        <w:spacing w:after="0" w:line="240" w:lineRule="auto"/>
        <w:ind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по причине трудной жизненной ситуации в связи с отсутствием жилья – 14 человек,</w:t>
      </w:r>
      <w:r w:rsidR="00D317B7">
        <w:rPr>
          <w:rFonts w:ascii="Times New Roman" w:hAnsi="Times New Roman" w:cs="Times New Roman"/>
          <w:sz w:val="24"/>
          <w:szCs w:val="24"/>
        </w:rPr>
        <w:br/>
      </w:r>
      <w:r w:rsidRPr="00470E16">
        <w:rPr>
          <w:rFonts w:ascii="Times New Roman" w:hAnsi="Times New Roman" w:cs="Times New Roman"/>
          <w:sz w:val="24"/>
          <w:szCs w:val="24"/>
        </w:rPr>
        <w:t>6 семей (8 детей, 6 женщин). В</w:t>
      </w:r>
      <w:r w:rsidRPr="00470E16">
        <w:rPr>
          <w:rFonts w:ascii="Times New Roman" w:hAnsi="Times New Roman" w:cs="Times New Roman"/>
          <w:sz w:val="24"/>
          <w:szCs w:val="24"/>
          <w:shd w:val="clear" w:color="auto" w:fill="FFFFFF"/>
        </w:rPr>
        <w:t xml:space="preserve">се обратившиеся получили </w:t>
      </w:r>
      <w:r w:rsidRPr="00470E16">
        <w:rPr>
          <w:rFonts w:ascii="Times New Roman" w:hAnsi="Times New Roman" w:cs="Times New Roman"/>
          <w:sz w:val="24"/>
          <w:szCs w:val="24"/>
        </w:rPr>
        <w:t>4522 услуги, из них: социально-психологических - 216 услуг; социально-педагогических – 553 услуги; социально-бытовых – 3640 услуг; социально-правовых - 42 услуги; социально-медицинских – 63 услуги, социально-трудовых – 8 услуг.</w:t>
      </w:r>
    </w:p>
    <w:p w:rsidR="00AE5A06" w:rsidRDefault="00470E16" w:rsidP="00AE5A06">
      <w:pPr>
        <w:widowControl w:val="0"/>
        <w:pBdr>
          <w:bottom w:val="single" w:sz="4" w:space="31" w:color="FFFFFF"/>
        </w:pBdr>
        <w:tabs>
          <w:tab w:val="left" w:pos="567"/>
          <w:tab w:val="left" w:pos="9781"/>
        </w:tabs>
        <w:spacing w:after="0" w:line="240" w:lineRule="auto"/>
        <w:ind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Во время пребывания женщин на обслуживании в отделениях регулярно проводятся индивидуальные консультации с психологом. Самыми злободневными темами психологических консультаций являются сложности в родственных, детско-родительских отношениях, в выстраивании отношений с супругом в бракоразводном процессе. Юрисконсульт чаще консультирует по вопросам использования средств материнского капитала, аренды жилья, раздела имущества, бракоразводного процесса. Специалистами написаны статьи на тему домашнего насилия, влияния его на детей, разработан буклет по направлениям деятельности отделения и реализуемым программам. Данные материалы распространены среди населения, а также используются в работе с семьями. </w:t>
      </w:r>
    </w:p>
    <w:p w:rsidR="00AE5A06" w:rsidRDefault="00470E16" w:rsidP="00AE5A06">
      <w:pPr>
        <w:widowControl w:val="0"/>
        <w:pBdr>
          <w:bottom w:val="single" w:sz="4" w:space="31" w:color="FFFFFF"/>
        </w:pBdr>
        <w:tabs>
          <w:tab w:val="left" w:pos="567"/>
          <w:tab w:val="left" w:pos="9781"/>
        </w:tabs>
        <w:spacing w:after="0" w:line="240" w:lineRule="auto"/>
        <w:ind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В рамках государственной программы Удмуртской Республики «Обеспечение общественного порядка и противодействия преступности в Удмуртской Республике» в </w:t>
      </w:r>
      <w:r w:rsidR="00D317B7">
        <w:rPr>
          <w:rFonts w:ascii="Times New Roman" w:hAnsi="Times New Roman" w:cs="Times New Roman"/>
          <w:sz w:val="24"/>
          <w:szCs w:val="24"/>
        </w:rPr>
        <w:br/>
      </w:r>
      <w:r w:rsidRPr="00470E16">
        <w:rPr>
          <w:rFonts w:ascii="Times New Roman" w:hAnsi="Times New Roman" w:cs="Times New Roman"/>
          <w:sz w:val="24"/>
          <w:szCs w:val="24"/>
        </w:rPr>
        <w:t>2021 году из бюджета Удмуртской Республики выделена субсидия в размере 174 000 рублей. Средства направлены в БУСО «</w:t>
      </w:r>
      <w:proofErr w:type="spellStart"/>
      <w:r w:rsidRPr="00470E16">
        <w:rPr>
          <w:rFonts w:ascii="Times New Roman" w:hAnsi="Times New Roman" w:cs="Times New Roman"/>
          <w:sz w:val="24"/>
          <w:szCs w:val="24"/>
        </w:rPr>
        <w:t>СоДействие</w:t>
      </w:r>
      <w:proofErr w:type="spellEnd"/>
      <w:r w:rsidRPr="00470E16">
        <w:rPr>
          <w:rFonts w:ascii="Times New Roman" w:hAnsi="Times New Roman" w:cs="Times New Roman"/>
          <w:sz w:val="24"/>
          <w:szCs w:val="24"/>
        </w:rPr>
        <w:t xml:space="preserve">». На данные средства приобретены 20 комплектов одежды для новорожденных, которые вручены семьям, проживающим в отделении, а также в рамках социального сопровождения семей, снятых с обслуживания. Всего в течение 2021 года (включая социальное сопровождение) благотворительную помощь получили 45 семей </w:t>
      </w:r>
      <w:r w:rsidR="003348B0">
        <w:rPr>
          <w:rFonts w:ascii="Times New Roman" w:hAnsi="Times New Roman" w:cs="Times New Roman"/>
          <w:sz w:val="24"/>
          <w:szCs w:val="24"/>
        </w:rPr>
        <w:br/>
      </w:r>
      <w:r w:rsidRPr="00470E16">
        <w:rPr>
          <w:rFonts w:ascii="Times New Roman" w:hAnsi="Times New Roman" w:cs="Times New Roman"/>
          <w:sz w:val="24"/>
          <w:szCs w:val="24"/>
        </w:rPr>
        <w:t>(82 человека – 45 женщин, 37 детей).</w:t>
      </w:r>
    </w:p>
    <w:p w:rsidR="00AE5A06" w:rsidRDefault="00470E16" w:rsidP="00AE5A06">
      <w:pPr>
        <w:widowControl w:val="0"/>
        <w:pBdr>
          <w:bottom w:val="single" w:sz="4" w:space="31" w:color="FFFFFF"/>
        </w:pBdr>
        <w:tabs>
          <w:tab w:val="left" w:pos="567"/>
          <w:tab w:val="left" w:pos="9781"/>
        </w:tabs>
        <w:spacing w:after="0" w:line="240" w:lineRule="auto"/>
        <w:ind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С августа 2021 года по январь 2022 года в Удмуртской Республике БУСО «</w:t>
      </w:r>
      <w:proofErr w:type="spellStart"/>
      <w:r w:rsidRPr="00470E16">
        <w:rPr>
          <w:rFonts w:ascii="Times New Roman" w:eastAsiaTheme="minorEastAsia" w:hAnsi="Times New Roman" w:cs="Times New Roman"/>
          <w:sz w:val="24"/>
          <w:szCs w:val="24"/>
        </w:rPr>
        <w:t>СоДействие</w:t>
      </w:r>
      <w:proofErr w:type="spellEnd"/>
      <w:r w:rsidRPr="00470E16">
        <w:rPr>
          <w:rFonts w:ascii="Times New Roman" w:eastAsiaTheme="minorEastAsia" w:hAnsi="Times New Roman" w:cs="Times New Roman"/>
          <w:sz w:val="24"/>
          <w:szCs w:val="24"/>
        </w:rPr>
        <w:t xml:space="preserve">» совместно с региональной общественной организацией Удмуртской Республики «Центр поддержки семьи и детей «Теплый дом» реализован проект - победитель Фонда президентских грантов «Во имя семьи». Проект направлен на психолого-педагогическую и социальную поддержку женщин-матерей, отбывающих наказание в условиях изоляции от общества, с целью сохранения и восстановления отношений с детьми, временно устроенными в учреждения для детей-сирот или в замещающие семьи. Данная поддержка способствует сохранению кровной семьи, профилактике и предотвращению социального сиротства, успешной </w:t>
      </w:r>
      <w:proofErr w:type="spellStart"/>
      <w:r w:rsidRPr="00470E16">
        <w:rPr>
          <w:rFonts w:ascii="Times New Roman" w:eastAsiaTheme="minorEastAsia" w:hAnsi="Times New Roman" w:cs="Times New Roman"/>
          <w:sz w:val="24"/>
          <w:szCs w:val="24"/>
        </w:rPr>
        <w:t>ресоциализации</w:t>
      </w:r>
      <w:proofErr w:type="spellEnd"/>
      <w:r w:rsidRPr="00470E16">
        <w:rPr>
          <w:rFonts w:ascii="Times New Roman" w:eastAsiaTheme="minorEastAsia" w:hAnsi="Times New Roman" w:cs="Times New Roman"/>
          <w:sz w:val="24"/>
          <w:szCs w:val="24"/>
        </w:rPr>
        <w:t xml:space="preserve"> осужденных женщин, а также предотвращению рецидива женской преступности. В проекте принимают участие женщины-матери, имеющие несовершеннолетних детей, отбывающие наказание и освобождающиеся в 2021-2022г.г. </w:t>
      </w:r>
    </w:p>
    <w:p w:rsidR="00AE5A06" w:rsidRDefault="00470E16" w:rsidP="00AE5A06">
      <w:pPr>
        <w:widowControl w:val="0"/>
        <w:pBdr>
          <w:bottom w:val="single" w:sz="4" w:space="31" w:color="FFFFFF"/>
        </w:pBdr>
        <w:tabs>
          <w:tab w:val="left" w:pos="567"/>
          <w:tab w:val="left" w:pos="9781"/>
        </w:tabs>
        <w:spacing w:after="0" w:line="240" w:lineRule="auto"/>
        <w:ind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 xml:space="preserve">На базе филиала Республиканского СРЦН «СРЦН города Ижевска «Росток» (далее - филиал) с 2019 года функционирует группа временного пребывания детей, подвергшихся насилию. За 2021 год прошли реабилитацию 11 детей, пострадавших от сексуального насилия и 2 ребёнка, пострадавших от физического насилия (побоев), средний срок пребывания в группе 6 месяцев. Специалистами проводится комплексная работа, направленная на реабилитацию детей, ставших жертвами насилия, на поддержку внутренних ресурсов, отработку травмирующих ситуаций. Налажено межведомственное взаимодействие с Республиканской детской клинической больницей, Республиканской психиатрической больницей, Республиканской наркологической клиникой. Все дети после прохождения реабилитации возвращены в семьи. </w:t>
      </w:r>
    </w:p>
    <w:p w:rsidR="00AE5A06" w:rsidRDefault="00470E16" w:rsidP="00AE5A06">
      <w:pPr>
        <w:widowControl w:val="0"/>
        <w:pBdr>
          <w:bottom w:val="single" w:sz="4" w:space="31" w:color="FFFFFF"/>
        </w:pBdr>
        <w:tabs>
          <w:tab w:val="left" w:pos="567"/>
          <w:tab w:val="left" w:pos="9781"/>
        </w:tabs>
        <w:spacing w:after="0" w:line="240" w:lineRule="auto"/>
        <w:ind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 xml:space="preserve">В сентябре 2021 года по инициативе следственного управления Следственного комитета Российской Федерации по Удмуртской Республике и Уполномоченного по правам ребёнка в Удмуртской Республике Авдеевой О.Л. на базе филиала состоялось открытие «зелёной комнаты», предназначенной для работы с детьми, ставшими жертвами насилия. Цель данного проекта направлена на предоставление психологической поддержки и реабилитацию несовершеннолетних, участвующих в следственных мероприятиях, в том числе переживших насилие или ставших свидетелями насилия. «Зелёная комната» - это не просто комфортное </w:t>
      </w:r>
      <w:r w:rsidRPr="00470E16">
        <w:rPr>
          <w:rFonts w:ascii="Times New Roman" w:eastAsiaTheme="minorEastAsia" w:hAnsi="Times New Roman" w:cs="Times New Roman"/>
          <w:sz w:val="24"/>
          <w:szCs w:val="24"/>
        </w:rPr>
        <w:lastRenderedPageBreak/>
        <w:t xml:space="preserve">место для проведения исключительно мероприятий, связанных со следственными действиями, но и место коллективных творческих дел. Комфортная обстановка и принимающее, поддерживающее отношение специалистов помогают обеспечить детям состояние внутреннего спокойствия и чувство безопасности, а значит помогают обеспечить успешную реабилитацию несовершеннолетних. Также проводятся консультации с законными представителями несовершеннолетних по улучшению детско-родительских отношений, о последствиях травмы, об особенностях развития подростков. </w:t>
      </w:r>
    </w:p>
    <w:p w:rsidR="00AE5A06" w:rsidRDefault="00470E16" w:rsidP="00AE5A06">
      <w:pPr>
        <w:widowControl w:val="0"/>
        <w:pBdr>
          <w:bottom w:val="single" w:sz="4" w:space="31" w:color="FFFFFF"/>
        </w:pBdr>
        <w:tabs>
          <w:tab w:val="left" w:pos="567"/>
          <w:tab w:val="left" w:pos="9781"/>
        </w:tabs>
        <w:spacing w:after="0" w:line="240" w:lineRule="auto"/>
        <w:ind w:firstLine="709"/>
        <w:contextualSpacing/>
        <w:jc w:val="both"/>
        <w:rPr>
          <w:rFonts w:ascii="Times New Roman" w:eastAsia="Calibri" w:hAnsi="Times New Roman" w:cs="Times New Roman"/>
          <w:sz w:val="24"/>
          <w:szCs w:val="24"/>
        </w:rPr>
      </w:pPr>
      <w:r w:rsidRPr="00470E16">
        <w:rPr>
          <w:rFonts w:ascii="Times New Roman" w:hAnsi="Times New Roman" w:cs="Times New Roman"/>
          <w:sz w:val="24"/>
          <w:szCs w:val="24"/>
        </w:rPr>
        <w:t xml:space="preserve">Проводится работа выездной участковой социальной службы (далее - Служба) в отдаленных сельских населенных пунктах. Целью деятельности Службы является оказание комплексной помощи семье и детям, нуждающимся в социальной помощи на территории Удмуртской Республики. В 2021 году </w:t>
      </w:r>
      <w:r w:rsidRPr="00470E16">
        <w:rPr>
          <w:rFonts w:ascii="Times New Roman" w:eastAsia="Calibri" w:hAnsi="Times New Roman" w:cs="Times New Roman"/>
          <w:sz w:val="24"/>
          <w:szCs w:val="24"/>
        </w:rPr>
        <w:t>были осуществлены 34 выезда в районы Удмуртской Республики с целью реализации социально-реабилитационных маршрутов, а именно - осуществлена перевозка в количестве 117 детей в учреждения социального, образовательного, медицинского обслуживания.</w:t>
      </w:r>
    </w:p>
    <w:p w:rsidR="00470E16" w:rsidRPr="00470E16" w:rsidRDefault="00470E16" w:rsidP="00AE5A06">
      <w:pPr>
        <w:widowControl w:val="0"/>
        <w:pBdr>
          <w:bottom w:val="single" w:sz="4" w:space="31" w:color="FFFFFF"/>
        </w:pBdr>
        <w:tabs>
          <w:tab w:val="left" w:pos="567"/>
          <w:tab w:val="left" w:pos="9781"/>
        </w:tabs>
        <w:spacing w:after="0" w:line="240" w:lineRule="auto"/>
        <w:ind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Кроме того, на базе Республиканского СРЦН «СРЦН города Ижевска «Росток» функционирует группа дневного пребывания, которая предназначена для оказания помощи детям дошкольного возраста, оказавшимся в трудной жизненной ситуации, не посещающих дошкольные организации по разным причинам. Группа работает с 7.00 часов до 19.00 часов и обеспечивает присмотр и уход, в том числе 5-разовое питание, занятия с психологом, логопедом, педагогами дополнительного образования. Основными направлениями деятельности группы является включение несовершеннолетних в разнообразные виды деятельности, социализация. Данная форма работы позволяет обеспечить детям безопасность, создает условия для их развития, и, в тоже время, сохраняет ребенка в кровной семье. В 2021 году социальную реабилитацию в данной группе прошли 11 детей (в 2020 году - 10 детей). В среднем срок пребывания в группе 6 месяцев.</w:t>
      </w:r>
    </w:p>
    <w:p w:rsidR="00470E16" w:rsidRPr="00470E16" w:rsidRDefault="00470E16" w:rsidP="00E31872">
      <w:pPr>
        <w:widowControl w:val="0"/>
        <w:pBdr>
          <w:bottom w:val="single" w:sz="4" w:space="29" w:color="FFFFFF"/>
        </w:pBdr>
        <w:tabs>
          <w:tab w:val="left" w:pos="567"/>
          <w:tab w:val="left" w:pos="9781"/>
        </w:tabs>
        <w:spacing w:after="0" w:line="240" w:lineRule="auto"/>
        <w:ind w:firstLine="709"/>
        <w:contextualSpacing/>
        <w:jc w:val="both"/>
        <w:rPr>
          <w:rFonts w:ascii="Times New Roman" w:eastAsia="Calibri" w:hAnsi="Times New Roman" w:cs="Times New Roman"/>
          <w:b/>
          <w:sz w:val="24"/>
          <w:szCs w:val="24"/>
          <w:lang w:eastAsia="ru-RU"/>
        </w:rPr>
      </w:pPr>
      <w:r w:rsidRPr="00470E16">
        <w:rPr>
          <w:rFonts w:ascii="Times New Roman" w:eastAsia="Calibri" w:hAnsi="Times New Roman" w:cs="Times New Roman"/>
          <w:b/>
          <w:sz w:val="24"/>
          <w:szCs w:val="24"/>
          <w:lang w:eastAsia="ru-RU"/>
        </w:rPr>
        <w:t xml:space="preserve"> Предоставление социальных услуг семьям, имеющим детей-инвалидов</w:t>
      </w:r>
    </w:p>
    <w:tbl>
      <w:tblPr>
        <w:tblStyle w:val="180"/>
        <w:tblW w:w="9639" w:type="dxa"/>
        <w:tblInd w:w="-5" w:type="dxa"/>
        <w:tblLook w:val="04A0" w:firstRow="1" w:lastRow="0" w:firstColumn="1" w:lastColumn="0" w:noHBand="0" w:noVBand="1"/>
      </w:tblPr>
      <w:tblGrid>
        <w:gridCol w:w="3515"/>
        <w:gridCol w:w="3119"/>
        <w:gridCol w:w="3005"/>
      </w:tblGrid>
      <w:tr w:rsidR="00470E16" w:rsidRPr="00470E16" w:rsidTr="003348B0">
        <w:trPr>
          <w:trHeight w:val="573"/>
        </w:trPr>
        <w:tc>
          <w:tcPr>
            <w:tcW w:w="3515"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contextualSpacing/>
              <w:jc w:val="center"/>
              <w:rPr>
                <w:rFonts w:ascii="Times New Roman" w:hAnsi="Times New Roman"/>
                <w:b/>
                <w:sz w:val="24"/>
                <w:szCs w:val="24"/>
                <w:lang w:eastAsia="ru-RU"/>
              </w:rPr>
            </w:pPr>
            <w:r w:rsidRPr="00470E16">
              <w:rPr>
                <w:rFonts w:ascii="Times New Roman" w:hAnsi="Times New Roman"/>
                <w:b/>
                <w:sz w:val="24"/>
                <w:szCs w:val="24"/>
                <w:lang w:eastAsia="ru-RU"/>
              </w:rPr>
              <w:t>Численность детей-инвалидов на 01.01.2020</w:t>
            </w:r>
          </w:p>
        </w:tc>
        <w:tc>
          <w:tcPr>
            <w:tcW w:w="3119"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contextualSpacing/>
              <w:jc w:val="center"/>
              <w:rPr>
                <w:rFonts w:ascii="Times New Roman" w:hAnsi="Times New Roman"/>
                <w:b/>
                <w:sz w:val="24"/>
                <w:szCs w:val="24"/>
                <w:lang w:eastAsia="ru-RU"/>
              </w:rPr>
            </w:pPr>
            <w:r w:rsidRPr="00470E16">
              <w:rPr>
                <w:rFonts w:ascii="Times New Roman" w:hAnsi="Times New Roman"/>
                <w:b/>
                <w:sz w:val="24"/>
                <w:szCs w:val="24"/>
                <w:lang w:eastAsia="ru-RU"/>
              </w:rPr>
              <w:t>Численность детей-инвалидов на 01.01.2021</w:t>
            </w:r>
          </w:p>
        </w:tc>
        <w:tc>
          <w:tcPr>
            <w:tcW w:w="3005"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contextualSpacing/>
              <w:jc w:val="center"/>
              <w:rPr>
                <w:rFonts w:ascii="Times New Roman" w:hAnsi="Times New Roman"/>
                <w:b/>
                <w:sz w:val="24"/>
                <w:szCs w:val="24"/>
                <w:lang w:eastAsia="ru-RU"/>
              </w:rPr>
            </w:pPr>
            <w:r w:rsidRPr="00470E16">
              <w:rPr>
                <w:rFonts w:ascii="Times New Roman" w:hAnsi="Times New Roman"/>
                <w:b/>
                <w:sz w:val="24"/>
                <w:szCs w:val="24"/>
                <w:lang w:eastAsia="ru-RU"/>
              </w:rPr>
              <w:t>Численность детей-инвалидов на 01.01.2022</w:t>
            </w:r>
          </w:p>
        </w:tc>
      </w:tr>
      <w:tr w:rsidR="00470E16" w:rsidRPr="00470E16" w:rsidTr="003348B0">
        <w:tc>
          <w:tcPr>
            <w:tcW w:w="3515"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contextualSpacing/>
              <w:jc w:val="center"/>
              <w:rPr>
                <w:rFonts w:ascii="Times New Roman" w:hAnsi="Times New Roman"/>
                <w:sz w:val="24"/>
                <w:szCs w:val="24"/>
                <w:lang w:eastAsia="ru-RU"/>
              </w:rPr>
            </w:pPr>
            <w:r w:rsidRPr="00470E16">
              <w:rPr>
                <w:rFonts w:ascii="Times New Roman" w:hAnsi="Times New Roman"/>
                <w:sz w:val="24"/>
                <w:szCs w:val="24"/>
                <w:lang w:eastAsia="ru-RU"/>
              </w:rPr>
              <w:t>6143</w:t>
            </w:r>
          </w:p>
        </w:tc>
        <w:tc>
          <w:tcPr>
            <w:tcW w:w="3119"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ind w:firstLine="35"/>
              <w:contextualSpacing/>
              <w:jc w:val="center"/>
              <w:rPr>
                <w:rFonts w:ascii="Times New Roman" w:hAnsi="Times New Roman"/>
                <w:sz w:val="24"/>
                <w:szCs w:val="24"/>
                <w:lang w:eastAsia="ru-RU"/>
              </w:rPr>
            </w:pPr>
            <w:r w:rsidRPr="00470E16">
              <w:rPr>
                <w:rFonts w:ascii="Times New Roman" w:hAnsi="Times New Roman"/>
                <w:sz w:val="24"/>
                <w:szCs w:val="24"/>
                <w:lang w:eastAsia="ru-RU"/>
              </w:rPr>
              <w:t>6350</w:t>
            </w:r>
          </w:p>
        </w:tc>
        <w:tc>
          <w:tcPr>
            <w:tcW w:w="3005"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ind w:firstLine="35"/>
              <w:contextualSpacing/>
              <w:jc w:val="center"/>
              <w:rPr>
                <w:rFonts w:ascii="Times New Roman" w:hAnsi="Times New Roman"/>
                <w:sz w:val="24"/>
                <w:szCs w:val="24"/>
                <w:lang w:eastAsia="ru-RU"/>
              </w:rPr>
            </w:pPr>
            <w:r w:rsidRPr="00470E16">
              <w:rPr>
                <w:rFonts w:ascii="Times New Roman" w:hAnsi="Times New Roman"/>
                <w:sz w:val="24"/>
                <w:szCs w:val="24"/>
                <w:lang w:eastAsia="ru-RU"/>
              </w:rPr>
              <w:t>6568</w:t>
            </w:r>
          </w:p>
        </w:tc>
      </w:tr>
    </w:tbl>
    <w:p w:rsidR="003348B0" w:rsidRDefault="003348B0" w:rsidP="003348B0">
      <w:pPr>
        <w:spacing w:after="0" w:line="240" w:lineRule="auto"/>
        <w:ind w:firstLine="708"/>
        <w:contextualSpacing/>
        <w:jc w:val="both"/>
        <w:rPr>
          <w:rFonts w:ascii="Times New Roman" w:hAnsi="Times New Roman"/>
          <w:sz w:val="24"/>
          <w:szCs w:val="24"/>
        </w:rPr>
      </w:pPr>
    </w:p>
    <w:p w:rsidR="00470E16" w:rsidRPr="00470E16" w:rsidRDefault="00470E16" w:rsidP="003348B0">
      <w:pPr>
        <w:spacing w:after="0" w:line="240" w:lineRule="auto"/>
        <w:ind w:firstLine="708"/>
        <w:contextualSpacing/>
        <w:jc w:val="both"/>
        <w:rPr>
          <w:rFonts w:ascii="Times New Roman" w:hAnsi="Times New Roman"/>
          <w:sz w:val="24"/>
          <w:szCs w:val="24"/>
        </w:rPr>
      </w:pPr>
      <w:r w:rsidRPr="00470E16">
        <w:rPr>
          <w:rFonts w:ascii="Times New Roman" w:hAnsi="Times New Roman"/>
          <w:sz w:val="24"/>
          <w:szCs w:val="24"/>
        </w:rPr>
        <w:t xml:space="preserve">Меры по обеспечению прав и интересов детей, регулируются следующими нормативными правовыми актами: </w:t>
      </w:r>
    </w:p>
    <w:p w:rsidR="00470E16" w:rsidRPr="00470E16" w:rsidRDefault="00470E16" w:rsidP="003348B0">
      <w:pPr>
        <w:spacing w:after="0" w:line="240" w:lineRule="auto"/>
        <w:ind w:firstLine="709"/>
        <w:jc w:val="both"/>
        <w:rPr>
          <w:rFonts w:ascii="Times New Roman" w:hAnsi="Times New Roman"/>
          <w:sz w:val="24"/>
          <w:szCs w:val="24"/>
        </w:rPr>
      </w:pPr>
      <w:r w:rsidRPr="00470E16">
        <w:rPr>
          <w:rFonts w:ascii="Times New Roman" w:hAnsi="Times New Roman"/>
          <w:sz w:val="24"/>
          <w:szCs w:val="24"/>
        </w:rPr>
        <w:t>-</w:t>
      </w:r>
      <w:r w:rsidR="003348B0">
        <w:rPr>
          <w:rFonts w:ascii="Times New Roman" w:hAnsi="Times New Roman"/>
          <w:sz w:val="24"/>
          <w:szCs w:val="24"/>
        </w:rPr>
        <w:t xml:space="preserve"> </w:t>
      </w:r>
      <w:r w:rsidRPr="00470E16">
        <w:rPr>
          <w:rFonts w:ascii="Times New Roman" w:hAnsi="Times New Roman"/>
          <w:sz w:val="24"/>
          <w:szCs w:val="24"/>
        </w:rPr>
        <w:t xml:space="preserve">Закон Удмуртской Республики от 23.12.2004 № 89-РЗ «Об адресной социальной защите населения в Удмуртской Республике»; </w:t>
      </w:r>
    </w:p>
    <w:p w:rsidR="00470E16" w:rsidRPr="00470E16" w:rsidRDefault="00470E16" w:rsidP="003348B0">
      <w:pPr>
        <w:spacing w:after="0" w:line="240" w:lineRule="auto"/>
        <w:ind w:firstLine="709"/>
        <w:jc w:val="both"/>
        <w:rPr>
          <w:rFonts w:ascii="Times New Roman" w:hAnsi="Times New Roman"/>
          <w:sz w:val="24"/>
          <w:szCs w:val="24"/>
        </w:rPr>
      </w:pPr>
      <w:r w:rsidRPr="00470E16">
        <w:rPr>
          <w:rFonts w:ascii="Times New Roman" w:hAnsi="Times New Roman"/>
          <w:sz w:val="24"/>
          <w:szCs w:val="24"/>
        </w:rPr>
        <w:t>-</w:t>
      </w:r>
      <w:r w:rsidR="003348B0">
        <w:rPr>
          <w:rFonts w:ascii="Times New Roman" w:hAnsi="Times New Roman"/>
          <w:sz w:val="24"/>
          <w:szCs w:val="24"/>
        </w:rPr>
        <w:t xml:space="preserve"> </w:t>
      </w:r>
      <w:r w:rsidRPr="00470E16">
        <w:rPr>
          <w:rFonts w:ascii="Times New Roman" w:hAnsi="Times New Roman"/>
          <w:sz w:val="24"/>
          <w:szCs w:val="24"/>
        </w:rPr>
        <w:t xml:space="preserve">постановление Правительства Удмуртской Республики от 22.12.2014 </w:t>
      </w:r>
      <w:r w:rsidRPr="00470E16">
        <w:rPr>
          <w:rFonts w:ascii="Times New Roman" w:hAnsi="Times New Roman"/>
          <w:sz w:val="24"/>
          <w:szCs w:val="24"/>
        </w:rPr>
        <w:br/>
        <w:t xml:space="preserve">№ 540 «Об утверждении Порядка предоставления социальных услуг поставщиками социальных услуг на территории Удмуртской Республики»; </w:t>
      </w:r>
    </w:p>
    <w:p w:rsidR="00470E16" w:rsidRPr="00470E16" w:rsidRDefault="00470E16" w:rsidP="003348B0">
      <w:pPr>
        <w:spacing w:after="0" w:line="240" w:lineRule="auto"/>
        <w:ind w:firstLine="709"/>
        <w:jc w:val="both"/>
        <w:rPr>
          <w:rFonts w:ascii="Times New Roman" w:hAnsi="Times New Roman"/>
          <w:sz w:val="24"/>
          <w:szCs w:val="24"/>
        </w:rPr>
      </w:pPr>
      <w:r w:rsidRPr="00470E16">
        <w:rPr>
          <w:rFonts w:ascii="Times New Roman" w:hAnsi="Times New Roman"/>
          <w:sz w:val="24"/>
          <w:szCs w:val="24"/>
        </w:rPr>
        <w:t>-</w:t>
      </w:r>
      <w:r w:rsidR="003348B0">
        <w:rPr>
          <w:rFonts w:ascii="Times New Roman" w:hAnsi="Times New Roman"/>
          <w:sz w:val="24"/>
          <w:szCs w:val="24"/>
        </w:rPr>
        <w:t xml:space="preserve"> </w:t>
      </w:r>
      <w:r w:rsidRPr="00470E16">
        <w:rPr>
          <w:rFonts w:ascii="Times New Roman" w:hAnsi="Times New Roman"/>
          <w:sz w:val="24"/>
          <w:szCs w:val="24"/>
        </w:rPr>
        <w:t>распоряжение Правительства Удмур</w:t>
      </w:r>
      <w:r w:rsidR="003348B0">
        <w:rPr>
          <w:rFonts w:ascii="Times New Roman" w:hAnsi="Times New Roman"/>
          <w:sz w:val="24"/>
          <w:szCs w:val="24"/>
        </w:rPr>
        <w:t xml:space="preserve">тской Республики от 09.06.2018 </w:t>
      </w:r>
      <w:r w:rsidRPr="00470E16">
        <w:rPr>
          <w:rFonts w:ascii="Times New Roman" w:hAnsi="Times New Roman"/>
          <w:sz w:val="24"/>
          <w:szCs w:val="24"/>
        </w:rPr>
        <w:t>№ 708-р «Об организации деятельности по созданию и развитию в Удмуртской Республике службы ранней помощи детям с ограниченными возможностями здоровья и детям-инвалидам в возрасте от 0 до 3 лет»;</w:t>
      </w:r>
    </w:p>
    <w:p w:rsidR="00470E16" w:rsidRPr="00470E16" w:rsidRDefault="00470E16" w:rsidP="003348B0">
      <w:pPr>
        <w:spacing w:after="0" w:line="240" w:lineRule="auto"/>
        <w:ind w:firstLine="709"/>
        <w:jc w:val="both"/>
        <w:rPr>
          <w:rFonts w:ascii="Times New Roman" w:hAnsi="Times New Roman"/>
          <w:sz w:val="24"/>
          <w:szCs w:val="24"/>
        </w:rPr>
      </w:pPr>
      <w:r w:rsidRPr="00470E16">
        <w:rPr>
          <w:rFonts w:ascii="Times New Roman" w:hAnsi="Times New Roman"/>
          <w:sz w:val="24"/>
          <w:szCs w:val="24"/>
        </w:rPr>
        <w:t>-</w:t>
      </w:r>
      <w:r w:rsidR="003348B0">
        <w:rPr>
          <w:rFonts w:ascii="Times New Roman" w:hAnsi="Times New Roman"/>
          <w:sz w:val="24"/>
          <w:szCs w:val="24"/>
        </w:rPr>
        <w:t xml:space="preserve"> </w:t>
      </w:r>
      <w:r w:rsidRPr="00470E16">
        <w:rPr>
          <w:rFonts w:ascii="Times New Roman" w:hAnsi="Times New Roman"/>
          <w:sz w:val="24"/>
          <w:szCs w:val="24"/>
          <w:lang w:eastAsia="ru-RU"/>
        </w:rPr>
        <w:t>государственная программа Удмуртской Республики «Доступная среда».</w:t>
      </w:r>
    </w:p>
    <w:p w:rsidR="00470E16" w:rsidRPr="00470E16" w:rsidRDefault="00470E16" w:rsidP="003348B0">
      <w:pPr>
        <w:spacing w:after="0" w:line="240" w:lineRule="auto"/>
        <w:ind w:firstLine="709"/>
        <w:jc w:val="both"/>
        <w:rPr>
          <w:rFonts w:ascii="Times New Roman" w:hAnsi="Times New Roman"/>
          <w:sz w:val="24"/>
          <w:szCs w:val="24"/>
          <w:lang w:eastAsia="ru-RU"/>
        </w:rPr>
      </w:pPr>
      <w:r w:rsidRPr="00470E16">
        <w:rPr>
          <w:rFonts w:ascii="Times New Roman" w:hAnsi="Times New Roman"/>
          <w:sz w:val="24"/>
          <w:szCs w:val="24"/>
          <w:lang w:eastAsia="ru-RU"/>
        </w:rPr>
        <w:t xml:space="preserve">В целях реализации определенных законодательством гарантий по реабилитации детей-инвалидов в республике функционирует реабилитационный центр для детей и подростков с ограниченными возможностями в г. Ижевске с филиалом в г. Глазове. </w:t>
      </w:r>
      <w:r w:rsidR="003348B0">
        <w:rPr>
          <w:rFonts w:ascii="Times New Roman" w:hAnsi="Times New Roman"/>
          <w:sz w:val="24"/>
          <w:szCs w:val="24"/>
          <w:lang w:eastAsia="ru-RU"/>
        </w:rPr>
        <w:br/>
      </w:r>
      <w:r w:rsidRPr="00470E16">
        <w:rPr>
          <w:rFonts w:ascii="Times New Roman" w:hAnsi="Times New Roman"/>
          <w:sz w:val="24"/>
          <w:szCs w:val="24"/>
          <w:lang w:eastAsia="ru-RU"/>
        </w:rPr>
        <w:t>В 2021 году открыт филиал реабилитационного центра «Адели» в г. Можге с целью увеличения количества и качества предоставляемых социальных услуг в соответствии с географической доступностью.</w:t>
      </w:r>
    </w:p>
    <w:p w:rsidR="00470E16" w:rsidRPr="00470E16" w:rsidRDefault="00470E16" w:rsidP="00470E16">
      <w:pPr>
        <w:spacing w:after="0" w:line="240" w:lineRule="auto"/>
        <w:ind w:left="-284" w:firstLine="992"/>
        <w:jc w:val="both"/>
        <w:rPr>
          <w:rFonts w:ascii="Times New Roman" w:hAnsi="Times New Roman"/>
          <w:sz w:val="24"/>
          <w:szCs w:val="24"/>
          <w:lang w:eastAsia="ru-RU"/>
        </w:rPr>
      </w:pPr>
    </w:p>
    <w:p w:rsidR="00470E16" w:rsidRPr="00470E16" w:rsidRDefault="00470E16" w:rsidP="00470E16">
      <w:pPr>
        <w:spacing w:after="0" w:line="240" w:lineRule="auto"/>
        <w:ind w:firstLine="708"/>
        <w:jc w:val="center"/>
        <w:rPr>
          <w:rFonts w:ascii="Times New Roman" w:hAnsi="Times New Roman"/>
          <w:b/>
          <w:sz w:val="24"/>
          <w:szCs w:val="24"/>
        </w:rPr>
      </w:pPr>
      <w:r w:rsidRPr="00470E16">
        <w:rPr>
          <w:rFonts w:ascii="Times New Roman" w:hAnsi="Times New Roman"/>
          <w:b/>
          <w:sz w:val="24"/>
          <w:szCs w:val="24"/>
          <w:lang w:eastAsia="ru-RU"/>
        </w:rPr>
        <w:lastRenderedPageBreak/>
        <w:t xml:space="preserve">Количество детей-инвалидов, получивших социальные услуги в реабилитационном центре </w:t>
      </w:r>
      <w:r w:rsidRPr="00470E16">
        <w:rPr>
          <w:rFonts w:ascii="Times New Roman" w:hAnsi="Times New Roman"/>
          <w:b/>
          <w:sz w:val="24"/>
          <w:szCs w:val="24"/>
        </w:rPr>
        <w:t xml:space="preserve">АУ СО УР «Республиканский реабилитационный центр для детей и подростков с ограниченными возможностями» </w:t>
      </w:r>
    </w:p>
    <w:p w:rsidR="00470E16" w:rsidRPr="00470E16" w:rsidRDefault="00470E16" w:rsidP="00470E16">
      <w:pPr>
        <w:spacing w:after="0" w:line="240" w:lineRule="auto"/>
        <w:ind w:firstLine="708"/>
        <w:jc w:val="center"/>
        <w:rPr>
          <w:rFonts w:ascii="Times New Roman" w:hAnsi="Times New Roman"/>
          <w:b/>
          <w:sz w:val="24"/>
          <w:szCs w:val="24"/>
        </w:rPr>
      </w:pPr>
      <w:r w:rsidRPr="00470E16">
        <w:rPr>
          <w:rFonts w:ascii="Times New Roman" w:hAnsi="Times New Roman"/>
          <w:b/>
          <w:sz w:val="24"/>
          <w:szCs w:val="24"/>
        </w:rPr>
        <w:t>с филиалами в г. Глазове и г. Можге</w:t>
      </w:r>
    </w:p>
    <w:tbl>
      <w:tblPr>
        <w:tblStyle w:val="180"/>
        <w:tblW w:w="9639" w:type="dxa"/>
        <w:tblInd w:w="-5" w:type="dxa"/>
        <w:tblLook w:val="04A0" w:firstRow="1" w:lastRow="0" w:firstColumn="1" w:lastColumn="0" w:noHBand="0" w:noVBand="1"/>
      </w:tblPr>
      <w:tblGrid>
        <w:gridCol w:w="3232"/>
        <w:gridCol w:w="3118"/>
        <w:gridCol w:w="3289"/>
      </w:tblGrid>
      <w:tr w:rsidR="00470E16" w:rsidRPr="00470E16" w:rsidTr="003348B0">
        <w:tc>
          <w:tcPr>
            <w:tcW w:w="3232"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jc w:val="center"/>
              <w:rPr>
                <w:rFonts w:ascii="Times New Roman" w:hAnsi="Times New Roman"/>
                <w:b/>
                <w:sz w:val="24"/>
                <w:szCs w:val="24"/>
                <w:lang w:eastAsia="ru-RU"/>
              </w:rPr>
            </w:pPr>
            <w:r w:rsidRPr="00470E16">
              <w:rPr>
                <w:rFonts w:ascii="Times New Roman" w:hAnsi="Times New Roman"/>
                <w:b/>
                <w:sz w:val="24"/>
                <w:szCs w:val="24"/>
                <w:lang w:eastAsia="ru-RU"/>
              </w:rPr>
              <w:t>2019</w:t>
            </w:r>
          </w:p>
        </w:tc>
        <w:tc>
          <w:tcPr>
            <w:tcW w:w="3118"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jc w:val="center"/>
              <w:rPr>
                <w:rFonts w:ascii="Times New Roman" w:hAnsi="Times New Roman"/>
                <w:b/>
                <w:sz w:val="24"/>
                <w:szCs w:val="24"/>
                <w:lang w:eastAsia="ru-RU"/>
              </w:rPr>
            </w:pPr>
            <w:r w:rsidRPr="00470E16">
              <w:rPr>
                <w:rFonts w:ascii="Times New Roman" w:hAnsi="Times New Roman"/>
                <w:b/>
                <w:sz w:val="24"/>
                <w:szCs w:val="24"/>
                <w:lang w:eastAsia="ru-RU"/>
              </w:rPr>
              <w:t>2020</w:t>
            </w:r>
          </w:p>
        </w:tc>
        <w:tc>
          <w:tcPr>
            <w:tcW w:w="3289"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jc w:val="center"/>
              <w:rPr>
                <w:rFonts w:ascii="Times New Roman" w:hAnsi="Times New Roman"/>
                <w:b/>
                <w:sz w:val="24"/>
                <w:szCs w:val="24"/>
                <w:lang w:eastAsia="ru-RU"/>
              </w:rPr>
            </w:pPr>
            <w:r w:rsidRPr="00470E16">
              <w:rPr>
                <w:rFonts w:ascii="Times New Roman" w:hAnsi="Times New Roman"/>
                <w:b/>
                <w:sz w:val="24"/>
                <w:szCs w:val="24"/>
                <w:lang w:eastAsia="ru-RU"/>
              </w:rPr>
              <w:t>2021</w:t>
            </w:r>
          </w:p>
        </w:tc>
      </w:tr>
      <w:tr w:rsidR="00470E16" w:rsidRPr="00470E16" w:rsidTr="003348B0">
        <w:tc>
          <w:tcPr>
            <w:tcW w:w="3232"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jc w:val="center"/>
              <w:rPr>
                <w:rFonts w:ascii="Times New Roman" w:hAnsi="Times New Roman"/>
                <w:sz w:val="24"/>
                <w:szCs w:val="24"/>
                <w:lang w:eastAsia="ru-RU"/>
              </w:rPr>
            </w:pPr>
            <w:r w:rsidRPr="00470E16">
              <w:rPr>
                <w:rFonts w:ascii="Times New Roman" w:hAnsi="Times New Roman"/>
                <w:sz w:val="24"/>
                <w:szCs w:val="24"/>
                <w:lang w:eastAsia="ru-RU"/>
              </w:rPr>
              <w:t>2576</w:t>
            </w:r>
          </w:p>
        </w:tc>
        <w:tc>
          <w:tcPr>
            <w:tcW w:w="3118"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jc w:val="center"/>
              <w:rPr>
                <w:rFonts w:ascii="Times New Roman" w:hAnsi="Times New Roman"/>
                <w:sz w:val="24"/>
                <w:szCs w:val="24"/>
                <w:lang w:eastAsia="ru-RU"/>
              </w:rPr>
            </w:pPr>
            <w:r w:rsidRPr="00470E16">
              <w:rPr>
                <w:rFonts w:ascii="Times New Roman" w:hAnsi="Times New Roman"/>
                <w:sz w:val="24"/>
                <w:szCs w:val="24"/>
                <w:lang w:eastAsia="ru-RU"/>
              </w:rPr>
              <w:t>1781</w:t>
            </w:r>
          </w:p>
        </w:tc>
        <w:tc>
          <w:tcPr>
            <w:tcW w:w="3289"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jc w:val="center"/>
              <w:rPr>
                <w:rFonts w:ascii="Times New Roman" w:hAnsi="Times New Roman"/>
                <w:sz w:val="24"/>
                <w:szCs w:val="24"/>
                <w:lang w:eastAsia="ru-RU"/>
              </w:rPr>
            </w:pPr>
            <w:r w:rsidRPr="00470E16">
              <w:rPr>
                <w:rFonts w:ascii="Times New Roman" w:hAnsi="Times New Roman"/>
                <w:sz w:val="24"/>
                <w:szCs w:val="24"/>
                <w:lang w:eastAsia="ru-RU"/>
              </w:rPr>
              <w:t>2861</w:t>
            </w:r>
          </w:p>
        </w:tc>
      </w:tr>
    </w:tbl>
    <w:p w:rsidR="003348B0" w:rsidRDefault="003348B0" w:rsidP="003348B0">
      <w:pPr>
        <w:spacing w:after="0" w:line="240" w:lineRule="auto"/>
        <w:ind w:firstLine="709"/>
        <w:jc w:val="both"/>
        <w:rPr>
          <w:rFonts w:ascii="Times New Roman" w:hAnsi="Times New Roman"/>
          <w:sz w:val="24"/>
          <w:szCs w:val="24"/>
          <w:lang w:eastAsia="ru-RU"/>
        </w:rPr>
      </w:pPr>
    </w:p>
    <w:p w:rsidR="00470E16" w:rsidRPr="00470E16" w:rsidRDefault="00470E16" w:rsidP="003348B0">
      <w:pPr>
        <w:spacing w:after="0" w:line="240" w:lineRule="auto"/>
        <w:ind w:firstLine="709"/>
        <w:jc w:val="both"/>
        <w:rPr>
          <w:rFonts w:ascii="Times New Roman" w:hAnsi="Times New Roman"/>
          <w:sz w:val="24"/>
          <w:szCs w:val="24"/>
          <w:lang w:eastAsia="ru-RU"/>
        </w:rPr>
      </w:pPr>
      <w:r w:rsidRPr="00470E16">
        <w:rPr>
          <w:rFonts w:ascii="Times New Roman" w:hAnsi="Times New Roman"/>
          <w:sz w:val="24"/>
          <w:szCs w:val="24"/>
          <w:lang w:eastAsia="ru-RU"/>
        </w:rPr>
        <w:t>Республиканский реабилитационный центр для детей и подростков с ограниченными возможностями с филиалами в г.</w:t>
      </w:r>
      <w:r w:rsidR="003348B0">
        <w:rPr>
          <w:rFonts w:ascii="Times New Roman" w:hAnsi="Times New Roman"/>
          <w:sz w:val="24"/>
          <w:szCs w:val="24"/>
          <w:lang w:eastAsia="ru-RU"/>
        </w:rPr>
        <w:t xml:space="preserve"> </w:t>
      </w:r>
      <w:r w:rsidRPr="00470E16">
        <w:rPr>
          <w:rFonts w:ascii="Times New Roman" w:hAnsi="Times New Roman"/>
          <w:sz w:val="24"/>
          <w:szCs w:val="24"/>
          <w:lang w:eastAsia="ru-RU"/>
        </w:rPr>
        <w:t xml:space="preserve">Глазове и г. Можге (далее – реабилитационный центр) предоставляет услуги детям в возрасте от 6 месяцев до 18 лет, нуждающимся в реабилитационных мероприятиях, согласно рекомендациям ИПРА. Курс реабилитации составляет 14 - 26 дней с повторным проведением 2 раза в год. </w:t>
      </w:r>
      <w:r w:rsidRPr="00470E16">
        <w:rPr>
          <w:rFonts w:ascii="Times New Roman" w:hAnsi="Times New Roman"/>
          <w:sz w:val="24"/>
          <w:szCs w:val="24"/>
        </w:rPr>
        <w:t xml:space="preserve">Комплекс реабилитационных мероприятий для детей включает социально-бытовые, социально-медицинские процедуры, социально-педагогические, социально-трудовые, социально-психологические услуги, услуги в целях повышения коммуникативного потенциала получателей социальных услуг, имеющих ограничения жизнедеятельности, в том числе детей-инвалидов. </w:t>
      </w:r>
      <w:r w:rsidRPr="00470E16">
        <w:rPr>
          <w:rFonts w:ascii="Times New Roman" w:hAnsi="Times New Roman"/>
          <w:sz w:val="24"/>
          <w:szCs w:val="24"/>
          <w:lang w:eastAsia="ru-RU"/>
        </w:rPr>
        <w:t xml:space="preserve">Весь перечень реабилитационных услуг детям-инвалидам предоставляется в стационарной, полустационарной, надомной формах обслуживания бесплатно. </w:t>
      </w:r>
    </w:p>
    <w:p w:rsidR="00470E16" w:rsidRPr="00470E16" w:rsidRDefault="00470E16" w:rsidP="003348B0">
      <w:pPr>
        <w:spacing w:after="0" w:line="240" w:lineRule="auto"/>
        <w:ind w:firstLine="709"/>
        <w:jc w:val="both"/>
        <w:rPr>
          <w:rFonts w:ascii="Times New Roman" w:hAnsi="Times New Roman"/>
          <w:sz w:val="24"/>
          <w:szCs w:val="24"/>
          <w:lang w:eastAsia="ru-RU"/>
        </w:rPr>
      </w:pPr>
      <w:r w:rsidRPr="00470E16">
        <w:rPr>
          <w:rFonts w:ascii="Times New Roman" w:hAnsi="Times New Roman"/>
          <w:sz w:val="24"/>
          <w:szCs w:val="24"/>
          <w:lang w:eastAsia="ru-RU"/>
        </w:rPr>
        <w:t>Мониторинг показал, что в 2021 году эффективность реабилитационных мероприятий составляет 81 %. Улучшается физическое и психологическое состояние детей, они начинают лучше ходить, общаться, проявляют свои творческие способности. Работа реабилитационного центра помогает родителям ощутить заботу и поддержку со стороны государства и понимание общества.</w:t>
      </w:r>
    </w:p>
    <w:p w:rsidR="00470E16" w:rsidRPr="00470E16" w:rsidRDefault="00470E16" w:rsidP="003348B0">
      <w:pPr>
        <w:spacing w:after="0" w:line="240" w:lineRule="auto"/>
        <w:ind w:firstLine="709"/>
        <w:jc w:val="both"/>
        <w:rPr>
          <w:rFonts w:ascii="Times New Roman" w:hAnsi="Times New Roman"/>
          <w:sz w:val="24"/>
          <w:szCs w:val="24"/>
        </w:rPr>
      </w:pPr>
      <w:r w:rsidRPr="00470E16">
        <w:rPr>
          <w:rFonts w:ascii="Times New Roman" w:hAnsi="Times New Roman"/>
          <w:sz w:val="24"/>
          <w:szCs w:val="24"/>
          <w:lang w:eastAsia="ru-RU"/>
        </w:rPr>
        <w:t>С 2018 года в республике организованы службы ранней помощи на базе организаций социальной защиты, здравоохранения, образования. Ранняя помощь - к</w:t>
      </w:r>
      <w:r w:rsidRPr="00470E16">
        <w:rPr>
          <w:rFonts w:ascii="Times New Roman" w:hAnsi="Times New Roman"/>
          <w:sz w:val="24"/>
          <w:szCs w:val="24"/>
        </w:rPr>
        <w:t xml:space="preserve">омплекс медицинских, социальных и психолого-педагогических услуг, направленных на раннее выявление детей с ограниченными возможностями здоровья и детей-инвалидов, содействие их оптимальному развитию, формированию физического и психического здоровья, включение в среду сверстников и интеграции в общество, а также на сопровождение и поддержку их семей и повышение компетентности родителей (законных представителей). </w:t>
      </w:r>
    </w:p>
    <w:p w:rsidR="00470E16" w:rsidRPr="00470E16" w:rsidRDefault="00470E16" w:rsidP="003348B0">
      <w:pPr>
        <w:spacing w:after="0" w:line="240" w:lineRule="auto"/>
        <w:ind w:firstLine="709"/>
        <w:jc w:val="both"/>
        <w:rPr>
          <w:rFonts w:ascii="Times New Roman" w:hAnsi="Times New Roman"/>
          <w:sz w:val="24"/>
          <w:szCs w:val="24"/>
        </w:rPr>
      </w:pPr>
      <w:r w:rsidRPr="00470E16">
        <w:rPr>
          <w:rFonts w:ascii="Times New Roman" w:hAnsi="Times New Roman"/>
          <w:sz w:val="24"/>
          <w:szCs w:val="24"/>
        </w:rPr>
        <w:t>В 2021 году численность детей в возрасте до 3-х лет с отклонениями в развитии и здоровье, получающих раннюю помощь в организациях социального обслуживания, составила 479 детей.</w:t>
      </w:r>
    </w:p>
    <w:p w:rsidR="00470E16" w:rsidRPr="00470E16" w:rsidRDefault="00470E16" w:rsidP="003348B0">
      <w:pPr>
        <w:spacing w:after="0" w:line="240" w:lineRule="auto"/>
        <w:ind w:firstLine="709"/>
        <w:jc w:val="both"/>
        <w:rPr>
          <w:rFonts w:ascii="Times New Roman" w:hAnsi="Times New Roman"/>
          <w:sz w:val="24"/>
          <w:szCs w:val="24"/>
        </w:rPr>
      </w:pPr>
      <w:r w:rsidRPr="00470E16">
        <w:rPr>
          <w:rFonts w:ascii="Times New Roman" w:eastAsia="Times New Roman" w:hAnsi="Times New Roman"/>
          <w:bCs/>
          <w:sz w:val="24"/>
          <w:szCs w:val="24"/>
          <w:lang w:eastAsia="ru-RU"/>
        </w:rPr>
        <w:t>В соответствии с приказом Министерства социальной политики и труда Удмуртской Республики от 23.11.2020 № 312-а «Об организации работы кабинетов ранней помощи, созданных на базе комплексных центров социального обслуживания населения» в 10 «пилотных» комплексных центрах социального обслуживания населения созданы кабинеты ранней помощи детям с рождения до 3 лет. За 2021 го</w:t>
      </w:r>
      <w:r w:rsidR="003348B0">
        <w:rPr>
          <w:rFonts w:ascii="Times New Roman" w:eastAsia="Times New Roman" w:hAnsi="Times New Roman"/>
          <w:bCs/>
          <w:sz w:val="24"/>
          <w:szCs w:val="24"/>
          <w:lang w:eastAsia="ru-RU"/>
        </w:rPr>
        <w:t xml:space="preserve">д услуги ранней помощи оказаны </w:t>
      </w:r>
      <w:r w:rsidRPr="00470E16">
        <w:rPr>
          <w:rFonts w:ascii="Times New Roman" w:eastAsia="Times New Roman" w:hAnsi="Times New Roman"/>
          <w:bCs/>
          <w:sz w:val="24"/>
          <w:szCs w:val="24"/>
          <w:lang w:eastAsia="ru-RU"/>
        </w:rPr>
        <w:t>76 детям.</w:t>
      </w:r>
    </w:p>
    <w:p w:rsidR="00470E16" w:rsidRPr="00470E16" w:rsidRDefault="00470E16" w:rsidP="003348B0">
      <w:pPr>
        <w:spacing w:after="0" w:line="240" w:lineRule="auto"/>
        <w:ind w:firstLine="709"/>
        <w:jc w:val="both"/>
        <w:rPr>
          <w:rFonts w:ascii="Times New Roman" w:hAnsi="Times New Roman"/>
          <w:sz w:val="24"/>
          <w:szCs w:val="24"/>
          <w:lang w:eastAsia="ru-RU"/>
        </w:rPr>
      </w:pPr>
      <w:r w:rsidRPr="00470E16">
        <w:rPr>
          <w:rFonts w:ascii="Times New Roman" w:hAnsi="Times New Roman"/>
          <w:sz w:val="24"/>
          <w:szCs w:val="24"/>
          <w:lang w:eastAsia="ru-RU"/>
        </w:rPr>
        <w:t xml:space="preserve">Для повышения доступности реабилитационных услуг для детей-инвалидов в филиалах Республиканского комплексного центра социального обслуживания населения (далее – КЦСОН), а также же в отдельных КЦСОН Удмуртской Республики созданы и успешно работают отделения реабилитации детей и подростков с ограниченными возможностями, отделения социальной помощи семье и детям и профилактики безнадзорности. Основными целями работы данных отделений являются оказание социально-психологической, социально-педагогической, социально-медицинской, социально-бытовой реабилитации в условиях дневного пребывания детей-инвалидов, а также обучение родителей особенностям и методикам их воспитания. Важнейшими задачами работы специалистов отделений являются создание оптимальных условий для успешной реабилитации и коррекции нарушений в развитии ребенка, его социально-трудовая адаптация и интеграция в общество. Для решения этих задач в отделениях организована индивидуальная и групповая коррекционная психолого-педагогическая работа с детьми и родителями, кружковая и клубная досуговая деятельность. </w:t>
      </w:r>
    </w:p>
    <w:p w:rsidR="00470E16" w:rsidRPr="00470E16" w:rsidRDefault="00470E16" w:rsidP="003348B0">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70E16">
        <w:rPr>
          <w:rFonts w:ascii="Times New Roman" w:eastAsia="Times New Roman" w:hAnsi="Times New Roman" w:cs="Times New Roman"/>
          <w:color w:val="000000"/>
          <w:sz w:val="24"/>
          <w:szCs w:val="24"/>
          <w:lang w:eastAsia="ru-RU"/>
        </w:rPr>
        <w:lastRenderedPageBreak/>
        <w:t xml:space="preserve">Особое внимание с 2019 года уделяется предоставлению семьям с детьми-инвалидами услуги «обеспечение кратковременного присмотра за детьми-инвалидами» в форме социального обслуживания на дому. </w:t>
      </w:r>
    </w:p>
    <w:p w:rsidR="00470E16" w:rsidRPr="00470E16" w:rsidRDefault="00470E16" w:rsidP="003348B0">
      <w:pPr>
        <w:spacing w:after="1" w:line="280" w:lineRule="atLeast"/>
        <w:ind w:firstLine="709"/>
        <w:jc w:val="both"/>
        <w:rPr>
          <w:rFonts w:ascii="Times New Roman" w:hAnsi="Times New Roman"/>
          <w:sz w:val="24"/>
          <w:szCs w:val="24"/>
        </w:rPr>
      </w:pPr>
      <w:r w:rsidRPr="00470E16">
        <w:rPr>
          <w:rFonts w:ascii="Times New Roman" w:hAnsi="Times New Roman"/>
          <w:sz w:val="24"/>
          <w:szCs w:val="24"/>
        </w:rPr>
        <w:t>В 2021 году в Удмуртской Республике услугой «Обеспечение кратковременного присмотра за детьми-инвалидами» воспользовалась 1071 семья. С 2021 года услуга «обеспечение кратковременного присмотра за детьми-инвалидами» предоставляется в полустационарной форме обслуживания в филиалах Республиканского комплексного центра социального обслуживания населения, где дети могут находиться под присмотром специалистов до 4 часов.</w:t>
      </w:r>
    </w:p>
    <w:p w:rsidR="00470E16" w:rsidRPr="00470E16" w:rsidRDefault="00470E16" w:rsidP="003348B0">
      <w:pPr>
        <w:autoSpaceDE w:val="0"/>
        <w:autoSpaceDN w:val="0"/>
        <w:adjustRightInd w:val="0"/>
        <w:spacing w:after="0" w:line="240" w:lineRule="auto"/>
        <w:ind w:firstLine="709"/>
        <w:jc w:val="both"/>
        <w:rPr>
          <w:rFonts w:ascii="Times New Roman" w:hAnsi="Times New Roman"/>
          <w:sz w:val="24"/>
          <w:szCs w:val="24"/>
        </w:rPr>
      </w:pPr>
      <w:r w:rsidRPr="00470E16">
        <w:rPr>
          <w:rFonts w:ascii="Times New Roman" w:hAnsi="Times New Roman"/>
          <w:sz w:val="24"/>
          <w:szCs w:val="24"/>
        </w:rPr>
        <w:t>В 2021 году Республиканский реабилитационный центр для детей и подростков с ограниченными возможностями выиграл грант на реализацию инфраструктурного проекта по созданию специализированной социальной службы «</w:t>
      </w:r>
      <w:proofErr w:type="spellStart"/>
      <w:r w:rsidRPr="00470E16">
        <w:rPr>
          <w:rFonts w:ascii="Times New Roman" w:hAnsi="Times New Roman"/>
          <w:sz w:val="24"/>
          <w:szCs w:val="24"/>
        </w:rPr>
        <w:t>Микрореабилитационный</w:t>
      </w:r>
      <w:proofErr w:type="spellEnd"/>
      <w:r w:rsidRPr="00470E16">
        <w:rPr>
          <w:rFonts w:ascii="Times New Roman" w:hAnsi="Times New Roman"/>
          <w:sz w:val="24"/>
          <w:szCs w:val="24"/>
        </w:rPr>
        <w:t xml:space="preserve"> центр» при поддержке Фонда поддержки детей, находящихся в трудной жизненной ситуации. </w:t>
      </w:r>
    </w:p>
    <w:p w:rsidR="00470E16" w:rsidRPr="00470E16" w:rsidRDefault="00470E16" w:rsidP="003348B0">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Проект «</w:t>
      </w:r>
      <w:proofErr w:type="spellStart"/>
      <w:r w:rsidRPr="00470E16">
        <w:rPr>
          <w:rFonts w:ascii="Times New Roman" w:eastAsia="Times New Roman" w:hAnsi="Times New Roman" w:cs="Times New Roman"/>
          <w:sz w:val="24"/>
          <w:szCs w:val="24"/>
          <w:lang w:eastAsia="ru-RU"/>
        </w:rPr>
        <w:t>Микрореабилитационный</w:t>
      </w:r>
      <w:proofErr w:type="spellEnd"/>
      <w:r w:rsidRPr="00470E16">
        <w:rPr>
          <w:rFonts w:ascii="Times New Roman" w:eastAsia="Times New Roman" w:hAnsi="Times New Roman" w:cs="Times New Roman"/>
          <w:sz w:val="24"/>
          <w:szCs w:val="24"/>
          <w:lang w:eastAsia="ru-RU"/>
        </w:rPr>
        <w:t xml:space="preserve"> центр» направлен на повышение качества, доступности и непрерывности реабилитационных услуг для детей-инвалидов и детей с ограниченными возможностями здоровья в домашних условиях в привычной для ребенка благоприятной атмосфере. Объем средств гранта на реализацию мероприятий проекта – 4 780 500,00 рублей. Проект направлен на повышение качества, доступности и непрерывности реабилитационных услуг для детей-инвалидов и детей с ограниченными возможностями здоровья, оказание помощи и поддержки в успешной социальной адаптации семьи, воспитывающей такого ребенка, обучение родителей и лиц, осуществляющих уход за ребенком.</w:t>
      </w:r>
    </w:p>
    <w:p w:rsidR="00470E16" w:rsidRPr="00470E16" w:rsidRDefault="00470E16" w:rsidP="003348B0">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Для проведения комплексных реабилитационных мероприятий созданы междисциплинарные бригады в состав которых входят специалисты различных профилей (медицинского, социального, психологического, педагогического, правового и других).</w:t>
      </w:r>
    </w:p>
    <w:p w:rsidR="00470E16" w:rsidRPr="00470E16" w:rsidRDefault="00470E16" w:rsidP="003348B0">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В проекте применяются инновационные технологии социального обслуживания- «Выездной </w:t>
      </w:r>
      <w:proofErr w:type="spellStart"/>
      <w:r w:rsidRPr="00470E16">
        <w:rPr>
          <w:rFonts w:ascii="Times New Roman" w:eastAsia="Times New Roman" w:hAnsi="Times New Roman" w:cs="Times New Roman"/>
          <w:sz w:val="24"/>
          <w:szCs w:val="24"/>
          <w:lang w:eastAsia="ru-RU"/>
        </w:rPr>
        <w:t>микрореабилитационный</w:t>
      </w:r>
      <w:proofErr w:type="spellEnd"/>
      <w:r w:rsidRPr="00470E16">
        <w:rPr>
          <w:rFonts w:ascii="Times New Roman" w:eastAsia="Times New Roman" w:hAnsi="Times New Roman" w:cs="Times New Roman"/>
          <w:sz w:val="24"/>
          <w:szCs w:val="24"/>
          <w:lang w:eastAsia="ru-RU"/>
        </w:rPr>
        <w:t xml:space="preserve"> центр», «Домашний </w:t>
      </w:r>
      <w:proofErr w:type="spellStart"/>
      <w:r w:rsidRPr="00470E16">
        <w:rPr>
          <w:rFonts w:ascii="Times New Roman" w:eastAsia="Times New Roman" w:hAnsi="Times New Roman" w:cs="Times New Roman"/>
          <w:sz w:val="24"/>
          <w:szCs w:val="24"/>
          <w:lang w:eastAsia="ru-RU"/>
        </w:rPr>
        <w:t>микрореабилитационный</w:t>
      </w:r>
      <w:proofErr w:type="spellEnd"/>
      <w:r w:rsidRPr="00470E16">
        <w:rPr>
          <w:rFonts w:ascii="Times New Roman" w:eastAsia="Times New Roman" w:hAnsi="Times New Roman" w:cs="Times New Roman"/>
          <w:sz w:val="24"/>
          <w:szCs w:val="24"/>
          <w:lang w:eastAsia="ru-RU"/>
        </w:rPr>
        <w:t xml:space="preserve"> центр», «Дистанционная реабилитация», «Дистанционная ранняя помощь», «Школа для родителей».</w:t>
      </w:r>
    </w:p>
    <w:p w:rsidR="00470E16" w:rsidRPr="00470E16" w:rsidRDefault="00470E16" w:rsidP="003348B0">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В рамках «Выездного </w:t>
      </w:r>
      <w:proofErr w:type="spellStart"/>
      <w:r w:rsidRPr="00470E16">
        <w:rPr>
          <w:rFonts w:ascii="Times New Roman" w:eastAsia="Times New Roman" w:hAnsi="Times New Roman" w:cs="Times New Roman"/>
          <w:sz w:val="24"/>
          <w:szCs w:val="24"/>
          <w:lang w:eastAsia="ru-RU"/>
        </w:rPr>
        <w:t>микрореабилитационного</w:t>
      </w:r>
      <w:proofErr w:type="spellEnd"/>
      <w:r w:rsidRPr="00470E16">
        <w:rPr>
          <w:rFonts w:ascii="Times New Roman" w:eastAsia="Times New Roman" w:hAnsi="Times New Roman" w:cs="Times New Roman"/>
          <w:sz w:val="24"/>
          <w:szCs w:val="24"/>
          <w:lang w:eastAsia="ru-RU"/>
        </w:rPr>
        <w:t xml:space="preserve"> центра» осуществляется выезд междисциплинарных бригад для оказания комплекса услуг детям-инвалидам, детям с ограниченными возможностями и детям раннего возраста, проживающих в отдаленных районах Удмуртской Республики, не имеющим возможности посещения реабилитационных центров (отделений).</w:t>
      </w:r>
      <w:r w:rsidRPr="00470E16">
        <w:rPr>
          <w:rFonts w:ascii="Arial" w:eastAsia="Times New Roman" w:hAnsi="Arial" w:cs="Arial"/>
          <w:color w:val="34373D"/>
          <w:sz w:val="24"/>
          <w:szCs w:val="24"/>
          <w:lang w:eastAsia="ru-RU"/>
        </w:rPr>
        <w:t xml:space="preserve"> </w:t>
      </w:r>
      <w:r w:rsidRPr="00470E16">
        <w:rPr>
          <w:rFonts w:ascii="Times New Roman" w:eastAsia="Times New Roman" w:hAnsi="Times New Roman" w:cs="Times New Roman"/>
          <w:sz w:val="24"/>
          <w:szCs w:val="24"/>
          <w:lang w:eastAsia="ru-RU"/>
        </w:rPr>
        <w:t xml:space="preserve">В течение 2021 года междисциплинарными бригадами специалистов Реабилитационного центра Адели», в том числе филиала в городе Глазове осуществлено 11 выездов в 8 муниципальных образований Удмуртской Республики: с. Малая Пурга, г. Сарапул и </w:t>
      </w:r>
      <w:proofErr w:type="spellStart"/>
      <w:r w:rsidRPr="00470E16">
        <w:rPr>
          <w:rFonts w:ascii="Times New Roman" w:eastAsia="Times New Roman" w:hAnsi="Times New Roman" w:cs="Times New Roman"/>
          <w:sz w:val="24"/>
          <w:szCs w:val="24"/>
          <w:lang w:eastAsia="ru-RU"/>
        </w:rPr>
        <w:t>Сарапульский</w:t>
      </w:r>
      <w:proofErr w:type="spellEnd"/>
      <w:r w:rsidRPr="00470E16">
        <w:rPr>
          <w:rFonts w:ascii="Times New Roman" w:eastAsia="Times New Roman" w:hAnsi="Times New Roman" w:cs="Times New Roman"/>
          <w:sz w:val="24"/>
          <w:szCs w:val="24"/>
          <w:lang w:eastAsia="ru-RU"/>
        </w:rPr>
        <w:t xml:space="preserve"> район (3 выезда), п. Игра, с. Селты, с. </w:t>
      </w:r>
      <w:proofErr w:type="spellStart"/>
      <w:r w:rsidRPr="00470E16">
        <w:rPr>
          <w:rFonts w:ascii="Times New Roman" w:eastAsia="Times New Roman" w:hAnsi="Times New Roman" w:cs="Times New Roman"/>
          <w:sz w:val="24"/>
          <w:szCs w:val="24"/>
          <w:lang w:eastAsia="ru-RU"/>
        </w:rPr>
        <w:t>Красногорье</w:t>
      </w:r>
      <w:proofErr w:type="spellEnd"/>
      <w:r w:rsidRPr="00470E16">
        <w:rPr>
          <w:rFonts w:ascii="Times New Roman" w:eastAsia="Times New Roman" w:hAnsi="Times New Roman" w:cs="Times New Roman"/>
          <w:sz w:val="24"/>
          <w:szCs w:val="24"/>
          <w:lang w:eastAsia="ru-RU"/>
        </w:rPr>
        <w:t xml:space="preserve">, г. Можга (2 выезда), п. </w:t>
      </w:r>
      <w:proofErr w:type="spellStart"/>
      <w:r w:rsidRPr="00470E16">
        <w:rPr>
          <w:rFonts w:ascii="Times New Roman" w:eastAsia="Times New Roman" w:hAnsi="Times New Roman" w:cs="Times New Roman"/>
          <w:sz w:val="24"/>
          <w:szCs w:val="24"/>
          <w:lang w:eastAsia="ru-RU"/>
        </w:rPr>
        <w:t>Кизнер</w:t>
      </w:r>
      <w:proofErr w:type="spellEnd"/>
      <w:r w:rsidRPr="00470E16">
        <w:rPr>
          <w:rFonts w:ascii="Times New Roman" w:eastAsia="Times New Roman" w:hAnsi="Times New Roman" w:cs="Times New Roman"/>
          <w:sz w:val="24"/>
          <w:szCs w:val="24"/>
          <w:lang w:eastAsia="ru-RU"/>
        </w:rPr>
        <w:t xml:space="preserve">, п. </w:t>
      </w:r>
      <w:proofErr w:type="spellStart"/>
      <w:r w:rsidRPr="00470E16">
        <w:rPr>
          <w:rFonts w:ascii="Times New Roman" w:eastAsia="Times New Roman" w:hAnsi="Times New Roman" w:cs="Times New Roman"/>
          <w:sz w:val="24"/>
          <w:szCs w:val="24"/>
          <w:lang w:eastAsia="ru-RU"/>
        </w:rPr>
        <w:t>Кез</w:t>
      </w:r>
      <w:proofErr w:type="spellEnd"/>
      <w:r w:rsidRPr="00470E16">
        <w:rPr>
          <w:rFonts w:ascii="Times New Roman" w:eastAsia="Times New Roman" w:hAnsi="Times New Roman" w:cs="Times New Roman"/>
          <w:sz w:val="24"/>
          <w:szCs w:val="24"/>
          <w:lang w:eastAsia="ru-RU"/>
        </w:rPr>
        <w:t xml:space="preserve">. В рамках Выездного </w:t>
      </w:r>
      <w:proofErr w:type="spellStart"/>
      <w:r w:rsidRPr="00470E16">
        <w:rPr>
          <w:rFonts w:ascii="Times New Roman" w:eastAsia="Times New Roman" w:hAnsi="Times New Roman" w:cs="Times New Roman"/>
          <w:sz w:val="24"/>
          <w:szCs w:val="24"/>
          <w:lang w:eastAsia="ru-RU"/>
        </w:rPr>
        <w:t>микрореабилитационного</w:t>
      </w:r>
      <w:proofErr w:type="spellEnd"/>
      <w:r w:rsidRPr="00470E16">
        <w:rPr>
          <w:rFonts w:ascii="Times New Roman" w:eastAsia="Times New Roman" w:hAnsi="Times New Roman" w:cs="Times New Roman"/>
          <w:sz w:val="24"/>
          <w:szCs w:val="24"/>
          <w:lang w:eastAsia="ru-RU"/>
        </w:rPr>
        <w:t xml:space="preserve"> центра проведена комплексная диагностика 217 детей (128 мальчиков (59 %) и 89 девочек (41 %), из которых 64 ребенка </w:t>
      </w:r>
      <w:r w:rsidR="003348B0">
        <w:rPr>
          <w:rFonts w:ascii="Times New Roman" w:eastAsia="Times New Roman" w:hAnsi="Times New Roman" w:cs="Times New Roman"/>
          <w:sz w:val="24"/>
          <w:szCs w:val="24"/>
          <w:lang w:eastAsia="ru-RU"/>
        </w:rPr>
        <w:br/>
      </w:r>
      <w:r w:rsidRPr="00470E16">
        <w:rPr>
          <w:rFonts w:ascii="Times New Roman" w:eastAsia="Times New Roman" w:hAnsi="Times New Roman" w:cs="Times New Roman"/>
          <w:sz w:val="24"/>
          <w:szCs w:val="24"/>
          <w:lang w:eastAsia="ru-RU"/>
        </w:rPr>
        <w:t>(29,5 %) проживает в городе, 153 (70,5 %) – в сельской местности.</w:t>
      </w:r>
    </w:p>
    <w:p w:rsidR="00470E16" w:rsidRPr="00470E16" w:rsidRDefault="00470E16" w:rsidP="003348B0">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Технология «Домашний </w:t>
      </w:r>
      <w:proofErr w:type="spellStart"/>
      <w:r w:rsidRPr="00470E16">
        <w:rPr>
          <w:rFonts w:ascii="Times New Roman" w:eastAsia="Times New Roman" w:hAnsi="Times New Roman" w:cs="Times New Roman"/>
          <w:sz w:val="24"/>
          <w:szCs w:val="24"/>
          <w:lang w:eastAsia="ru-RU"/>
        </w:rPr>
        <w:t>микрореабилитационный</w:t>
      </w:r>
      <w:proofErr w:type="spellEnd"/>
      <w:r w:rsidRPr="00470E16">
        <w:rPr>
          <w:rFonts w:ascii="Times New Roman" w:eastAsia="Times New Roman" w:hAnsi="Times New Roman" w:cs="Times New Roman"/>
          <w:sz w:val="24"/>
          <w:szCs w:val="24"/>
          <w:lang w:eastAsia="ru-RU"/>
        </w:rPr>
        <w:t xml:space="preserve"> центр» направлена на организацию реабилитационного пространства на дому для обеспечения реализации краткосрочных программ реабилитации и </w:t>
      </w:r>
      <w:proofErr w:type="spellStart"/>
      <w:r w:rsidRPr="00470E16">
        <w:rPr>
          <w:rFonts w:ascii="Times New Roman" w:eastAsia="Times New Roman" w:hAnsi="Times New Roman" w:cs="Times New Roman"/>
          <w:sz w:val="24"/>
          <w:szCs w:val="24"/>
          <w:lang w:eastAsia="ru-RU"/>
        </w:rPr>
        <w:t>абилитации</w:t>
      </w:r>
      <w:proofErr w:type="spellEnd"/>
      <w:r w:rsidRPr="00470E16">
        <w:rPr>
          <w:rFonts w:ascii="Times New Roman" w:eastAsia="Times New Roman" w:hAnsi="Times New Roman" w:cs="Times New Roman"/>
          <w:sz w:val="24"/>
          <w:szCs w:val="24"/>
          <w:lang w:eastAsia="ru-RU"/>
        </w:rPr>
        <w:t xml:space="preserve"> детей-инвалидов, детей с ограниченными возможностями и детей раннего возраста, а также обучение родителей (законных представителей) использованию реабилитационного оборудования в домашних условиях, подбору технических средств реабилитации.</w:t>
      </w:r>
    </w:p>
    <w:p w:rsidR="00470E16" w:rsidRPr="00470E16" w:rsidRDefault="00470E16" w:rsidP="003348B0">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Дети раннего возраста, проживающие в отдаленных районах и самые уязвимые категории детей-инвалидов, и дети с ограниченными возможностями, а именно дети с иммунными нарушениями, с расстройствами аутистического спектра, с тяжелыми множественными нарушениями развития, в рамках проекта получают реабилитационные услуги в дистанционном формате. В течение 2021 года в рамках Домашнего </w:t>
      </w:r>
      <w:proofErr w:type="spellStart"/>
      <w:r w:rsidRPr="00470E16">
        <w:rPr>
          <w:rFonts w:ascii="Times New Roman" w:eastAsia="Times New Roman" w:hAnsi="Times New Roman" w:cs="Times New Roman"/>
          <w:sz w:val="24"/>
          <w:szCs w:val="24"/>
          <w:lang w:eastAsia="ru-RU"/>
        </w:rPr>
        <w:t>микрореабилитационного</w:t>
      </w:r>
      <w:proofErr w:type="spellEnd"/>
      <w:r w:rsidRPr="00470E16">
        <w:rPr>
          <w:rFonts w:ascii="Times New Roman" w:eastAsia="Times New Roman" w:hAnsi="Times New Roman" w:cs="Times New Roman"/>
          <w:sz w:val="24"/>
          <w:szCs w:val="24"/>
          <w:lang w:eastAsia="ru-RU"/>
        </w:rPr>
        <w:t xml:space="preserve"> центра прошли реабилитацию 60 детей (32 мальчика (53 %), 28 девочек (47 %), из них 17 детей (28 %) в возрасте от 0 до 3 лет, 12 детей (20 %) - 4-7 лет, 21 ребенок (35 %) – 8-14 лет, 10 де</w:t>
      </w:r>
      <w:r w:rsidR="003348B0">
        <w:rPr>
          <w:rFonts w:ascii="Times New Roman" w:eastAsia="Times New Roman" w:hAnsi="Times New Roman" w:cs="Times New Roman"/>
          <w:sz w:val="24"/>
          <w:szCs w:val="24"/>
          <w:lang w:eastAsia="ru-RU"/>
        </w:rPr>
        <w:t>тей (17 %) - старше</w:t>
      </w:r>
      <w:r w:rsidRPr="00470E16">
        <w:rPr>
          <w:rFonts w:ascii="Times New Roman" w:eastAsia="Times New Roman" w:hAnsi="Times New Roman" w:cs="Times New Roman"/>
          <w:sz w:val="24"/>
          <w:szCs w:val="24"/>
          <w:lang w:eastAsia="ru-RU"/>
        </w:rPr>
        <w:t xml:space="preserve"> 15 лет.</w:t>
      </w:r>
    </w:p>
    <w:p w:rsidR="00470E16" w:rsidRPr="00470E16" w:rsidRDefault="00470E16" w:rsidP="003348B0">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lastRenderedPageBreak/>
        <w:t xml:space="preserve">Для повышения уровня компетентности родителей по вопросам комплексной реабилитации и </w:t>
      </w:r>
      <w:proofErr w:type="spellStart"/>
      <w:r w:rsidRPr="00470E16">
        <w:rPr>
          <w:rFonts w:ascii="Times New Roman" w:eastAsia="Times New Roman" w:hAnsi="Times New Roman" w:cs="Times New Roman"/>
          <w:sz w:val="24"/>
          <w:szCs w:val="24"/>
          <w:lang w:eastAsia="ru-RU"/>
        </w:rPr>
        <w:t>абилитации</w:t>
      </w:r>
      <w:proofErr w:type="spellEnd"/>
      <w:r w:rsidRPr="00470E16">
        <w:rPr>
          <w:rFonts w:ascii="Times New Roman" w:eastAsia="Times New Roman" w:hAnsi="Times New Roman" w:cs="Times New Roman"/>
          <w:sz w:val="24"/>
          <w:szCs w:val="24"/>
          <w:lang w:eastAsia="ru-RU"/>
        </w:rPr>
        <w:t xml:space="preserve"> детей-инвалидов и ранней помощи создана «Школа для родителей», в рамках которой проводятся индивидуальные и групповые консультации, </w:t>
      </w:r>
      <w:proofErr w:type="spellStart"/>
      <w:r w:rsidRPr="00470E16">
        <w:rPr>
          <w:rFonts w:ascii="Times New Roman" w:eastAsia="Times New Roman" w:hAnsi="Times New Roman" w:cs="Times New Roman"/>
          <w:sz w:val="24"/>
          <w:szCs w:val="24"/>
          <w:lang w:eastAsia="ru-RU"/>
        </w:rPr>
        <w:t>вебинары</w:t>
      </w:r>
      <w:proofErr w:type="spellEnd"/>
      <w:r w:rsidRPr="00470E16">
        <w:rPr>
          <w:rFonts w:ascii="Times New Roman" w:eastAsia="Times New Roman" w:hAnsi="Times New Roman" w:cs="Times New Roman"/>
          <w:sz w:val="24"/>
          <w:szCs w:val="24"/>
          <w:lang w:eastAsia="ru-RU"/>
        </w:rPr>
        <w:t>, мастер-классы, лекции, «реабилитационные чтения», в том числе с использованием дистанционных технологий.</w:t>
      </w:r>
    </w:p>
    <w:p w:rsidR="00470E16" w:rsidRPr="00470E16" w:rsidRDefault="00470E16" w:rsidP="003348B0">
      <w:pPr>
        <w:widowControl w:val="0"/>
        <w:suppressAutoHyphens/>
        <w:spacing w:after="0" w:line="100" w:lineRule="atLeast"/>
        <w:ind w:firstLine="709"/>
        <w:jc w:val="both"/>
        <w:rPr>
          <w:rFonts w:ascii="Times New Roman" w:eastAsia="Times New Roman" w:hAnsi="Times New Roman" w:cs="Calibri"/>
          <w:kern w:val="1"/>
          <w:sz w:val="24"/>
          <w:szCs w:val="24"/>
          <w:lang w:eastAsia="ar-SA"/>
        </w:rPr>
      </w:pPr>
      <w:r w:rsidRPr="00470E16">
        <w:rPr>
          <w:rFonts w:ascii="Times New Roman" w:eastAsia="Times New Roman" w:hAnsi="Times New Roman" w:cs="Times New Roman"/>
          <w:kern w:val="1"/>
          <w:sz w:val="24"/>
          <w:szCs w:val="24"/>
          <w:lang w:eastAsia="ar-SA"/>
        </w:rPr>
        <w:t xml:space="preserve">В 2019 и 2020 годах Минтрудом России проводился отбор региональных программ, направленных на формирование системы комплексной </w:t>
      </w:r>
      <w:r w:rsidRPr="00470E16">
        <w:rPr>
          <w:rFonts w:ascii="Times New Roman" w:eastAsia="Times New Roman" w:hAnsi="Times New Roman" w:cs="Calibri"/>
          <w:kern w:val="1"/>
          <w:sz w:val="24"/>
          <w:szCs w:val="24"/>
          <w:lang w:eastAsia="ar-SA"/>
        </w:rPr>
        <w:t xml:space="preserve">реабилитации и </w:t>
      </w:r>
      <w:proofErr w:type="spellStart"/>
      <w:r w:rsidRPr="00470E16">
        <w:rPr>
          <w:rFonts w:ascii="Times New Roman" w:eastAsia="Times New Roman" w:hAnsi="Times New Roman" w:cs="Calibri"/>
          <w:kern w:val="1"/>
          <w:sz w:val="24"/>
          <w:szCs w:val="24"/>
          <w:lang w:eastAsia="ar-SA"/>
        </w:rPr>
        <w:t>абилитации</w:t>
      </w:r>
      <w:proofErr w:type="spellEnd"/>
      <w:r w:rsidRPr="00470E16">
        <w:rPr>
          <w:rFonts w:ascii="Times New Roman" w:eastAsia="Times New Roman" w:hAnsi="Times New Roman" w:cs="Calibri"/>
          <w:kern w:val="1"/>
          <w:sz w:val="24"/>
          <w:szCs w:val="24"/>
          <w:lang w:eastAsia="ar-SA"/>
        </w:rPr>
        <w:t xml:space="preserve"> инвалидов, в том числе детей-инвалидов. Министерство социальной политики и труда Удмуртской Республики подготовило проект, в результате чего Удмуртская Республика стала одним из регионов России, который с 2020 по 2022 год получает субсидию из федерального бюджета на </w:t>
      </w:r>
      <w:proofErr w:type="spellStart"/>
      <w:r w:rsidRPr="00470E16">
        <w:rPr>
          <w:rFonts w:ascii="Times New Roman" w:eastAsia="Times New Roman" w:hAnsi="Times New Roman" w:cs="Calibri"/>
          <w:kern w:val="1"/>
          <w:sz w:val="24"/>
          <w:szCs w:val="24"/>
          <w:lang w:eastAsia="ar-SA"/>
        </w:rPr>
        <w:t>софинансирование</w:t>
      </w:r>
      <w:proofErr w:type="spellEnd"/>
      <w:r w:rsidRPr="00470E16">
        <w:rPr>
          <w:rFonts w:ascii="Times New Roman" w:eastAsia="Times New Roman" w:hAnsi="Times New Roman" w:cs="Calibri"/>
          <w:kern w:val="1"/>
          <w:sz w:val="24"/>
          <w:szCs w:val="24"/>
          <w:lang w:eastAsia="ar-SA"/>
        </w:rPr>
        <w:t xml:space="preserve"> расходов по реализации данных мероприятий. Общий объем субсидии составил 34,8 млн. руб</w:t>
      </w:r>
      <w:r w:rsidR="00666DCE">
        <w:rPr>
          <w:rFonts w:ascii="Times New Roman" w:eastAsia="Times New Roman" w:hAnsi="Times New Roman" w:cs="Calibri"/>
          <w:kern w:val="1"/>
          <w:sz w:val="24"/>
          <w:szCs w:val="24"/>
          <w:lang w:eastAsia="ar-SA"/>
        </w:rPr>
        <w:t>лей</w:t>
      </w:r>
      <w:r w:rsidRPr="00470E16">
        <w:rPr>
          <w:rFonts w:ascii="Times New Roman" w:eastAsia="Times New Roman" w:hAnsi="Times New Roman" w:cs="Calibri"/>
          <w:kern w:val="1"/>
          <w:sz w:val="24"/>
          <w:szCs w:val="24"/>
          <w:lang w:eastAsia="ar-SA"/>
        </w:rPr>
        <w:t>. Средства федерального бюджета направляются на приобретение медицинского, реабилитационного оборудования в организациях социального обслуживания и в медицинских организациях, а также на повышение квалификации специалистов по вопросам внедрения современных реабилитационных методик, оснащение организаций для сопровождаемого проживания инвалидов.</w:t>
      </w:r>
    </w:p>
    <w:p w:rsidR="00470E16" w:rsidRPr="00470E16" w:rsidRDefault="00470E16" w:rsidP="00787EC1">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Таким образом, в Удмуртской Республике скоординированная работа организаций различной ведомственной принадлежности позволяет создать комплекс мероприятий, направленных на реабилитацию и </w:t>
      </w:r>
      <w:proofErr w:type="spellStart"/>
      <w:r w:rsidRPr="00470E16">
        <w:rPr>
          <w:rFonts w:ascii="Times New Roman" w:eastAsia="Times New Roman" w:hAnsi="Times New Roman" w:cs="Times New Roman"/>
          <w:sz w:val="24"/>
          <w:szCs w:val="24"/>
          <w:lang w:eastAsia="ru-RU"/>
        </w:rPr>
        <w:t>абилитацию</w:t>
      </w:r>
      <w:proofErr w:type="spellEnd"/>
      <w:r w:rsidRPr="00470E16">
        <w:rPr>
          <w:rFonts w:ascii="Times New Roman" w:eastAsia="Times New Roman" w:hAnsi="Times New Roman" w:cs="Times New Roman"/>
          <w:sz w:val="24"/>
          <w:szCs w:val="24"/>
          <w:lang w:eastAsia="ru-RU"/>
        </w:rPr>
        <w:t xml:space="preserve"> инвалидов, в том числе детей-инвалидов. </w:t>
      </w:r>
    </w:p>
    <w:p w:rsidR="00470E16" w:rsidRPr="00470E16" w:rsidRDefault="00470E16" w:rsidP="00470E16">
      <w:pPr>
        <w:autoSpaceDE w:val="0"/>
        <w:autoSpaceDN w:val="0"/>
        <w:adjustRightInd w:val="0"/>
        <w:spacing w:after="0" w:line="240" w:lineRule="auto"/>
        <w:ind w:firstLine="708"/>
        <w:jc w:val="both"/>
        <w:rPr>
          <w:rFonts w:ascii="Times New Roman" w:hAnsi="Times New Roman"/>
          <w:sz w:val="28"/>
          <w:szCs w:val="28"/>
        </w:rPr>
      </w:pPr>
    </w:p>
    <w:p w:rsidR="00470E16" w:rsidRPr="00470E16" w:rsidRDefault="00470E16" w:rsidP="00470E16">
      <w:pPr>
        <w:tabs>
          <w:tab w:val="left" w:pos="7377"/>
        </w:tabs>
        <w:spacing w:after="0" w:line="240" w:lineRule="auto"/>
        <w:jc w:val="center"/>
        <w:rPr>
          <w:rFonts w:ascii="Times New Roman" w:eastAsia="Calibri" w:hAnsi="Times New Roman" w:cs="Times New Roman"/>
          <w:b/>
          <w:sz w:val="24"/>
          <w:szCs w:val="24"/>
          <w:lang w:eastAsia="ru-RU"/>
        </w:rPr>
      </w:pPr>
      <w:r w:rsidRPr="00470E16">
        <w:rPr>
          <w:rFonts w:ascii="Times New Roman" w:eastAsia="Calibri" w:hAnsi="Times New Roman" w:cs="Times New Roman"/>
          <w:b/>
          <w:sz w:val="24"/>
          <w:szCs w:val="24"/>
          <w:lang w:eastAsia="ru-RU"/>
        </w:rPr>
        <w:t xml:space="preserve">Устройство детей-сирот, детей, оставшихся без попечения родителей, </w:t>
      </w:r>
    </w:p>
    <w:p w:rsidR="00470E16" w:rsidRPr="00470E16" w:rsidRDefault="00470E16" w:rsidP="00470E16">
      <w:pPr>
        <w:tabs>
          <w:tab w:val="left" w:pos="7377"/>
        </w:tabs>
        <w:spacing w:after="0" w:line="240" w:lineRule="auto"/>
        <w:jc w:val="center"/>
        <w:rPr>
          <w:rFonts w:ascii="Times New Roman" w:eastAsia="Calibri" w:hAnsi="Times New Roman" w:cs="Times New Roman"/>
          <w:b/>
          <w:sz w:val="24"/>
          <w:szCs w:val="24"/>
          <w:lang w:eastAsia="ru-RU"/>
        </w:rPr>
      </w:pPr>
      <w:r w:rsidRPr="00470E16">
        <w:rPr>
          <w:rFonts w:ascii="Times New Roman" w:eastAsia="Calibri" w:hAnsi="Times New Roman" w:cs="Times New Roman"/>
          <w:b/>
          <w:sz w:val="24"/>
          <w:szCs w:val="24"/>
          <w:lang w:eastAsia="ru-RU"/>
        </w:rPr>
        <w:t>на воспитание в семьи</w:t>
      </w:r>
    </w:p>
    <w:p w:rsidR="00470E16" w:rsidRPr="00470E16" w:rsidRDefault="00470E16" w:rsidP="00470E16">
      <w:pPr>
        <w:tabs>
          <w:tab w:val="left" w:pos="7377"/>
        </w:tabs>
        <w:spacing w:after="0" w:line="240" w:lineRule="auto"/>
        <w:jc w:val="center"/>
        <w:rPr>
          <w:rFonts w:ascii="Times New Roman" w:eastAsia="Calibri" w:hAnsi="Times New Roman" w:cs="Times New Roman"/>
          <w:b/>
          <w:sz w:val="24"/>
          <w:szCs w:val="24"/>
          <w:lang w:eastAsia="ru-RU"/>
        </w:rPr>
      </w:pPr>
    </w:p>
    <w:p w:rsidR="00470E16" w:rsidRPr="00470E16" w:rsidRDefault="00470E16" w:rsidP="00787EC1">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Важнейшими направлениями деятельности в рамках исполнения Указа</w:t>
      </w:r>
      <w:r w:rsidRPr="00470E16">
        <w:rPr>
          <w:rFonts w:ascii="Times New Roman" w:hAnsi="Times New Roman" w:cs="Times New Roman"/>
          <w:b/>
          <w:sz w:val="24"/>
          <w:szCs w:val="24"/>
        </w:rPr>
        <w:t xml:space="preserve"> </w:t>
      </w:r>
      <w:r w:rsidRPr="00470E16">
        <w:rPr>
          <w:rFonts w:ascii="Times New Roman" w:hAnsi="Times New Roman" w:cs="Times New Roman"/>
          <w:sz w:val="24"/>
          <w:szCs w:val="24"/>
        </w:rPr>
        <w:t xml:space="preserve">Президента Российской Федерации № 1688 являются </w:t>
      </w:r>
      <w:r w:rsidRPr="00470E16">
        <w:rPr>
          <w:rFonts w:ascii="Times New Roman" w:hAnsi="Times New Roman" w:cs="Times New Roman"/>
          <w:sz w:val="24"/>
          <w:szCs w:val="24"/>
          <w:shd w:val="clear" w:color="auto" w:fill="FFFFFF"/>
        </w:rPr>
        <w:t xml:space="preserve">мероприятия, направленные на совершенствование механизмов профилактики семейного неблагополучия и социального сиротства, правовой, организационной, финансовой поддержки граждан, желающих принять детей-сирот </w:t>
      </w:r>
      <w:r w:rsidRPr="00470E16">
        <w:rPr>
          <w:rFonts w:ascii="Times New Roman" w:hAnsi="Times New Roman" w:cs="Times New Roman"/>
          <w:sz w:val="24"/>
          <w:szCs w:val="24"/>
        </w:rPr>
        <w:t xml:space="preserve">и детей, оставшихся без попечения родителей (далее – дети-сироты) </w:t>
      </w:r>
      <w:r w:rsidRPr="00470E16">
        <w:rPr>
          <w:rFonts w:ascii="Times New Roman" w:hAnsi="Times New Roman" w:cs="Times New Roman"/>
          <w:sz w:val="24"/>
          <w:szCs w:val="24"/>
          <w:shd w:val="clear" w:color="auto" w:fill="FFFFFF"/>
        </w:rPr>
        <w:t>в семью, а также граждан, принявших детей, данной категории в семью, обеспечение права каждого ребенка жить и воспитываться в семье</w:t>
      </w:r>
      <w:r w:rsidRPr="00470E16">
        <w:rPr>
          <w:rFonts w:ascii="Times New Roman" w:hAnsi="Times New Roman" w:cs="Times New Roman"/>
          <w:sz w:val="24"/>
          <w:szCs w:val="24"/>
        </w:rPr>
        <w:t xml:space="preserve">, </w:t>
      </w:r>
      <w:r w:rsidRPr="00470E16">
        <w:rPr>
          <w:rFonts w:ascii="Times New Roman" w:hAnsi="Times New Roman" w:cs="Times New Roman"/>
          <w:sz w:val="24"/>
          <w:szCs w:val="24"/>
          <w:shd w:val="clear" w:color="auto" w:fill="FFFFFF"/>
        </w:rPr>
        <w:t xml:space="preserve">улучшение положения детей-сирот, </w:t>
      </w:r>
      <w:r w:rsidRPr="00470E16">
        <w:rPr>
          <w:rFonts w:ascii="Times New Roman" w:hAnsi="Times New Roman" w:cs="Times New Roman"/>
          <w:sz w:val="24"/>
          <w:szCs w:val="24"/>
        </w:rPr>
        <w:t>выявление, устройство и защита их прав и законных интересов.</w:t>
      </w:r>
    </w:p>
    <w:p w:rsidR="00470E16" w:rsidRPr="00470E16" w:rsidRDefault="00470E16" w:rsidP="00787EC1">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Благодаря принимаемым мерам в Удмуртской Республике сохраняется тенденция сокращения количества детей-сирот: на 1 января 2020 года – 4945 детей, на 1 января 2021 года - 4685 детей, на 1 января 2022 года – 4418 детей.</w:t>
      </w:r>
    </w:p>
    <w:p w:rsidR="00470E16" w:rsidRPr="00470E16" w:rsidRDefault="00470E16" w:rsidP="00787EC1">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Одновременно со снижением количества детей-сирот в регионе не снижается доля устроенных детей на воспитание в семьи: на 1 января 2020 года – 86, 3%, на 1 января 2021 года – 86,8 %, на 1 января 2022 года – 87,3%.</w:t>
      </w:r>
    </w:p>
    <w:p w:rsidR="00470E16" w:rsidRPr="00470E16" w:rsidRDefault="00470E16" w:rsidP="00787EC1">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На 1 января 2022 года в замещающих семьях в</w:t>
      </w:r>
      <w:r w:rsidR="00787EC1">
        <w:rPr>
          <w:rFonts w:ascii="Times New Roman" w:hAnsi="Times New Roman" w:cs="Times New Roman"/>
          <w:sz w:val="24"/>
          <w:szCs w:val="24"/>
        </w:rPr>
        <w:t xml:space="preserve">оспитывается 3857 детей-сирот </w:t>
      </w:r>
      <w:r w:rsidRPr="00470E16">
        <w:rPr>
          <w:rFonts w:ascii="Times New Roman" w:hAnsi="Times New Roman" w:cs="Times New Roman"/>
          <w:sz w:val="24"/>
          <w:szCs w:val="24"/>
        </w:rPr>
        <w:t>(или 87,3 % от общего числа детей-сирот), из них:</w:t>
      </w:r>
    </w:p>
    <w:p w:rsidR="00470E16" w:rsidRPr="00470E16" w:rsidRDefault="00470E16" w:rsidP="00787EC1">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находятся под опекой (попечительством) – 2953 детей (количество семей опекунов (попечителей) – 2427);</w:t>
      </w:r>
    </w:p>
    <w:p w:rsidR="00470E16" w:rsidRPr="00470E16" w:rsidRDefault="00470E16" w:rsidP="00787EC1">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в приемной семье - 604 ребенка (282 приемные семьи);</w:t>
      </w:r>
    </w:p>
    <w:p w:rsidR="00470E16" w:rsidRPr="00470E16" w:rsidRDefault="00470E16" w:rsidP="00787EC1">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 усыновлено и состоит на учете в органах опеки и попечительства (до 3 лет) – 300 детей (219 семей усыновителей). </w:t>
      </w:r>
    </w:p>
    <w:p w:rsidR="00470E16" w:rsidRPr="00470E16" w:rsidRDefault="00470E16" w:rsidP="00787EC1">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В организациях для детей-сирот и детей, оставшихся без попечения родителей (далее - организации для детей-сирот) на 1 января 2022 года воспитывается 545 детей-сирот (на 1 января 2021 года - 608 детей-сирот, на 1 января 2019 года – 667).</w:t>
      </w:r>
    </w:p>
    <w:p w:rsidR="00470E16" w:rsidRPr="00470E16" w:rsidRDefault="00470E16" w:rsidP="00787EC1">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Большое внимание в республике уделяется развитию семейных форм устройства детей-сирот.</w:t>
      </w:r>
    </w:p>
    <w:p w:rsidR="00470E16" w:rsidRPr="00470E16" w:rsidRDefault="00470E16" w:rsidP="00787EC1">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Приоритетной формой семейного устройства детей-сирот является усыновление.</w:t>
      </w:r>
    </w:p>
    <w:p w:rsidR="00470E16" w:rsidRPr="00470E16" w:rsidRDefault="00470E16" w:rsidP="00787EC1">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В соответствии с постановлением Правительства Удмуртской Республики от 21.12 2009 № 369 «Об утверждении положения о порядке и условиях предоставления единовременного денежного пособия в Удмуртской Республике при усыновлении или удочерении» </w:t>
      </w:r>
      <w:r w:rsidRPr="00470E16">
        <w:rPr>
          <w:rFonts w:ascii="Times New Roman" w:hAnsi="Times New Roman" w:cs="Times New Roman"/>
          <w:sz w:val="24"/>
          <w:szCs w:val="24"/>
        </w:rPr>
        <w:lastRenderedPageBreak/>
        <w:t>усыновителям (</w:t>
      </w:r>
      <w:proofErr w:type="spellStart"/>
      <w:r w:rsidRPr="00470E16">
        <w:rPr>
          <w:rFonts w:ascii="Times New Roman" w:hAnsi="Times New Roman" w:cs="Times New Roman"/>
          <w:sz w:val="24"/>
          <w:szCs w:val="24"/>
        </w:rPr>
        <w:t>удочерителям</w:t>
      </w:r>
      <w:proofErr w:type="spellEnd"/>
      <w:r w:rsidRPr="00470E16">
        <w:rPr>
          <w:rFonts w:ascii="Times New Roman" w:hAnsi="Times New Roman" w:cs="Times New Roman"/>
          <w:sz w:val="24"/>
          <w:szCs w:val="24"/>
        </w:rPr>
        <w:t>), принявшим на воспитание ребенка из образовательных организаций, медицинских организаций, организаций, оказывающих социальные услуги, или аналогичных организаций в Удмуртской Республике, в которых находятся дети, оставшиеся без попечения родителей, с 1 января 2010 года выплачивается единовременное денежное пособие, размер которого составляет 100 тысяч р</w:t>
      </w:r>
      <w:r w:rsidR="00787EC1">
        <w:rPr>
          <w:rFonts w:ascii="Times New Roman" w:hAnsi="Times New Roman" w:cs="Times New Roman"/>
          <w:sz w:val="24"/>
          <w:szCs w:val="24"/>
        </w:rPr>
        <w:t xml:space="preserve">ублей. Начиная с 2010 года по </w:t>
      </w:r>
      <w:r w:rsidRPr="00470E16">
        <w:rPr>
          <w:rFonts w:ascii="Times New Roman" w:hAnsi="Times New Roman" w:cs="Times New Roman"/>
          <w:sz w:val="24"/>
          <w:szCs w:val="24"/>
        </w:rPr>
        <w:t xml:space="preserve">31 декабря 2021 года выплачено из регионального бюджета 55,8 млн. рублей на 558 детей. </w:t>
      </w:r>
    </w:p>
    <w:p w:rsidR="00470E16" w:rsidRPr="00470E16" w:rsidRDefault="00470E16" w:rsidP="00787EC1">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В республике, в числе немногих регионов, в связи с внесением дополнений в Закон Удмуртской Республики от 6.03.2007 № 2-РЗ «О мерах по социальной поддержке детей-сирот и детей, оставшихся без попечения родителей» с января 2015 года установлена в качестве меры социальной поддержки усыновителей ежемесячная денежная выплата на содержание усыновленных детей, размер которой составляет 10 000,0 рублей. Постановлением Правительства Удмуртской Республики от 3.08.2015 № 381 определен порядок назначения и выплаты ежемесячных денежных средств на содержание усыновленных (удочеренных) детей. На 1 января 2022 года усыновители получают указанную ежемесячную выплату на 106 детей.</w:t>
      </w:r>
    </w:p>
    <w:p w:rsidR="00470E16" w:rsidRPr="00470E16" w:rsidRDefault="00470E16" w:rsidP="00787EC1">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Приемной семье выплачиваются: ежемесячная компенсация на оплату текущих расходов в размере 385 рубле и расходов на оплату коммунальных услуг в размере 422 рублей на одного приемного ребенка до достижения им 18-летнего возраста; ежемесячные денежные средства на приобретение печатных изданий в размере 100 рублей; денежные средства на приобретение канцтоваров и учебных изданий в начале учебного года в размере 2394 рублей на каждого премного ребенка школьного возраста. </w:t>
      </w:r>
    </w:p>
    <w:p w:rsidR="00470E16" w:rsidRPr="00470E16" w:rsidRDefault="00470E16" w:rsidP="00787EC1">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Минимальное вознаграждение приемных родителей составляет 3000 рублей в месяц, средняя заработная плата приемного родителя составляет от 3000 рублей до 25 000 рублей в месяц в зависимости от количества приемных детей.</w:t>
      </w:r>
    </w:p>
    <w:p w:rsidR="00470E16" w:rsidRPr="00470E16" w:rsidRDefault="00470E16" w:rsidP="00787EC1">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При передаче ребенка под опеку, в приемную выплачиваются ежемесячные денежные средства на его содержание. В 2021 году размер ежемесячного денежного пособия на содержание ребенка в семье опекуна (попечителя), приемного родителя, патронатного воспитателя составил на детей до 6 лет 7126 рублей, старше 6 лет – 7308 рублей.</w:t>
      </w:r>
    </w:p>
    <w:p w:rsidR="00470E16" w:rsidRPr="00470E16" w:rsidRDefault="00470E16" w:rsidP="00787EC1">
      <w:pPr>
        <w:spacing w:after="0" w:line="240" w:lineRule="auto"/>
        <w:ind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В соответствии с Федеральным законом от 19.05.1995 № 81-ФЗ «О государственных пособиях гражданам, имеющим детей» гражданину, принимающему ребенка, лишенного родительского попечения, выплачивается единовременное пособие, размер которого в </w:t>
      </w:r>
      <w:r w:rsidR="00787EC1">
        <w:rPr>
          <w:rFonts w:ascii="Times New Roman" w:hAnsi="Times New Roman" w:cs="Times New Roman"/>
          <w:sz w:val="24"/>
          <w:szCs w:val="24"/>
        </w:rPr>
        <w:br/>
      </w:r>
      <w:r w:rsidRPr="00470E16">
        <w:rPr>
          <w:rFonts w:ascii="Times New Roman" w:hAnsi="Times New Roman" w:cs="Times New Roman"/>
          <w:sz w:val="24"/>
          <w:szCs w:val="24"/>
        </w:rPr>
        <w:t>2021 году составил 21 719, 27 рубля. При усыновлении ребенка-инвалида, ребенка в возрасте старше семи лет, детей, являющихся братьями и (или) сестрами, размер указанной выплаты в 2021 году составил 165 952,91 рубля на каждого ребенка. Общая сумма средств, выплаченных гражданам, принявшим ребенка (детей) в семью, составила в 2021 году 13 170,0 тыс. рублей на 454 детей (2020 год -11 7</w:t>
      </w:r>
      <w:r w:rsidR="00787EC1">
        <w:rPr>
          <w:rFonts w:ascii="Times New Roman" w:hAnsi="Times New Roman" w:cs="Times New Roman"/>
          <w:sz w:val="24"/>
          <w:szCs w:val="24"/>
        </w:rPr>
        <w:t>56,3 тыс. руб</w:t>
      </w:r>
      <w:r w:rsidR="00666DCE">
        <w:rPr>
          <w:rFonts w:ascii="Times New Roman" w:hAnsi="Times New Roman" w:cs="Times New Roman"/>
          <w:sz w:val="24"/>
          <w:szCs w:val="24"/>
        </w:rPr>
        <w:t>лей</w:t>
      </w:r>
      <w:r w:rsidRPr="00470E16">
        <w:rPr>
          <w:rFonts w:ascii="Times New Roman" w:hAnsi="Times New Roman" w:cs="Times New Roman"/>
          <w:sz w:val="24"/>
          <w:szCs w:val="24"/>
        </w:rPr>
        <w:t xml:space="preserve"> на 445 детей</w:t>
      </w:r>
      <w:r w:rsidR="00787EC1">
        <w:rPr>
          <w:rFonts w:ascii="Times New Roman" w:hAnsi="Times New Roman" w:cs="Times New Roman"/>
          <w:sz w:val="24"/>
          <w:szCs w:val="24"/>
        </w:rPr>
        <w:t>, 2019 год –12 361,8 тыс. руб</w:t>
      </w:r>
      <w:r w:rsidR="00666DCE">
        <w:rPr>
          <w:rFonts w:ascii="Times New Roman" w:hAnsi="Times New Roman" w:cs="Times New Roman"/>
          <w:sz w:val="24"/>
          <w:szCs w:val="24"/>
        </w:rPr>
        <w:t>лей</w:t>
      </w:r>
      <w:r w:rsidRPr="00470E16">
        <w:rPr>
          <w:rFonts w:ascii="Times New Roman" w:hAnsi="Times New Roman" w:cs="Times New Roman"/>
          <w:sz w:val="24"/>
          <w:szCs w:val="24"/>
        </w:rPr>
        <w:t xml:space="preserve"> на 452 детей).</w:t>
      </w:r>
    </w:p>
    <w:p w:rsidR="00470E16" w:rsidRPr="00470E16" w:rsidRDefault="00470E16" w:rsidP="00153F2C">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Успешной передаче детей-сирот в семьи усыновителей, опекунов (попечителей), в приемные семьи способствуют меры социальной поддержки указанной категории граждан.</w:t>
      </w:r>
    </w:p>
    <w:p w:rsidR="00470E16" w:rsidRPr="00470E16" w:rsidRDefault="00470E16" w:rsidP="00153F2C">
      <w:pPr>
        <w:autoSpaceDE w:val="0"/>
        <w:autoSpaceDN w:val="0"/>
        <w:adjustRightIn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Так, общий объем финансирования семей усыновителей опекунов (попечителей), приемных семей составил в 2021 году 395 098,0 тыс. руб</w:t>
      </w:r>
      <w:r w:rsidR="00666DCE">
        <w:rPr>
          <w:rFonts w:ascii="Times New Roman" w:hAnsi="Times New Roman" w:cs="Times New Roman"/>
          <w:sz w:val="24"/>
          <w:szCs w:val="24"/>
        </w:rPr>
        <w:t>лей</w:t>
      </w:r>
      <w:r w:rsidRPr="00470E16">
        <w:rPr>
          <w:rFonts w:ascii="Times New Roman" w:hAnsi="Times New Roman" w:cs="Times New Roman"/>
          <w:sz w:val="24"/>
          <w:szCs w:val="24"/>
        </w:rPr>
        <w:t xml:space="preserve"> (2020 год - 401 044,8 тыс. руб., 2019 год – 411 197,0 тыс. руб.). Снижение суммы финансирования является следствием уменьшения численности детей-сирот. </w:t>
      </w:r>
    </w:p>
    <w:p w:rsidR="00470E16" w:rsidRPr="00470E16" w:rsidRDefault="00470E16" w:rsidP="00153F2C">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Численность детей, состоящих на учете в региональном банке данных о детях, оставшихся без попечения родителей, ежегодно снижается.</w:t>
      </w:r>
    </w:p>
    <w:p w:rsidR="00470E16" w:rsidRPr="00470E16" w:rsidRDefault="00470E16" w:rsidP="00153F2C">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На 1 января 2022 года в региональном банке данных детей, оставшихся без попечения родителей, было зарегистрировано 546 детей (на 1 января 2021</w:t>
      </w:r>
      <w:r w:rsidR="00153F2C">
        <w:rPr>
          <w:rFonts w:ascii="Times New Roman" w:hAnsi="Times New Roman" w:cs="Times New Roman"/>
          <w:sz w:val="24"/>
          <w:szCs w:val="24"/>
        </w:rPr>
        <w:t xml:space="preserve"> года – 609 детей, на 1 января </w:t>
      </w:r>
      <w:r w:rsidR="00153F2C">
        <w:rPr>
          <w:rFonts w:ascii="Times New Roman" w:hAnsi="Times New Roman" w:cs="Times New Roman"/>
          <w:sz w:val="24"/>
          <w:szCs w:val="24"/>
        </w:rPr>
        <w:br/>
      </w:r>
      <w:r w:rsidRPr="00470E16">
        <w:rPr>
          <w:rFonts w:ascii="Times New Roman" w:hAnsi="Times New Roman" w:cs="Times New Roman"/>
          <w:sz w:val="24"/>
          <w:szCs w:val="24"/>
        </w:rPr>
        <w:t>2020 года – 667), что ниже уровня 2020 года на 121 человек.</w:t>
      </w:r>
    </w:p>
    <w:p w:rsidR="00470E16" w:rsidRPr="00470E16" w:rsidRDefault="00470E16" w:rsidP="00153F2C">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С целью уменьшения возвратов в республике действуют службы сопровождения замещающих семей при 2-х учреждениях социального обслуживания, которые благодаря психологам, опытным педагогам, социальным работникам оказывают своевременную психологическую, педагогическую помощь как детям, так и взрослым.</w:t>
      </w:r>
    </w:p>
    <w:p w:rsidR="00470E16" w:rsidRPr="00470E16" w:rsidRDefault="00470E16" w:rsidP="00153F2C">
      <w:pPr>
        <w:widowControl w:val="0"/>
        <w:shd w:val="clear" w:color="auto" w:fill="FFFFFF"/>
        <w:autoSpaceDE w:val="0"/>
        <w:autoSpaceDN w:val="0"/>
        <w:adjustRightInd w:val="0"/>
        <w:spacing w:after="0" w:line="240" w:lineRule="auto"/>
        <w:ind w:firstLine="709"/>
        <w:jc w:val="both"/>
        <w:rPr>
          <w:rFonts w:ascii="Times New Roman" w:hAnsi="Times New Roman" w:cs="Times New Roman"/>
          <w:b/>
          <w:sz w:val="24"/>
          <w:szCs w:val="24"/>
        </w:rPr>
      </w:pPr>
      <w:r w:rsidRPr="00470E16">
        <w:rPr>
          <w:rFonts w:ascii="Times New Roman" w:hAnsi="Times New Roman" w:cs="Times New Roman"/>
          <w:sz w:val="24"/>
          <w:szCs w:val="24"/>
        </w:rPr>
        <w:t xml:space="preserve">В течение 2021 года социальным сопровождением было охвачено 3114 семей (2020 год – 4651 семья, 2019 год - 3907 семей). Семьи получили помощь в вопросах воспитания, </w:t>
      </w:r>
      <w:r w:rsidRPr="00470E16">
        <w:rPr>
          <w:rFonts w:ascii="Times New Roman" w:hAnsi="Times New Roman" w:cs="Times New Roman"/>
          <w:sz w:val="24"/>
          <w:szCs w:val="24"/>
        </w:rPr>
        <w:lastRenderedPageBreak/>
        <w:t>образования, адаптации к новой семье, коррекции поведения подростков и др.</w:t>
      </w:r>
    </w:p>
    <w:p w:rsidR="00470E16" w:rsidRPr="00470E16" w:rsidRDefault="00470E16" w:rsidP="00153F2C">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В Удмуртской Республике вопросы семьи, материнства и детства всегда были и остаются приоритетными направлениями социальной политики, цель которой – укрепление института семьи как ресурса стабилизации социальной политики и устойчивого развития общества.</w:t>
      </w:r>
    </w:p>
    <w:p w:rsidR="00470E16" w:rsidRPr="00470E16" w:rsidRDefault="00470E16" w:rsidP="00153F2C">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Достижение целей семейной политики в значительной степени зависит от успешного решения широкого круга задач, среди которых: предупреждение семейного неблагополучия, социального сиротства, жестокого обращения с детьми.</w:t>
      </w:r>
    </w:p>
    <w:p w:rsidR="00470E16" w:rsidRPr="00470E16" w:rsidRDefault="00470E16" w:rsidP="00153F2C">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В этой связи приоритетным направлением работы органов опеки и попечительства стало раннее выявление семейного неблагополучия, поддержка семей, оказавшихся в социально опасном положении на ранних этапах возникновения проблем.</w:t>
      </w:r>
    </w:p>
    <w:p w:rsidR="00470E16" w:rsidRDefault="00470E16" w:rsidP="00153F2C">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Результатом данной работы явилось снижение количества детей, у которых родители лишены или ограничены в родительских правах.</w:t>
      </w:r>
    </w:p>
    <w:p w:rsidR="00153F2C" w:rsidRPr="00470E16" w:rsidRDefault="00153F2C" w:rsidP="00153F2C">
      <w:pPr>
        <w:spacing w:after="0" w:line="240" w:lineRule="auto"/>
        <w:ind w:firstLine="567"/>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977"/>
        <w:gridCol w:w="4848"/>
      </w:tblGrid>
      <w:tr w:rsidR="00470E16" w:rsidRPr="00470E16" w:rsidTr="00153F2C">
        <w:tc>
          <w:tcPr>
            <w:tcW w:w="1809" w:type="dxa"/>
            <w:tcBorders>
              <w:top w:val="single" w:sz="4" w:space="0" w:color="auto"/>
              <w:left w:val="single" w:sz="4" w:space="0" w:color="auto"/>
              <w:bottom w:val="single" w:sz="4" w:space="0" w:color="auto"/>
              <w:right w:val="single" w:sz="4" w:space="0" w:color="auto"/>
            </w:tcBorders>
          </w:tcPr>
          <w:p w:rsidR="00470E16" w:rsidRPr="00470E16" w:rsidRDefault="00470E16" w:rsidP="00470E16">
            <w:pPr>
              <w:spacing w:after="0" w:line="240" w:lineRule="auto"/>
              <w:ind w:left="-284" w:firstLine="851"/>
              <w:jc w:val="center"/>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jc w:val="center"/>
              <w:rPr>
                <w:rFonts w:ascii="Times New Roman" w:hAnsi="Times New Roman" w:cs="Times New Roman"/>
                <w:b/>
                <w:sz w:val="24"/>
                <w:szCs w:val="24"/>
              </w:rPr>
            </w:pPr>
            <w:r w:rsidRPr="00470E16">
              <w:rPr>
                <w:rFonts w:ascii="Times New Roman" w:hAnsi="Times New Roman" w:cs="Times New Roman"/>
                <w:b/>
                <w:sz w:val="24"/>
                <w:szCs w:val="24"/>
              </w:rPr>
              <w:t>Количество выявленных детей-сирот</w:t>
            </w:r>
          </w:p>
        </w:tc>
        <w:tc>
          <w:tcPr>
            <w:tcW w:w="4848"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jc w:val="center"/>
              <w:rPr>
                <w:rFonts w:ascii="Times New Roman" w:hAnsi="Times New Roman" w:cs="Times New Roman"/>
                <w:b/>
                <w:sz w:val="24"/>
                <w:szCs w:val="24"/>
              </w:rPr>
            </w:pPr>
            <w:r w:rsidRPr="00470E16">
              <w:rPr>
                <w:rFonts w:ascii="Times New Roman" w:hAnsi="Times New Roman" w:cs="Times New Roman"/>
                <w:b/>
                <w:sz w:val="24"/>
                <w:szCs w:val="24"/>
              </w:rPr>
              <w:t>Количество детей, родители которых лишены или ограничены в родительских правах</w:t>
            </w:r>
          </w:p>
        </w:tc>
      </w:tr>
      <w:tr w:rsidR="00470E16" w:rsidRPr="00470E16" w:rsidTr="00153F2C">
        <w:tc>
          <w:tcPr>
            <w:tcW w:w="1809"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rPr>
                <w:rFonts w:ascii="Times New Roman" w:hAnsi="Times New Roman" w:cs="Times New Roman"/>
                <w:b/>
                <w:sz w:val="24"/>
                <w:szCs w:val="24"/>
              </w:rPr>
            </w:pPr>
            <w:r w:rsidRPr="00470E16">
              <w:rPr>
                <w:rFonts w:ascii="Times New Roman" w:hAnsi="Times New Roman" w:cs="Times New Roman"/>
                <w:b/>
                <w:sz w:val="24"/>
                <w:szCs w:val="24"/>
              </w:rPr>
              <w:t xml:space="preserve">2019 </w:t>
            </w:r>
          </w:p>
        </w:tc>
        <w:tc>
          <w:tcPr>
            <w:tcW w:w="2977"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jc w:val="center"/>
              <w:rPr>
                <w:rFonts w:ascii="Times New Roman" w:hAnsi="Times New Roman" w:cs="Times New Roman"/>
                <w:sz w:val="24"/>
                <w:szCs w:val="24"/>
              </w:rPr>
            </w:pPr>
            <w:r w:rsidRPr="00470E16">
              <w:rPr>
                <w:rFonts w:ascii="Times New Roman" w:hAnsi="Times New Roman" w:cs="Times New Roman"/>
                <w:sz w:val="24"/>
                <w:szCs w:val="24"/>
              </w:rPr>
              <w:t>529</w:t>
            </w:r>
          </w:p>
        </w:tc>
        <w:tc>
          <w:tcPr>
            <w:tcW w:w="4848"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jc w:val="center"/>
              <w:rPr>
                <w:rFonts w:ascii="Times New Roman" w:hAnsi="Times New Roman" w:cs="Times New Roman"/>
                <w:sz w:val="24"/>
                <w:szCs w:val="24"/>
              </w:rPr>
            </w:pPr>
            <w:r w:rsidRPr="00470E16">
              <w:rPr>
                <w:rFonts w:ascii="Times New Roman" w:hAnsi="Times New Roman" w:cs="Times New Roman"/>
                <w:sz w:val="24"/>
                <w:szCs w:val="24"/>
              </w:rPr>
              <w:t>662</w:t>
            </w:r>
          </w:p>
        </w:tc>
      </w:tr>
      <w:tr w:rsidR="00470E16" w:rsidRPr="00470E16" w:rsidTr="00153F2C">
        <w:tc>
          <w:tcPr>
            <w:tcW w:w="1809"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rPr>
                <w:rFonts w:ascii="Times New Roman" w:hAnsi="Times New Roman" w:cs="Times New Roman"/>
                <w:b/>
                <w:sz w:val="24"/>
                <w:szCs w:val="24"/>
              </w:rPr>
            </w:pPr>
            <w:r w:rsidRPr="00470E16">
              <w:rPr>
                <w:rFonts w:ascii="Times New Roman" w:hAnsi="Times New Roman" w:cs="Times New Roman"/>
                <w:b/>
                <w:sz w:val="24"/>
                <w:szCs w:val="24"/>
              </w:rPr>
              <w:t xml:space="preserve">2020 </w:t>
            </w:r>
          </w:p>
        </w:tc>
        <w:tc>
          <w:tcPr>
            <w:tcW w:w="2977"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jc w:val="center"/>
              <w:rPr>
                <w:rFonts w:ascii="Times New Roman" w:hAnsi="Times New Roman" w:cs="Times New Roman"/>
                <w:sz w:val="24"/>
                <w:szCs w:val="24"/>
              </w:rPr>
            </w:pPr>
            <w:r w:rsidRPr="00470E16">
              <w:rPr>
                <w:rFonts w:ascii="Times New Roman" w:hAnsi="Times New Roman" w:cs="Times New Roman"/>
                <w:sz w:val="24"/>
                <w:szCs w:val="24"/>
              </w:rPr>
              <w:t>483</w:t>
            </w:r>
          </w:p>
        </w:tc>
        <w:tc>
          <w:tcPr>
            <w:tcW w:w="4848"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jc w:val="center"/>
              <w:rPr>
                <w:rFonts w:ascii="Times New Roman" w:hAnsi="Times New Roman" w:cs="Times New Roman"/>
                <w:sz w:val="24"/>
                <w:szCs w:val="24"/>
              </w:rPr>
            </w:pPr>
            <w:r w:rsidRPr="00470E16">
              <w:rPr>
                <w:rFonts w:ascii="Times New Roman" w:hAnsi="Times New Roman" w:cs="Times New Roman"/>
                <w:sz w:val="24"/>
                <w:szCs w:val="24"/>
              </w:rPr>
              <w:t>448</w:t>
            </w:r>
          </w:p>
        </w:tc>
      </w:tr>
      <w:tr w:rsidR="00470E16" w:rsidRPr="00470E16" w:rsidTr="00153F2C">
        <w:tc>
          <w:tcPr>
            <w:tcW w:w="1809" w:type="dxa"/>
            <w:tcBorders>
              <w:top w:val="single" w:sz="4" w:space="0" w:color="auto"/>
              <w:left w:val="single" w:sz="4" w:space="0" w:color="auto"/>
              <w:bottom w:val="single" w:sz="4" w:space="0" w:color="auto"/>
              <w:right w:val="single" w:sz="4" w:space="0" w:color="auto"/>
            </w:tcBorders>
          </w:tcPr>
          <w:p w:rsidR="00470E16" w:rsidRPr="00470E16" w:rsidRDefault="00470E16" w:rsidP="00470E16">
            <w:pPr>
              <w:spacing w:after="0" w:line="240" w:lineRule="auto"/>
              <w:ind w:left="-284" w:firstLine="851"/>
              <w:rPr>
                <w:rFonts w:ascii="Times New Roman" w:hAnsi="Times New Roman" w:cs="Times New Roman"/>
                <w:b/>
                <w:sz w:val="24"/>
                <w:szCs w:val="24"/>
              </w:rPr>
            </w:pPr>
            <w:r w:rsidRPr="00470E16">
              <w:rPr>
                <w:rFonts w:ascii="Times New Roman" w:hAnsi="Times New Roman" w:cs="Times New Roman"/>
                <w:b/>
                <w:sz w:val="24"/>
                <w:szCs w:val="24"/>
              </w:rPr>
              <w:t xml:space="preserve">2021 </w:t>
            </w:r>
          </w:p>
        </w:tc>
        <w:tc>
          <w:tcPr>
            <w:tcW w:w="2977" w:type="dxa"/>
            <w:tcBorders>
              <w:top w:val="single" w:sz="4" w:space="0" w:color="auto"/>
              <w:left w:val="single" w:sz="4" w:space="0" w:color="auto"/>
              <w:bottom w:val="single" w:sz="4" w:space="0" w:color="auto"/>
              <w:right w:val="single" w:sz="4" w:space="0" w:color="auto"/>
            </w:tcBorders>
          </w:tcPr>
          <w:p w:rsidR="00470E16" w:rsidRPr="00470E16" w:rsidRDefault="00470E16" w:rsidP="00470E16">
            <w:pPr>
              <w:spacing w:after="0" w:line="240" w:lineRule="auto"/>
              <w:ind w:left="-284" w:firstLine="851"/>
              <w:jc w:val="center"/>
              <w:rPr>
                <w:rFonts w:ascii="Times New Roman" w:hAnsi="Times New Roman" w:cs="Times New Roman"/>
                <w:sz w:val="24"/>
                <w:szCs w:val="24"/>
              </w:rPr>
            </w:pPr>
            <w:r w:rsidRPr="00470E16">
              <w:rPr>
                <w:rFonts w:ascii="Times New Roman" w:hAnsi="Times New Roman" w:cs="Times New Roman"/>
                <w:sz w:val="24"/>
                <w:szCs w:val="24"/>
              </w:rPr>
              <w:t>485</w:t>
            </w:r>
          </w:p>
        </w:tc>
        <w:tc>
          <w:tcPr>
            <w:tcW w:w="4848" w:type="dxa"/>
            <w:tcBorders>
              <w:top w:val="single" w:sz="4" w:space="0" w:color="auto"/>
              <w:left w:val="single" w:sz="4" w:space="0" w:color="auto"/>
              <w:bottom w:val="single" w:sz="4" w:space="0" w:color="auto"/>
              <w:right w:val="single" w:sz="4" w:space="0" w:color="auto"/>
            </w:tcBorders>
          </w:tcPr>
          <w:p w:rsidR="00470E16" w:rsidRPr="00470E16" w:rsidRDefault="00470E16" w:rsidP="00470E16">
            <w:pPr>
              <w:spacing w:after="0" w:line="240" w:lineRule="auto"/>
              <w:ind w:left="-284" w:firstLine="851"/>
              <w:jc w:val="center"/>
              <w:rPr>
                <w:rFonts w:ascii="Times New Roman" w:hAnsi="Times New Roman" w:cs="Times New Roman"/>
                <w:sz w:val="24"/>
                <w:szCs w:val="24"/>
              </w:rPr>
            </w:pPr>
            <w:r w:rsidRPr="00470E16">
              <w:rPr>
                <w:rFonts w:ascii="Times New Roman" w:hAnsi="Times New Roman" w:cs="Times New Roman"/>
                <w:sz w:val="24"/>
                <w:szCs w:val="24"/>
              </w:rPr>
              <w:t>442</w:t>
            </w:r>
          </w:p>
        </w:tc>
      </w:tr>
    </w:tbl>
    <w:p w:rsidR="00153F2C" w:rsidRDefault="00153F2C" w:rsidP="00153F2C">
      <w:pPr>
        <w:spacing w:after="0" w:line="240" w:lineRule="auto"/>
        <w:ind w:firstLine="567"/>
        <w:jc w:val="both"/>
        <w:rPr>
          <w:rFonts w:ascii="Times New Roman" w:hAnsi="Times New Roman" w:cs="Times New Roman"/>
          <w:sz w:val="24"/>
          <w:szCs w:val="24"/>
        </w:rPr>
      </w:pPr>
    </w:p>
    <w:p w:rsidR="00470E16" w:rsidRDefault="00470E16" w:rsidP="00153F2C">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В ситуации, когда принимаемые меры со стороны субъектов профилактики не оказывают должного влияния на родителей, органы опеки и попечительства обеспечивают защиту прав несовершеннолетних путем отобрания их от родителей в соответствии со статьей 77 Семейного кодекса Российской Федерации.</w:t>
      </w:r>
    </w:p>
    <w:p w:rsidR="00153F2C" w:rsidRPr="00470E16" w:rsidRDefault="00153F2C" w:rsidP="00153F2C">
      <w:pPr>
        <w:spacing w:after="0" w:line="240" w:lineRule="auto"/>
        <w:ind w:firstLine="567"/>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451"/>
        <w:gridCol w:w="3374"/>
      </w:tblGrid>
      <w:tr w:rsidR="00470E16" w:rsidRPr="00470E16" w:rsidTr="00153F2C">
        <w:trPr>
          <w:trHeight w:val="495"/>
        </w:trPr>
        <w:tc>
          <w:tcPr>
            <w:tcW w:w="1809" w:type="dxa"/>
            <w:tcBorders>
              <w:top w:val="single" w:sz="4" w:space="0" w:color="auto"/>
              <w:left w:val="single" w:sz="4" w:space="0" w:color="auto"/>
              <w:bottom w:val="single" w:sz="4" w:space="0" w:color="auto"/>
              <w:right w:val="single" w:sz="4" w:space="0" w:color="auto"/>
            </w:tcBorders>
          </w:tcPr>
          <w:p w:rsidR="00470E16" w:rsidRPr="00470E16" w:rsidRDefault="00470E16" w:rsidP="00470E16">
            <w:pPr>
              <w:spacing w:after="0" w:line="240" w:lineRule="auto"/>
              <w:ind w:left="-284" w:firstLine="851"/>
              <w:jc w:val="center"/>
              <w:rPr>
                <w:rFonts w:ascii="Times New Roman" w:hAnsi="Times New Roman" w:cs="Times New Roman"/>
                <w:sz w:val="24"/>
                <w:szCs w:val="24"/>
              </w:rPr>
            </w:pPr>
          </w:p>
        </w:tc>
        <w:tc>
          <w:tcPr>
            <w:tcW w:w="4451"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jc w:val="center"/>
              <w:rPr>
                <w:rFonts w:ascii="Times New Roman" w:hAnsi="Times New Roman" w:cs="Times New Roman"/>
                <w:b/>
                <w:sz w:val="24"/>
                <w:szCs w:val="24"/>
              </w:rPr>
            </w:pPr>
            <w:r w:rsidRPr="00470E16">
              <w:rPr>
                <w:rFonts w:ascii="Times New Roman" w:hAnsi="Times New Roman" w:cs="Times New Roman"/>
                <w:b/>
                <w:sz w:val="24"/>
                <w:szCs w:val="24"/>
              </w:rPr>
              <w:t xml:space="preserve">Количество отобранных детей при угрозе жизни и здоровью </w:t>
            </w:r>
          </w:p>
        </w:tc>
        <w:tc>
          <w:tcPr>
            <w:tcW w:w="3374" w:type="dxa"/>
            <w:tcBorders>
              <w:top w:val="single" w:sz="4" w:space="0" w:color="auto"/>
              <w:left w:val="single" w:sz="4" w:space="0" w:color="auto"/>
              <w:bottom w:val="single" w:sz="4" w:space="0" w:color="auto"/>
              <w:right w:val="single" w:sz="4" w:space="0" w:color="auto"/>
            </w:tcBorders>
          </w:tcPr>
          <w:p w:rsidR="00470E16" w:rsidRPr="00470E16" w:rsidRDefault="00470E16" w:rsidP="00470E16">
            <w:pPr>
              <w:spacing w:after="0" w:line="240" w:lineRule="auto"/>
              <w:ind w:left="-284" w:firstLine="851"/>
              <w:jc w:val="center"/>
              <w:rPr>
                <w:rFonts w:ascii="Times New Roman" w:hAnsi="Times New Roman" w:cs="Times New Roman"/>
                <w:b/>
                <w:sz w:val="24"/>
                <w:szCs w:val="24"/>
              </w:rPr>
            </w:pPr>
            <w:r w:rsidRPr="00470E16">
              <w:rPr>
                <w:rFonts w:ascii="Times New Roman" w:hAnsi="Times New Roman" w:cs="Times New Roman"/>
                <w:b/>
                <w:sz w:val="24"/>
                <w:szCs w:val="24"/>
              </w:rPr>
              <w:t xml:space="preserve"> Из них возвращены </w:t>
            </w:r>
          </w:p>
          <w:p w:rsidR="00470E16" w:rsidRPr="00470E16" w:rsidRDefault="00470E16" w:rsidP="00470E16">
            <w:pPr>
              <w:spacing w:after="0" w:line="240" w:lineRule="auto"/>
              <w:ind w:left="-284" w:firstLine="851"/>
              <w:jc w:val="center"/>
              <w:rPr>
                <w:rFonts w:ascii="Times New Roman" w:hAnsi="Times New Roman" w:cs="Times New Roman"/>
                <w:b/>
                <w:sz w:val="24"/>
                <w:szCs w:val="24"/>
              </w:rPr>
            </w:pPr>
            <w:r w:rsidRPr="00470E16">
              <w:rPr>
                <w:rFonts w:ascii="Times New Roman" w:hAnsi="Times New Roman" w:cs="Times New Roman"/>
                <w:b/>
                <w:sz w:val="24"/>
                <w:szCs w:val="24"/>
              </w:rPr>
              <w:t>в семьи</w:t>
            </w:r>
          </w:p>
        </w:tc>
      </w:tr>
      <w:tr w:rsidR="00470E16" w:rsidRPr="00470E16" w:rsidTr="00153F2C">
        <w:tc>
          <w:tcPr>
            <w:tcW w:w="1809"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rPr>
                <w:rFonts w:ascii="Times New Roman" w:hAnsi="Times New Roman" w:cs="Times New Roman"/>
                <w:b/>
                <w:sz w:val="24"/>
                <w:szCs w:val="24"/>
              </w:rPr>
            </w:pPr>
            <w:r w:rsidRPr="00470E16">
              <w:rPr>
                <w:rFonts w:ascii="Times New Roman" w:hAnsi="Times New Roman" w:cs="Times New Roman"/>
                <w:b/>
                <w:sz w:val="24"/>
                <w:szCs w:val="24"/>
              </w:rPr>
              <w:t xml:space="preserve">2019 </w:t>
            </w:r>
          </w:p>
        </w:tc>
        <w:tc>
          <w:tcPr>
            <w:tcW w:w="4451"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jc w:val="center"/>
              <w:rPr>
                <w:rFonts w:ascii="Times New Roman" w:hAnsi="Times New Roman" w:cs="Times New Roman"/>
                <w:sz w:val="24"/>
                <w:szCs w:val="24"/>
              </w:rPr>
            </w:pPr>
            <w:r w:rsidRPr="00470E16">
              <w:rPr>
                <w:rFonts w:ascii="Times New Roman" w:hAnsi="Times New Roman" w:cs="Times New Roman"/>
                <w:sz w:val="24"/>
                <w:szCs w:val="24"/>
              </w:rPr>
              <w:t>13</w:t>
            </w:r>
          </w:p>
        </w:tc>
        <w:tc>
          <w:tcPr>
            <w:tcW w:w="3374"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jc w:val="center"/>
              <w:rPr>
                <w:rFonts w:ascii="Times New Roman" w:hAnsi="Times New Roman" w:cs="Times New Roman"/>
                <w:sz w:val="24"/>
                <w:szCs w:val="24"/>
              </w:rPr>
            </w:pPr>
            <w:r w:rsidRPr="00470E16">
              <w:rPr>
                <w:rFonts w:ascii="Times New Roman" w:hAnsi="Times New Roman" w:cs="Times New Roman"/>
                <w:sz w:val="24"/>
                <w:szCs w:val="24"/>
              </w:rPr>
              <w:t>2</w:t>
            </w:r>
          </w:p>
        </w:tc>
      </w:tr>
      <w:tr w:rsidR="00470E16" w:rsidRPr="00470E16" w:rsidTr="00153F2C">
        <w:tc>
          <w:tcPr>
            <w:tcW w:w="1809"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rPr>
                <w:rFonts w:ascii="Times New Roman" w:hAnsi="Times New Roman" w:cs="Times New Roman"/>
                <w:b/>
                <w:sz w:val="24"/>
                <w:szCs w:val="24"/>
              </w:rPr>
            </w:pPr>
            <w:r w:rsidRPr="00470E16">
              <w:rPr>
                <w:rFonts w:ascii="Times New Roman" w:hAnsi="Times New Roman" w:cs="Times New Roman"/>
                <w:b/>
                <w:sz w:val="24"/>
                <w:szCs w:val="24"/>
              </w:rPr>
              <w:t xml:space="preserve">2020 </w:t>
            </w:r>
          </w:p>
        </w:tc>
        <w:tc>
          <w:tcPr>
            <w:tcW w:w="4451"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jc w:val="center"/>
              <w:rPr>
                <w:rFonts w:ascii="Times New Roman" w:hAnsi="Times New Roman" w:cs="Times New Roman"/>
                <w:sz w:val="24"/>
                <w:szCs w:val="24"/>
              </w:rPr>
            </w:pPr>
            <w:r w:rsidRPr="00470E16">
              <w:rPr>
                <w:rFonts w:ascii="Times New Roman" w:hAnsi="Times New Roman" w:cs="Times New Roman"/>
                <w:sz w:val="24"/>
                <w:szCs w:val="24"/>
              </w:rPr>
              <w:t>24</w:t>
            </w:r>
          </w:p>
        </w:tc>
        <w:tc>
          <w:tcPr>
            <w:tcW w:w="3374"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jc w:val="center"/>
              <w:rPr>
                <w:rFonts w:ascii="Times New Roman" w:hAnsi="Times New Roman" w:cs="Times New Roman"/>
                <w:sz w:val="24"/>
                <w:szCs w:val="24"/>
              </w:rPr>
            </w:pPr>
            <w:r w:rsidRPr="00470E16">
              <w:rPr>
                <w:rFonts w:ascii="Times New Roman" w:hAnsi="Times New Roman" w:cs="Times New Roman"/>
                <w:sz w:val="24"/>
                <w:szCs w:val="24"/>
              </w:rPr>
              <w:t>9</w:t>
            </w:r>
          </w:p>
        </w:tc>
      </w:tr>
      <w:tr w:rsidR="00470E16" w:rsidRPr="00470E16" w:rsidTr="00153F2C">
        <w:tc>
          <w:tcPr>
            <w:tcW w:w="1809" w:type="dxa"/>
            <w:tcBorders>
              <w:top w:val="single" w:sz="4" w:space="0" w:color="auto"/>
              <w:left w:val="single" w:sz="4" w:space="0" w:color="auto"/>
              <w:bottom w:val="single" w:sz="4" w:space="0" w:color="auto"/>
              <w:right w:val="single" w:sz="4" w:space="0" w:color="auto"/>
            </w:tcBorders>
          </w:tcPr>
          <w:p w:rsidR="00470E16" w:rsidRPr="00470E16" w:rsidRDefault="00470E16" w:rsidP="00470E16">
            <w:pPr>
              <w:spacing w:after="0" w:line="240" w:lineRule="auto"/>
              <w:ind w:left="-284" w:firstLine="851"/>
              <w:rPr>
                <w:rFonts w:ascii="Times New Roman" w:hAnsi="Times New Roman" w:cs="Times New Roman"/>
                <w:b/>
                <w:sz w:val="24"/>
                <w:szCs w:val="24"/>
              </w:rPr>
            </w:pPr>
            <w:r w:rsidRPr="00470E16">
              <w:rPr>
                <w:rFonts w:ascii="Times New Roman" w:hAnsi="Times New Roman" w:cs="Times New Roman"/>
                <w:b/>
                <w:sz w:val="24"/>
                <w:szCs w:val="24"/>
              </w:rPr>
              <w:t xml:space="preserve">2021 </w:t>
            </w:r>
          </w:p>
        </w:tc>
        <w:tc>
          <w:tcPr>
            <w:tcW w:w="4451" w:type="dxa"/>
            <w:tcBorders>
              <w:top w:val="single" w:sz="4" w:space="0" w:color="auto"/>
              <w:left w:val="single" w:sz="4" w:space="0" w:color="auto"/>
              <w:bottom w:val="single" w:sz="4" w:space="0" w:color="auto"/>
              <w:right w:val="single" w:sz="4" w:space="0" w:color="auto"/>
            </w:tcBorders>
          </w:tcPr>
          <w:p w:rsidR="00470E16" w:rsidRPr="00470E16" w:rsidRDefault="00470E16" w:rsidP="00470E16">
            <w:pPr>
              <w:spacing w:after="0" w:line="240" w:lineRule="auto"/>
              <w:ind w:left="-284" w:firstLine="851"/>
              <w:jc w:val="center"/>
              <w:rPr>
                <w:rFonts w:ascii="Times New Roman" w:hAnsi="Times New Roman" w:cs="Times New Roman"/>
                <w:sz w:val="24"/>
                <w:szCs w:val="24"/>
              </w:rPr>
            </w:pPr>
            <w:r w:rsidRPr="00470E16">
              <w:rPr>
                <w:rFonts w:ascii="Times New Roman" w:hAnsi="Times New Roman" w:cs="Times New Roman"/>
                <w:sz w:val="24"/>
                <w:szCs w:val="24"/>
              </w:rPr>
              <w:t>13</w:t>
            </w:r>
          </w:p>
        </w:tc>
        <w:tc>
          <w:tcPr>
            <w:tcW w:w="3374" w:type="dxa"/>
            <w:tcBorders>
              <w:top w:val="single" w:sz="4" w:space="0" w:color="auto"/>
              <w:left w:val="single" w:sz="4" w:space="0" w:color="auto"/>
              <w:bottom w:val="single" w:sz="4" w:space="0" w:color="auto"/>
              <w:right w:val="single" w:sz="4" w:space="0" w:color="auto"/>
            </w:tcBorders>
          </w:tcPr>
          <w:p w:rsidR="00470E16" w:rsidRPr="00470E16" w:rsidRDefault="00470E16" w:rsidP="00470E16">
            <w:pPr>
              <w:spacing w:after="0" w:line="240" w:lineRule="auto"/>
              <w:ind w:left="-284" w:firstLine="851"/>
              <w:jc w:val="center"/>
              <w:rPr>
                <w:rFonts w:ascii="Times New Roman" w:hAnsi="Times New Roman" w:cs="Times New Roman"/>
                <w:sz w:val="24"/>
                <w:szCs w:val="24"/>
              </w:rPr>
            </w:pPr>
            <w:r w:rsidRPr="00470E16">
              <w:rPr>
                <w:rFonts w:ascii="Times New Roman" w:hAnsi="Times New Roman" w:cs="Times New Roman"/>
                <w:sz w:val="24"/>
                <w:szCs w:val="24"/>
              </w:rPr>
              <w:t>2</w:t>
            </w:r>
          </w:p>
        </w:tc>
      </w:tr>
    </w:tbl>
    <w:p w:rsidR="00153F2C" w:rsidRDefault="00153F2C" w:rsidP="00470E16">
      <w:pPr>
        <w:spacing w:after="0" w:line="240" w:lineRule="auto"/>
        <w:ind w:left="-284" w:firstLine="851"/>
        <w:jc w:val="both"/>
        <w:rPr>
          <w:rFonts w:ascii="Times New Roman" w:hAnsi="Times New Roman" w:cs="Times New Roman"/>
          <w:sz w:val="24"/>
          <w:szCs w:val="24"/>
        </w:rPr>
      </w:pPr>
    </w:p>
    <w:p w:rsidR="00470E16" w:rsidRDefault="00470E16" w:rsidP="00153F2C">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Оперативная работа, проводимая органами опеки и попечительства совместно с заинтересованными ведомствами в отношении родителей, позволяет вернуть в кровные семьи детей, оставленных в организациях для детей-сирот, отобранных от родителей.  Ведется работа с родителями по восстановлению их родительских прав. </w:t>
      </w:r>
    </w:p>
    <w:p w:rsidR="00153F2C" w:rsidRPr="00470E16" w:rsidRDefault="00153F2C" w:rsidP="00470E16">
      <w:pPr>
        <w:spacing w:after="0" w:line="240" w:lineRule="auto"/>
        <w:ind w:left="-284" w:firstLine="851"/>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969"/>
        <w:gridCol w:w="3856"/>
      </w:tblGrid>
      <w:tr w:rsidR="00470E16" w:rsidRPr="00470E16" w:rsidTr="00153F2C">
        <w:tc>
          <w:tcPr>
            <w:tcW w:w="1809" w:type="dxa"/>
            <w:tcBorders>
              <w:top w:val="single" w:sz="4" w:space="0" w:color="auto"/>
              <w:left w:val="single" w:sz="4" w:space="0" w:color="auto"/>
              <w:bottom w:val="single" w:sz="4" w:space="0" w:color="auto"/>
              <w:right w:val="single" w:sz="4" w:space="0" w:color="auto"/>
            </w:tcBorders>
          </w:tcPr>
          <w:p w:rsidR="00470E16" w:rsidRPr="00470E16" w:rsidRDefault="00470E16" w:rsidP="00470E16">
            <w:pPr>
              <w:spacing w:after="0" w:line="240" w:lineRule="auto"/>
              <w:ind w:left="-284" w:firstLine="851"/>
              <w:jc w:val="cente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jc w:val="center"/>
              <w:rPr>
                <w:rFonts w:ascii="Times New Roman" w:hAnsi="Times New Roman" w:cs="Times New Roman"/>
                <w:b/>
                <w:sz w:val="24"/>
                <w:szCs w:val="24"/>
              </w:rPr>
            </w:pPr>
            <w:r w:rsidRPr="00470E16">
              <w:rPr>
                <w:rFonts w:ascii="Times New Roman" w:hAnsi="Times New Roman" w:cs="Times New Roman"/>
                <w:b/>
                <w:sz w:val="24"/>
                <w:szCs w:val="24"/>
              </w:rPr>
              <w:t>Количество детей, в отношении которых родители восстановились в родительских правах</w:t>
            </w:r>
          </w:p>
        </w:tc>
        <w:tc>
          <w:tcPr>
            <w:tcW w:w="3856"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jc w:val="center"/>
              <w:rPr>
                <w:rFonts w:ascii="Times New Roman" w:hAnsi="Times New Roman" w:cs="Times New Roman"/>
                <w:b/>
                <w:sz w:val="24"/>
                <w:szCs w:val="24"/>
              </w:rPr>
            </w:pPr>
            <w:r w:rsidRPr="00470E16">
              <w:rPr>
                <w:rFonts w:ascii="Times New Roman" w:hAnsi="Times New Roman" w:cs="Times New Roman"/>
                <w:b/>
                <w:sz w:val="24"/>
                <w:szCs w:val="24"/>
              </w:rPr>
              <w:t>Количество детей, в отношении родителей которых отменено ограничение в родительских правах</w:t>
            </w:r>
          </w:p>
        </w:tc>
      </w:tr>
      <w:tr w:rsidR="00470E16" w:rsidRPr="00470E16" w:rsidTr="00153F2C">
        <w:tc>
          <w:tcPr>
            <w:tcW w:w="1809"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rPr>
                <w:rFonts w:ascii="Times New Roman" w:hAnsi="Times New Roman" w:cs="Times New Roman"/>
                <w:b/>
                <w:sz w:val="24"/>
                <w:szCs w:val="24"/>
              </w:rPr>
            </w:pPr>
            <w:r w:rsidRPr="00470E16">
              <w:rPr>
                <w:rFonts w:ascii="Times New Roman" w:hAnsi="Times New Roman" w:cs="Times New Roman"/>
                <w:b/>
                <w:sz w:val="24"/>
                <w:szCs w:val="24"/>
              </w:rPr>
              <w:t xml:space="preserve">2019 </w:t>
            </w:r>
          </w:p>
        </w:tc>
        <w:tc>
          <w:tcPr>
            <w:tcW w:w="3969"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jc w:val="center"/>
              <w:rPr>
                <w:rFonts w:ascii="Times New Roman" w:hAnsi="Times New Roman" w:cs="Times New Roman"/>
                <w:sz w:val="24"/>
                <w:szCs w:val="24"/>
              </w:rPr>
            </w:pPr>
            <w:r w:rsidRPr="00470E16">
              <w:rPr>
                <w:rFonts w:ascii="Times New Roman" w:hAnsi="Times New Roman" w:cs="Times New Roman"/>
                <w:sz w:val="24"/>
                <w:szCs w:val="24"/>
              </w:rPr>
              <w:t>25</w:t>
            </w:r>
          </w:p>
        </w:tc>
        <w:tc>
          <w:tcPr>
            <w:tcW w:w="3856"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jc w:val="center"/>
              <w:rPr>
                <w:rFonts w:ascii="Times New Roman" w:hAnsi="Times New Roman" w:cs="Times New Roman"/>
                <w:sz w:val="24"/>
                <w:szCs w:val="24"/>
              </w:rPr>
            </w:pPr>
            <w:r w:rsidRPr="00470E16">
              <w:rPr>
                <w:rFonts w:ascii="Times New Roman" w:hAnsi="Times New Roman" w:cs="Times New Roman"/>
                <w:sz w:val="24"/>
                <w:szCs w:val="24"/>
              </w:rPr>
              <w:t>11</w:t>
            </w:r>
          </w:p>
        </w:tc>
      </w:tr>
      <w:tr w:rsidR="00470E16" w:rsidRPr="00470E16" w:rsidTr="00153F2C">
        <w:tc>
          <w:tcPr>
            <w:tcW w:w="1809"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rPr>
                <w:rFonts w:ascii="Times New Roman" w:hAnsi="Times New Roman" w:cs="Times New Roman"/>
                <w:b/>
                <w:sz w:val="24"/>
                <w:szCs w:val="24"/>
              </w:rPr>
            </w:pPr>
            <w:r w:rsidRPr="00470E16">
              <w:rPr>
                <w:rFonts w:ascii="Times New Roman" w:hAnsi="Times New Roman" w:cs="Times New Roman"/>
                <w:b/>
                <w:sz w:val="24"/>
                <w:szCs w:val="24"/>
              </w:rPr>
              <w:t xml:space="preserve">2020 </w:t>
            </w:r>
          </w:p>
        </w:tc>
        <w:tc>
          <w:tcPr>
            <w:tcW w:w="3969"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jc w:val="center"/>
              <w:rPr>
                <w:rFonts w:ascii="Times New Roman" w:hAnsi="Times New Roman" w:cs="Times New Roman"/>
                <w:sz w:val="24"/>
                <w:szCs w:val="24"/>
              </w:rPr>
            </w:pPr>
            <w:r w:rsidRPr="00470E16">
              <w:rPr>
                <w:rFonts w:ascii="Times New Roman" w:hAnsi="Times New Roman" w:cs="Times New Roman"/>
                <w:sz w:val="24"/>
                <w:szCs w:val="24"/>
              </w:rPr>
              <w:t>14</w:t>
            </w:r>
          </w:p>
        </w:tc>
        <w:tc>
          <w:tcPr>
            <w:tcW w:w="3856" w:type="dxa"/>
            <w:tcBorders>
              <w:top w:val="single" w:sz="4" w:space="0" w:color="auto"/>
              <w:left w:val="single" w:sz="4" w:space="0" w:color="auto"/>
              <w:bottom w:val="single" w:sz="4" w:space="0" w:color="auto"/>
              <w:right w:val="single" w:sz="4" w:space="0" w:color="auto"/>
            </w:tcBorders>
            <w:hideMark/>
          </w:tcPr>
          <w:p w:rsidR="00470E16" w:rsidRPr="00470E16" w:rsidRDefault="00470E16" w:rsidP="00470E16">
            <w:pPr>
              <w:spacing w:after="0" w:line="240" w:lineRule="auto"/>
              <w:ind w:left="-284" w:firstLine="851"/>
              <w:jc w:val="center"/>
              <w:rPr>
                <w:rFonts w:ascii="Times New Roman" w:hAnsi="Times New Roman" w:cs="Times New Roman"/>
                <w:sz w:val="24"/>
                <w:szCs w:val="24"/>
              </w:rPr>
            </w:pPr>
            <w:r w:rsidRPr="00470E16">
              <w:rPr>
                <w:rFonts w:ascii="Times New Roman" w:hAnsi="Times New Roman" w:cs="Times New Roman"/>
                <w:sz w:val="24"/>
                <w:szCs w:val="24"/>
              </w:rPr>
              <w:t>10</w:t>
            </w:r>
          </w:p>
        </w:tc>
      </w:tr>
      <w:tr w:rsidR="00470E16" w:rsidRPr="00470E16" w:rsidTr="00153F2C">
        <w:tc>
          <w:tcPr>
            <w:tcW w:w="1809" w:type="dxa"/>
            <w:tcBorders>
              <w:top w:val="single" w:sz="4" w:space="0" w:color="auto"/>
              <w:left w:val="single" w:sz="4" w:space="0" w:color="auto"/>
              <w:bottom w:val="single" w:sz="4" w:space="0" w:color="auto"/>
              <w:right w:val="single" w:sz="4" w:space="0" w:color="auto"/>
            </w:tcBorders>
          </w:tcPr>
          <w:p w:rsidR="00470E16" w:rsidRPr="00470E16" w:rsidRDefault="00470E16" w:rsidP="00470E16">
            <w:pPr>
              <w:spacing w:after="0" w:line="240" w:lineRule="auto"/>
              <w:ind w:left="-284" w:firstLine="851"/>
              <w:rPr>
                <w:rFonts w:ascii="Times New Roman" w:hAnsi="Times New Roman" w:cs="Times New Roman"/>
                <w:b/>
                <w:sz w:val="24"/>
                <w:szCs w:val="24"/>
              </w:rPr>
            </w:pPr>
            <w:r w:rsidRPr="00470E16">
              <w:rPr>
                <w:rFonts w:ascii="Times New Roman" w:hAnsi="Times New Roman" w:cs="Times New Roman"/>
                <w:b/>
                <w:sz w:val="24"/>
                <w:szCs w:val="24"/>
              </w:rPr>
              <w:t xml:space="preserve">2021 </w:t>
            </w:r>
          </w:p>
        </w:tc>
        <w:tc>
          <w:tcPr>
            <w:tcW w:w="3969" w:type="dxa"/>
            <w:tcBorders>
              <w:top w:val="single" w:sz="4" w:space="0" w:color="auto"/>
              <w:left w:val="single" w:sz="4" w:space="0" w:color="auto"/>
              <w:bottom w:val="single" w:sz="4" w:space="0" w:color="auto"/>
              <w:right w:val="single" w:sz="4" w:space="0" w:color="auto"/>
            </w:tcBorders>
          </w:tcPr>
          <w:p w:rsidR="00470E16" w:rsidRPr="00470E16" w:rsidRDefault="00470E16" w:rsidP="00470E16">
            <w:pPr>
              <w:spacing w:after="0" w:line="240" w:lineRule="auto"/>
              <w:ind w:left="-284" w:firstLine="851"/>
              <w:jc w:val="center"/>
              <w:rPr>
                <w:rFonts w:ascii="Times New Roman" w:hAnsi="Times New Roman" w:cs="Times New Roman"/>
                <w:sz w:val="24"/>
                <w:szCs w:val="24"/>
              </w:rPr>
            </w:pPr>
            <w:r w:rsidRPr="00470E16">
              <w:rPr>
                <w:rFonts w:ascii="Times New Roman" w:hAnsi="Times New Roman" w:cs="Times New Roman"/>
                <w:sz w:val="24"/>
                <w:szCs w:val="24"/>
              </w:rPr>
              <w:t>12</w:t>
            </w:r>
          </w:p>
        </w:tc>
        <w:tc>
          <w:tcPr>
            <w:tcW w:w="3856" w:type="dxa"/>
            <w:tcBorders>
              <w:top w:val="single" w:sz="4" w:space="0" w:color="auto"/>
              <w:left w:val="single" w:sz="4" w:space="0" w:color="auto"/>
              <w:bottom w:val="single" w:sz="4" w:space="0" w:color="auto"/>
              <w:right w:val="single" w:sz="4" w:space="0" w:color="auto"/>
            </w:tcBorders>
          </w:tcPr>
          <w:p w:rsidR="00470E16" w:rsidRPr="00470E16" w:rsidRDefault="00470E16" w:rsidP="00470E16">
            <w:pPr>
              <w:spacing w:after="0" w:line="240" w:lineRule="auto"/>
              <w:ind w:left="-284" w:firstLine="851"/>
              <w:jc w:val="center"/>
              <w:rPr>
                <w:rFonts w:ascii="Times New Roman" w:hAnsi="Times New Roman" w:cs="Times New Roman"/>
                <w:sz w:val="24"/>
                <w:szCs w:val="24"/>
              </w:rPr>
            </w:pPr>
            <w:r w:rsidRPr="00470E16">
              <w:rPr>
                <w:rFonts w:ascii="Times New Roman" w:hAnsi="Times New Roman" w:cs="Times New Roman"/>
                <w:sz w:val="24"/>
                <w:szCs w:val="24"/>
              </w:rPr>
              <w:t>9</w:t>
            </w:r>
          </w:p>
        </w:tc>
      </w:tr>
    </w:tbl>
    <w:p w:rsidR="00153F2C" w:rsidRDefault="00153F2C" w:rsidP="00470E16">
      <w:pPr>
        <w:spacing w:after="0" w:line="240" w:lineRule="auto"/>
        <w:ind w:left="-284" w:firstLine="851"/>
        <w:jc w:val="both"/>
        <w:rPr>
          <w:rFonts w:ascii="Times New Roman" w:hAnsi="Times New Roman" w:cs="Times New Roman"/>
          <w:sz w:val="24"/>
          <w:szCs w:val="24"/>
        </w:rPr>
      </w:pPr>
    </w:p>
    <w:p w:rsidR="00470E16" w:rsidRPr="00470E16" w:rsidRDefault="00470E16" w:rsidP="00153F2C">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В 2021 году во исполнение распоряжения Правительства Удмуртской Республики</w:t>
      </w:r>
      <w:r w:rsidR="00153F2C">
        <w:rPr>
          <w:rFonts w:ascii="Times New Roman" w:hAnsi="Times New Roman" w:cs="Times New Roman"/>
          <w:sz w:val="24"/>
          <w:szCs w:val="24"/>
        </w:rPr>
        <w:br/>
      </w:r>
      <w:r w:rsidRPr="00470E16">
        <w:rPr>
          <w:rFonts w:ascii="Times New Roman" w:hAnsi="Times New Roman" w:cs="Times New Roman"/>
          <w:sz w:val="24"/>
          <w:szCs w:val="24"/>
        </w:rPr>
        <w:t>от 15.01.2021 № 1-р «О реорганизации некоторых учреждений, подведомственных Министерству социальной политики и труда Удмуртской Республики» и в целях повышения эффективности деятельности учреждений, подведомственных Министерству п</w:t>
      </w:r>
      <w:r w:rsidR="00153F2C">
        <w:rPr>
          <w:rFonts w:ascii="Times New Roman" w:hAnsi="Times New Roman" w:cs="Times New Roman"/>
          <w:sz w:val="24"/>
          <w:szCs w:val="24"/>
        </w:rPr>
        <w:t xml:space="preserve">рошла процедура реорганизации </w:t>
      </w:r>
      <w:r w:rsidRPr="00470E16">
        <w:rPr>
          <w:rFonts w:ascii="Times New Roman" w:hAnsi="Times New Roman" w:cs="Times New Roman"/>
          <w:sz w:val="24"/>
          <w:szCs w:val="24"/>
        </w:rPr>
        <w:t xml:space="preserve">7 социально-реабилитационных центров, 10 организаций для детей-сирот и детей, оставшихся без попечения родителей (детских домов) и 2 детских домов – интернатов для умственно отсталых детей. </w:t>
      </w:r>
    </w:p>
    <w:p w:rsidR="00470E16" w:rsidRPr="00470E16" w:rsidRDefault="00470E16" w:rsidP="00153F2C">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lastRenderedPageBreak/>
        <w:t>Вновь созданное казенное учреждение социального обслуживания Удмуртской Республики «Республиканский социально-реабилитационный центр для несовершеннолетних» (далее – Республиканский СРЦН) является правопреемником всех прав и обязанностей реорганизованных учреждений и имеет 11 филиалов, в которых проживают дети, находящиеся в трудной жизненной ситуации, в том числе находятся под надзором дети-сироты.</w:t>
      </w:r>
    </w:p>
    <w:p w:rsidR="00470E16" w:rsidRPr="00470E16" w:rsidRDefault="00470E16" w:rsidP="00153F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Функции и полномочия учредителя Республиканского СРЦН от имени Удмуртской Республики осуществляет </w:t>
      </w:r>
      <w:proofErr w:type="spellStart"/>
      <w:r w:rsidRPr="00470E16">
        <w:rPr>
          <w:rFonts w:ascii="Times New Roman" w:eastAsia="Times New Roman" w:hAnsi="Times New Roman" w:cs="Times New Roman"/>
          <w:sz w:val="24"/>
          <w:szCs w:val="24"/>
          <w:lang w:eastAsia="ru-RU"/>
        </w:rPr>
        <w:t>Минсоцполитики</w:t>
      </w:r>
      <w:proofErr w:type="spellEnd"/>
      <w:r w:rsidRPr="00470E16">
        <w:rPr>
          <w:rFonts w:ascii="Times New Roman" w:eastAsia="Times New Roman" w:hAnsi="Times New Roman" w:cs="Times New Roman"/>
          <w:sz w:val="24"/>
          <w:szCs w:val="24"/>
          <w:lang w:eastAsia="ru-RU"/>
        </w:rPr>
        <w:t xml:space="preserve"> УР.</w:t>
      </w:r>
    </w:p>
    <w:p w:rsidR="00470E16" w:rsidRPr="00470E16" w:rsidRDefault="00470E16" w:rsidP="00153F2C">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Проектная мощность Республиканского СРЦН рассчитана на 873 места, фактическая наполняемость на 1 января 2022 года - 729 детей (84,5 %), из них 513 детей-сирот и 216 детей временного помещены в отделения социальной реабилитации.</w:t>
      </w:r>
    </w:p>
    <w:p w:rsidR="00470E16" w:rsidRPr="00470E16" w:rsidRDefault="00470E16" w:rsidP="00153F2C">
      <w:pPr>
        <w:tabs>
          <w:tab w:val="left" w:pos="0"/>
          <w:tab w:val="left" w:pos="142"/>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Содержание одного воспитанника в Республиканском СРЦН в 2021 году составило в отделении для детей- сирот – 869,9 тыс. рубля (2019 - 2020 годы - 740,5 тыс. рублей в год). </w:t>
      </w:r>
    </w:p>
    <w:p w:rsidR="00470E16" w:rsidRPr="00470E16" w:rsidRDefault="00470E16" w:rsidP="00153F2C">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Приоритетными направлениями деятельности Республиканского СРЦН являются:</w:t>
      </w:r>
    </w:p>
    <w:p w:rsidR="00470E16" w:rsidRPr="00470E16" w:rsidRDefault="00470E16" w:rsidP="00153F2C">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осуществление социальной реабилитации несовершеннолетних и (или) их семей, находящихся в социально опасном положении или иной трудной жизненной ситуации;</w:t>
      </w:r>
    </w:p>
    <w:p w:rsidR="00470E16" w:rsidRPr="00470E16" w:rsidRDefault="00470E16" w:rsidP="00153F2C">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осуществление полномочий опекуна (попечителя) в отношении детей-сирот и детей, оставшихся без попечения родителей, в том числе защита их прав и законных интересов. </w:t>
      </w:r>
    </w:p>
    <w:p w:rsidR="00470E16" w:rsidRPr="00470E16" w:rsidRDefault="00470E16" w:rsidP="00153F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В Республиканском СРЦН организована работа по защите прав и законных интересов воспитанников из числа детей-сирот в части получения пенсий (по инвалидности, по потере кормильца), алиментов от родителей, лишенных (ограниченных) родительских прав.  </w:t>
      </w:r>
    </w:p>
    <w:p w:rsidR="00470E16" w:rsidRPr="00470E16" w:rsidRDefault="00470E16" w:rsidP="00153F2C">
      <w:pPr>
        <w:spacing w:after="0" w:line="240" w:lineRule="auto"/>
        <w:ind w:firstLine="709"/>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Воспитанники Республиканского СРЦН получают дошкольное, начальное общее, основное общее, среднее общее образование в близлежащих дошкольных образовательных организациях и общеобразовательных организациях.</w:t>
      </w:r>
    </w:p>
    <w:p w:rsidR="00470E16" w:rsidRPr="00470E16" w:rsidRDefault="00470E16" w:rsidP="00153F2C">
      <w:pPr>
        <w:autoSpaceDE w:val="0"/>
        <w:autoSpaceDN w:val="0"/>
        <w:adjustRightInd w:val="0"/>
        <w:spacing w:after="0" w:line="240" w:lineRule="auto"/>
        <w:ind w:right="-1"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В Республиканском СРЦН функционирует </w:t>
      </w:r>
      <w:proofErr w:type="spellStart"/>
      <w:r w:rsidRPr="00470E16">
        <w:rPr>
          <w:rFonts w:ascii="Times New Roman" w:hAnsi="Times New Roman" w:cs="Times New Roman"/>
          <w:sz w:val="24"/>
          <w:szCs w:val="24"/>
        </w:rPr>
        <w:t>постинтернатное</w:t>
      </w:r>
      <w:proofErr w:type="spellEnd"/>
      <w:r w:rsidRPr="00470E16">
        <w:rPr>
          <w:rFonts w:ascii="Times New Roman" w:hAnsi="Times New Roman" w:cs="Times New Roman"/>
          <w:sz w:val="24"/>
          <w:szCs w:val="24"/>
        </w:rPr>
        <w:t xml:space="preserve"> отделение на 28 мест, целью которого является оказание помощи в социальной адаптации: </w:t>
      </w:r>
    </w:p>
    <w:p w:rsidR="00470E16" w:rsidRPr="00470E16" w:rsidRDefault="00470E16" w:rsidP="00153F2C">
      <w:pPr>
        <w:autoSpaceDE w:val="0"/>
        <w:autoSpaceDN w:val="0"/>
        <w:adjustRightInd w:val="0"/>
        <w:spacing w:after="0" w:line="240" w:lineRule="auto"/>
        <w:ind w:right="-1" w:firstLine="709"/>
        <w:jc w:val="both"/>
        <w:rPr>
          <w:rFonts w:ascii="Times New Roman" w:hAnsi="Times New Roman" w:cs="Times New Roman"/>
          <w:sz w:val="24"/>
          <w:szCs w:val="24"/>
        </w:rPr>
      </w:pPr>
      <w:r w:rsidRPr="00470E16">
        <w:rPr>
          <w:rFonts w:ascii="Times New Roman" w:hAnsi="Times New Roman" w:cs="Times New Roman"/>
          <w:sz w:val="24"/>
          <w:szCs w:val="24"/>
        </w:rPr>
        <w:t>выпускникам организаций для детей-сирот;</w:t>
      </w:r>
    </w:p>
    <w:p w:rsidR="00470E16" w:rsidRPr="00470E16" w:rsidRDefault="00470E16" w:rsidP="00153F2C">
      <w:pPr>
        <w:autoSpaceDE w:val="0"/>
        <w:autoSpaceDN w:val="0"/>
        <w:adjustRightInd w:val="0"/>
        <w:spacing w:after="0" w:line="240" w:lineRule="auto"/>
        <w:ind w:right="-1"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детям-сиротам; </w:t>
      </w:r>
    </w:p>
    <w:p w:rsidR="00470E16" w:rsidRPr="00470E16" w:rsidRDefault="00470E16" w:rsidP="00153F2C">
      <w:pPr>
        <w:autoSpaceDE w:val="0"/>
        <w:autoSpaceDN w:val="0"/>
        <w:adjustRightInd w:val="0"/>
        <w:spacing w:after="0" w:line="240" w:lineRule="auto"/>
        <w:ind w:right="-1" w:firstLine="709"/>
        <w:jc w:val="both"/>
        <w:rPr>
          <w:rFonts w:ascii="Times New Roman" w:hAnsi="Times New Roman" w:cs="Times New Roman"/>
          <w:sz w:val="24"/>
          <w:szCs w:val="24"/>
        </w:rPr>
      </w:pPr>
      <w:r w:rsidRPr="00470E16">
        <w:rPr>
          <w:rFonts w:ascii="Times New Roman" w:hAnsi="Times New Roman" w:cs="Times New Roman"/>
          <w:sz w:val="24"/>
          <w:szCs w:val="24"/>
        </w:rPr>
        <w:t>лицам из числа детей-сирот, нуждающимся в обеспечении жилым помещением, не достигшим возраста 23 лет и не обеспеченным жилым помещением.</w:t>
      </w:r>
    </w:p>
    <w:p w:rsidR="00470E16" w:rsidRPr="00470E16" w:rsidRDefault="00470E16" w:rsidP="00153F2C">
      <w:pPr>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Помощь предоставляется посредством возможности временного бесплатного проживания и питания в течение 1 года в соответствии с договором на оказание услуг по </w:t>
      </w:r>
      <w:proofErr w:type="spellStart"/>
      <w:r w:rsidRPr="00470E16">
        <w:rPr>
          <w:rFonts w:ascii="Times New Roman" w:hAnsi="Times New Roman" w:cs="Times New Roman"/>
          <w:sz w:val="24"/>
          <w:szCs w:val="24"/>
        </w:rPr>
        <w:t>постинтернатному</w:t>
      </w:r>
      <w:proofErr w:type="spellEnd"/>
      <w:r w:rsidRPr="00470E16">
        <w:rPr>
          <w:rFonts w:ascii="Times New Roman" w:hAnsi="Times New Roman" w:cs="Times New Roman"/>
          <w:sz w:val="24"/>
          <w:szCs w:val="24"/>
        </w:rPr>
        <w:t xml:space="preserve"> сопровождению. </w:t>
      </w:r>
    </w:p>
    <w:p w:rsidR="00470E16" w:rsidRPr="00470E16" w:rsidRDefault="00470E16" w:rsidP="00153F2C">
      <w:pPr>
        <w:spacing w:after="0" w:line="240" w:lineRule="auto"/>
        <w:ind w:firstLine="709"/>
        <w:jc w:val="both"/>
        <w:rPr>
          <w:rFonts w:ascii="Times New Roman" w:hAnsi="Times New Roman" w:cs="Times New Roman"/>
          <w:b/>
          <w:sz w:val="24"/>
          <w:szCs w:val="24"/>
        </w:rPr>
      </w:pPr>
      <w:r w:rsidRPr="00470E16">
        <w:rPr>
          <w:rFonts w:ascii="Times New Roman" w:hAnsi="Times New Roman" w:cs="Times New Roman"/>
          <w:sz w:val="24"/>
          <w:szCs w:val="24"/>
        </w:rPr>
        <w:t>Кроме того, на базе бюджетного учреждения социального обслуживания Удмуртской Республики «</w:t>
      </w:r>
      <w:r w:rsidRPr="00470E16">
        <w:rPr>
          <w:rFonts w:ascii="Times New Roman" w:hAnsi="Times New Roman" w:cs="Times New Roman"/>
          <w:color w:val="000000"/>
          <w:sz w:val="24"/>
          <w:szCs w:val="24"/>
          <w:shd w:val="clear" w:color="auto" w:fill="FFFFFF"/>
        </w:rPr>
        <w:t>Республиканский центр психолого-педагогической помощи населению «</w:t>
      </w:r>
      <w:proofErr w:type="spellStart"/>
      <w:r w:rsidRPr="00470E16">
        <w:rPr>
          <w:rFonts w:ascii="Times New Roman" w:hAnsi="Times New Roman" w:cs="Times New Roman"/>
          <w:color w:val="000000"/>
          <w:sz w:val="24"/>
          <w:szCs w:val="24"/>
          <w:shd w:val="clear" w:color="auto" w:fill="FFFFFF"/>
        </w:rPr>
        <w:t>СоДействие</w:t>
      </w:r>
      <w:proofErr w:type="spellEnd"/>
      <w:r w:rsidRPr="00470E16">
        <w:rPr>
          <w:rFonts w:ascii="Times New Roman" w:hAnsi="Times New Roman" w:cs="Times New Roman"/>
          <w:color w:val="000000"/>
          <w:sz w:val="24"/>
          <w:szCs w:val="24"/>
          <w:shd w:val="clear" w:color="auto" w:fill="FFFFFF"/>
        </w:rPr>
        <w:t>»</w:t>
      </w:r>
      <w:r w:rsidRPr="00470E16">
        <w:rPr>
          <w:rFonts w:ascii="Times New Roman" w:hAnsi="Times New Roman" w:cs="Times New Roman"/>
          <w:sz w:val="24"/>
          <w:szCs w:val="24"/>
        </w:rPr>
        <w:t xml:space="preserve"> работает социальная гостиница</w:t>
      </w:r>
      <w:r w:rsidRPr="00470E16">
        <w:rPr>
          <w:rFonts w:ascii="Times New Roman" w:hAnsi="Times New Roman" w:cs="Times New Roman"/>
          <w:b/>
          <w:sz w:val="24"/>
          <w:szCs w:val="24"/>
        </w:rPr>
        <w:t xml:space="preserve"> </w:t>
      </w:r>
      <w:r w:rsidRPr="00470E16">
        <w:rPr>
          <w:rFonts w:ascii="Times New Roman" w:hAnsi="Times New Roman" w:cs="Times New Roman"/>
          <w:sz w:val="24"/>
          <w:szCs w:val="24"/>
        </w:rPr>
        <w:t>для выпускников организаций для детей-сирот в возрасте до 23 лет, не имеющих закрепленного жилья, до их поступления в организации профессионального образования или выделения собственного жилья.</w:t>
      </w:r>
    </w:p>
    <w:p w:rsidR="00470E16" w:rsidRPr="00470E16" w:rsidRDefault="00470E16" w:rsidP="00153F2C">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Социальная гостиница создана с целью оказания мер социальной поддержки и адаптации в социуме детей – сирот и лиц из их числа. Основными направлениями деятельности социальной гостиницы для выпускников является: предоставление детям – сиротам и лицам из числа детей – сирот в возрасте от 16 до 23 лет содействия в трудоустройстве и поисках мест для дальнейшего проживания, необходимых им социальных услуг; предоставление бытовых условий для временного пребывания.</w:t>
      </w:r>
    </w:p>
    <w:p w:rsidR="00470E16" w:rsidRPr="00470E16" w:rsidRDefault="00470E16" w:rsidP="00153F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Социальная гостиница для выпускников учреждений для детей сирот рассчитана на 8 койко-мест (4 для девушек, 4 для юношей). Проживание бесплатное, по договору, до периода решения социальных проблем. </w:t>
      </w:r>
    </w:p>
    <w:p w:rsidR="00470E16" w:rsidRPr="00470E16" w:rsidRDefault="00470E16" w:rsidP="00153F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 xml:space="preserve">В течение 2021 года заключено 11 договоров на проживание (2020 год -10 договоров, 2019 год – 6 договоров), обслужено в 2021 году 11 лиц из числа детей-сирот (2020 год - </w:t>
      </w:r>
      <w:r w:rsidR="00153F2C">
        <w:rPr>
          <w:rFonts w:ascii="Times New Roman" w:hAnsi="Times New Roman" w:cs="Times New Roman"/>
          <w:sz w:val="24"/>
          <w:szCs w:val="24"/>
        </w:rPr>
        <w:br/>
      </w:r>
      <w:r w:rsidRPr="00470E16">
        <w:rPr>
          <w:rFonts w:ascii="Times New Roman" w:hAnsi="Times New Roman" w:cs="Times New Roman"/>
          <w:sz w:val="24"/>
          <w:szCs w:val="24"/>
        </w:rPr>
        <w:t>16 человек, 2019 год – 16 человек).</w:t>
      </w:r>
    </w:p>
    <w:p w:rsidR="00470E16" w:rsidRPr="00470E16" w:rsidRDefault="00470E16" w:rsidP="00153F2C">
      <w:pPr>
        <w:spacing w:after="0" w:line="240" w:lineRule="auto"/>
        <w:ind w:right="-57" w:firstLine="709"/>
        <w:jc w:val="both"/>
        <w:rPr>
          <w:rFonts w:ascii="Times New Roman" w:hAnsi="Times New Roman" w:cs="Times New Roman"/>
          <w:bCs/>
          <w:sz w:val="24"/>
          <w:szCs w:val="24"/>
          <w:shd w:val="clear" w:color="auto" w:fill="FFFFFF"/>
        </w:rPr>
      </w:pPr>
      <w:r w:rsidRPr="00470E16">
        <w:rPr>
          <w:rFonts w:ascii="Times New Roman" w:hAnsi="Times New Roman" w:cs="Times New Roman"/>
          <w:sz w:val="24"/>
          <w:szCs w:val="24"/>
        </w:rPr>
        <w:t>Министерству здравоохранения Удмуртской Республики</w:t>
      </w:r>
      <w:r w:rsidRPr="00470E16">
        <w:rPr>
          <w:rFonts w:ascii="Times New Roman" w:hAnsi="Times New Roman" w:cs="Times New Roman"/>
          <w:bCs/>
          <w:sz w:val="24"/>
          <w:szCs w:val="24"/>
        </w:rPr>
        <w:t xml:space="preserve"> подведомственна 1 организация для детей-сирот - </w:t>
      </w:r>
      <w:r w:rsidRPr="00470E16">
        <w:rPr>
          <w:rFonts w:ascii="Times New Roman" w:hAnsi="Times New Roman" w:cs="Times New Roman"/>
          <w:sz w:val="24"/>
          <w:szCs w:val="24"/>
        </w:rPr>
        <w:t>БУЗ УР «</w:t>
      </w:r>
      <w:r w:rsidRPr="00470E16">
        <w:rPr>
          <w:rFonts w:ascii="Times New Roman" w:hAnsi="Times New Roman" w:cs="Times New Roman"/>
          <w:bCs/>
          <w:sz w:val="24"/>
          <w:szCs w:val="24"/>
          <w:shd w:val="clear" w:color="auto" w:fill="FFFFFF"/>
        </w:rPr>
        <w:t xml:space="preserve">Республиканский специализированный психоневрологический Дом ребенка Министерства здравоохранения Удмуртской </w:t>
      </w:r>
      <w:r w:rsidRPr="00470E16">
        <w:rPr>
          <w:rFonts w:ascii="Times New Roman" w:hAnsi="Times New Roman" w:cs="Times New Roman"/>
          <w:bCs/>
          <w:sz w:val="24"/>
          <w:szCs w:val="24"/>
          <w:shd w:val="clear" w:color="auto" w:fill="FFFFFF"/>
        </w:rPr>
        <w:lastRenderedPageBreak/>
        <w:t xml:space="preserve">Республики», численность детей-сирот в учреждении составляет на 1 января 2022 года - </w:t>
      </w:r>
      <w:r w:rsidR="00153F2C">
        <w:rPr>
          <w:rFonts w:ascii="Times New Roman" w:hAnsi="Times New Roman" w:cs="Times New Roman"/>
          <w:bCs/>
          <w:sz w:val="24"/>
          <w:szCs w:val="24"/>
          <w:shd w:val="clear" w:color="auto" w:fill="FFFFFF"/>
        </w:rPr>
        <w:br/>
      </w:r>
      <w:r w:rsidRPr="00470E16">
        <w:rPr>
          <w:rFonts w:ascii="Times New Roman" w:hAnsi="Times New Roman" w:cs="Times New Roman"/>
          <w:bCs/>
          <w:sz w:val="24"/>
          <w:szCs w:val="24"/>
          <w:shd w:val="clear" w:color="auto" w:fill="FFFFFF"/>
        </w:rPr>
        <w:t xml:space="preserve">20 человек. </w:t>
      </w:r>
    </w:p>
    <w:p w:rsidR="00470E16" w:rsidRPr="00470E16" w:rsidRDefault="00470E16" w:rsidP="00153F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Материальное обеспечение детей, находящихся в организациях для детей-сирот, осуществляется на основе полного государственного обеспечения, включающего в себя предоставление им за время пребывания в организации для детей-сирот бесплатного питания, бесплатных комплектов одежды, обуви и мягкого инвентаря, бесплатного общежития, бесплатных медицинского обслуживания и образования.</w:t>
      </w:r>
    </w:p>
    <w:p w:rsidR="00470E16" w:rsidRPr="00470E16" w:rsidRDefault="00470E16" w:rsidP="00153F2C">
      <w:pPr>
        <w:tabs>
          <w:tab w:val="left" w:pos="0"/>
          <w:tab w:val="left" w:pos="142"/>
        </w:tabs>
        <w:spacing w:after="0" w:line="240" w:lineRule="auto"/>
        <w:ind w:firstLine="709"/>
        <w:jc w:val="both"/>
        <w:rPr>
          <w:rFonts w:ascii="Times New Roman" w:hAnsi="Times New Roman" w:cs="Times New Roman"/>
          <w:sz w:val="24"/>
          <w:szCs w:val="24"/>
        </w:rPr>
      </w:pPr>
      <w:r w:rsidRPr="00470E16">
        <w:rPr>
          <w:rFonts w:ascii="Times New Roman" w:hAnsi="Times New Roman" w:cs="Times New Roman"/>
          <w:sz w:val="24"/>
          <w:szCs w:val="24"/>
        </w:rPr>
        <w:t>В 2021 году на содержание организаций для детей-сирот было выделено из бюджета Удмуртской Республики – 784 758,1 тыс. руб</w:t>
      </w:r>
      <w:r w:rsidR="00666DCE">
        <w:rPr>
          <w:rFonts w:ascii="Times New Roman" w:hAnsi="Times New Roman" w:cs="Times New Roman"/>
          <w:sz w:val="24"/>
          <w:szCs w:val="24"/>
        </w:rPr>
        <w:t>лей</w:t>
      </w:r>
      <w:r w:rsidRPr="00470E16">
        <w:rPr>
          <w:rFonts w:ascii="Times New Roman" w:hAnsi="Times New Roman" w:cs="Times New Roman"/>
          <w:sz w:val="24"/>
          <w:szCs w:val="24"/>
        </w:rPr>
        <w:t xml:space="preserve"> (2020 год -714354,8 тыс. руб., 2019 год – 761 952,5 тыс. руб.).</w:t>
      </w:r>
    </w:p>
    <w:p w:rsidR="00470E16" w:rsidRPr="00470E16" w:rsidRDefault="00470E16" w:rsidP="00470E16">
      <w:pPr>
        <w:spacing w:after="0"/>
        <w:ind w:firstLine="851"/>
        <w:jc w:val="both"/>
        <w:rPr>
          <w:sz w:val="28"/>
          <w:szCs w:val="28"/>
        </w:rPr>
      </w:pPr>
      <w:r w:rsidRPr="00470E16">
        <w:rPr>
          <w:sz w:val="28"/>
          <w:szCs w:val="28"/>
        </w:rPr>
        <w:t xml:space="preserve"> </w:t>
      </w:r>
    </w:p>
    <w:p w:rsidR="00470E16" w:rsidRPr="00470E16" w:rsidRDefault="00470E16" w:rsidP="006B2486">
      <w:pPr>
        <w:tabs>
          <w:tab w:val="left" w:pos="7377"/>
        </w:tabs>
        <w:spacing w:after="0" w:line="240" w:lineRule="auto"/>
        <w:ind w:left="-284" w:firstLine="710"/>
        <w:contextualSpacing/>
        <w:jc w:val="center"/>
        <w:rPr>
          <w:rFonts w:ascii="Times New Roman" w:eastAsia="Times New Roman" w:hAnsi="Times New Roman" w:cs="Times New Roman"/>
          <w:b/>
          <w:sz w:val="24"/>
          <w:szCs w:val="24"/>
          <w:lang w:eastAsia="ru-RU"/>
        </w:rPr>
      </w:pPr>
      <w:r w:rsidRPr="00470E16">
        <w:rPr>
          <w:rFonts w:ascii="Times New Roman" w:eastAsia="Times New Roman" w:hAnsi="Times New Roman" w:cs="Times New Roman"/>
          <w:b/>
          <w:sz w:val="24"/>
          <w:szCs w:val="24"/>
          <w:lang w:eastAsia="ru-RU"/>
        </w:rPr>
        <w:t>Профилактика семейного неблагополучия и жестокого обращения с детьми</w:t>
      </w:r>
    </w:p>
    <w:p w:rsidR="00470E16" w:rsidRPr="00470E16" w:rsidRDefault="00470E16" w:rsidP="006B2486">
      <w:pPr>
        <w:tabs>
          <w:tab w:val="left" w:pos="7377"/>
        </w:tabs>
        <w:spacing w:after="0" w:line="240" w:lineRule="auto"/>
        <w:ind w:left="-284" w:firstLine="710"/>
        <w:contextualSpacing/>
        <w:jc w:val="center"/>
        <w:rPr>
          <w:rFonts w:ascii="Times New Roman" w:eastAsia="Times New Roman" w:hAnsi="Times New Roman" w:cs="Times New Roman"/>
          <w:b/>
          <w:sz w:val="24"/>
          <w:szCs w:val="24"/>
          <w:lang w:eastAsia="ru-RU"/>
        </w:rPr>
      </w:pPr>
    </w:p>
    <w:p w:rsidR="00470E16" w:rsidRPr="00470E16" w:rsidRDefault="00470E16" w:rsidP="006B2486">
      <w:pPr>
        <w:widowControl w:val="0"/>
        <w:tabs>
          <w:tab w:val="left" w:pos="3735"/>
          <w:tab w:val="center" w:pos="5420"/>
          <w:tab w:val="left" w:pos="7177"/>
          <w:tab w:val="right" w:pos="10202"/>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470E16">
        <w:rPr>
          <w:rFonts w:ascii="Times New Roman" w:eastAsia="Times New Roman" w:hAnsi="Times New Roman" w:cs="Times New Roman"/>
          <w:color w:val="000000"/>
          <w:sz w:val="24"/>
          <w:szCs w:val="24"/>
          <w:lang w:eastAsia="ru-RU" w:bidi="ru-RU"/>
        </w:rPr>
        <w:t>Законодательством Российской Федерации предусмотрено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об их здоровье, физическом, психическом, духовном и нравственном развитии.</w:t>
      </w:r>
    </w:p>
    <w:p w:rsidR="00470E16" w:rsidRPr="00470E16" w:rsidRDefault="00470E16" w:rsidP="006B2486">
      <w:pPr>
        <w:spacing w:after="0" w:line="240" w:lineRule="auto"/>
        <w:ind w:firstLine="709"/>
        <w:contextualSpacing/>
        <w:jc w:val="both"/>
        <w:rPr>
          <w:rFonts w:ascii="Times New Roman" w:eastAsia="Times New Roman" w:hAnsi="Times New Roman" w:cs="Times New Roman"/>
          <w:bCs/>
          <w:sz w:val="24"/>
          <w:szCs w:val="24"/>
          <w:lang w:eastAsia="ru-RU"/>
        </w:rPr>
      </w:pPr>
      <w:r w:rsidRPr="00470E16">
        <w:rPr>
          <w:rFonts w:ascii="Times New Roman" w:eastAsia="Times New Roman" w:hAnsi="Times New Roman" w:cs="Times New Roman"/>
          <w:sz w:val="24"/>
          <w:szCs w:val="24"/>
          <w:lang w:eastAsia="ru-RU"/>
        </w:rPr>
        <w:t>За 2021 год на учете в учреждениях здравоохранения состояло 1 585 семей, находящихся в социально опасном положении, это на 30 семей больше, чем за 2020 год, детей в этих семьях 3 318, это на 43 ребенка больше, чем 2020 год. Впервые за 2021 год выявлено 275 семей, детей 568 (за 2020 год - 232 семьи, детей - 455).</w:t>
      </w:r>
      <w:r w:rsidRPr="00470E16">
        <w:rPr>
          <w:rFonts w:ascii="Times New Roman" w:eastAsia="Times New Roman" w:hAnsi="Times New Roman" w:cs="Times New Roman"/>
          <w:bCs/>
          <w:sz w:val="24"/>
          <w:szCs w:val="24"/>
          <w:lang w:eastAsia="ru-RU"/>
        </w:rPr>
        <w:t xml:space="preserve"> </w:t>
      </w:r>
    </w:p>
    <w:p w:rsidR="00470E16" w:rsidRPr="00470E16" w:rsidRDefault="00470E16" w:rsidP="006B2486">
      <w:pPr>
        <w:spacing w:after="0" w:line="240" w:lineRule="auto"/>
        <w:ind w:firstLine="709"/>
        <w:contextualSpacing/>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За 2021 год в медицинские организации были доставлены 948 беспризорных и безнадзорных ребёнка, это на 35 детей больше, чем в 2020 году. Госпитализировано </w:t>
      </w:r>
      <w:r w:rsidR="00153F2C">
        <w:rPr>
          <w:rFonts w:ascii="Times New Roman" w:eastAsia="Times New Roman" w:hAnsi="Times New Roman" w:cs="Times New Roman"/>
          <w:sz w:val="24"/>
          <w:szCs w:val="24"/>
          <w:lang w:eastAsia="ru-RU"/>
        </w:rPr>
        <w:br/>
      </w:r>
      <w:r w:rsidRPr="00470E16">
        <w:rPr>
          <w:rFonts w:ascii="Times New Roman" w:eastAsia="Times New Roman" w:hAnsi="Times New Roman" w:cs="Times New Roman"/>
          <w:sz w:val="24"/>
          <w:szCs w:val="24"/>
          <w:lang w:eastAsia="ru-RU"/>
        </w:rPr>
        <w:t>в 2021 году 948 детей. 534 ребенка доставлены сотрудниками МВД, 86 детей доставлены сотрудниками учреждений здравоохранения, 125 – сотрудниками органов социальной защиты, гражданами – 96, обратились самостоятельно – 107. В возрастном состав</w:t>
      </w:r>
      <w:r w:rsidR="00153F2C">
        <w:rPr>
          <w:rFonts w:ascii="Times New Roman" w:eastAsia="Times New Roman" w:hAnsi="Times New Roman" w:cs="Times New Roman"/>
          <w:sz w:val="24"/>
          <w:szCs w:val="24"/>
          <w:lang w:eastAsia="ru-RU"/>
        </w:rPr>
        <w:t xml:space="preserve">е преобладают дети с </w:t>
      </w:r>
      <w:r w:rsidRPr="00470E16">
        <w:rPr>
          <w:rFonts w:ascii="Times New Roman" w:eastAsia="Times New Roman" w:hAnsi="Times New Roman" w:cs="Times New Roman"/>
          <w:sz w:val="24"/>
          <w:szCs w:val="24"/>
          <w:lang w:eastAsia="ru-RU"/>
        </w:rPr>
        <w:t>1 года до 14 лет - 61,4 %, подростков – 28,6 %, детей до 1 года – 10,0 %. По половому составу, мальчиков доставляли больше, их составило 54,1 %, девочек 45,9 %.</w:t>
      </w:r>
    </w:p>
    <w:p w:rsidR="00470E16" w:rsidRPr="00470E16" w:rsidRDefault="00470E16" w:rsidP="006B2486">
      <w:pPr>
        <w:spacing w:after="0" w:line="240" w:lineRule="auto"/>
        <w:ind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В системе образования Удмуртской Республики осуществляет свою деятельность более 1300 учреждений образования, обеспечивающих воспитательную работу профилактической направленности и оказывающих педагогическую и социально-психологическую помощь обучающимся. </w:t>
      </w:r>
    </w:p>
    <w:p w:rsidR="00470E16" w:rsidRPr="00470E16" w:rsidRDefault="00470E16" w:rsidP="006B2486">
      <w:pPr>
        <w:spacing w:after="0" w:line="240" w:lineRule="auto"/>
        <w:ind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Работа по раннему выявлению детского и семейного неблагополучия ведется во всех типах и видах образовательных организаций республики, начиная с дошкольных. </w:t>
      </w:r>
    </w:p>
    <w:p w:rsidR="00470E16" w:rsidRPr="00470E16" w:rsidRDefault="00470E16" w:rsidP="006B2486">
      <w:pPr>
        <w:spacing w:after="0" w:line="240" w:lineRule="auto"/>
        <w:ind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Ежегодно (в начале учебного года) каждой образовательной организацией проводится паспортизация семей обучающихся, позволяющая выявить неблагополучные семьи и детей, относящихся к различным категориям социального риска. В ходе проведения паспортизации составляется социальный паспорт каждого класса/группы, школы/техникума и формируется статистика в целом по муниципальному образованию.</w:t>
      </w:r>
    </w:p>
    <w:p w:rsidR="00470E16" w:rsidRPr="00470E16" w:rsidRDefault="00470E16" w:rsidP="006B2486">
      <w:pPr>
        <w:spacing w:after="0" w:line="240" w:lineRule="auto"/>
        <w:ind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Министерством образования и науки Удмуртской Республики организована система сбора обобщенных данных органов управления образованием и образовательных организаций (паспорта органов управления, паспорта общеобразовательных организаций).</w:t>
      </w:r>
    </w:p>
    <w:p w:rsidR="00470E16" w:rsidRPr="00470E16" w:rsidRDefault="00470E16" w:rsidP="006B2486">
      <w:pPr>
        <w:spacing w:after="0" w:line="240" w:lineRule="auto"/>
        <w:ind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Ежегодно (по состоянию на 1 января </w:t>
      </w:r>
      <w:proofErr w:type="spellStart"/>
      <w:r w:rsidRPr="00470E16">
        <w:rPr>
          <w:rFonts w:ascii="Times New Roman" w:hAnsi="Times New Roman" w:cs="Times New Roman"/>
          <w:sz w:val="24"/>
          <w:szCs w:val="24"/>
        </w:rPr>
        <w:t>т.г</w:t>
      </w:r>
      <w:proofErr w:type="spellEnd"/>
      <w:r w:rsidRPr="00470E16">
        <w:rPr>
          <w:rFonts w:ascii="Times New Roman" w:hAnsi="Times New Roman" w:cs="Times New Roman"/>
          <w:sz w:val="24"/>
          <w:szCs w:val="24"/>
        </w:rPr>
        <w:t xml:space="preserve">.) сведения об обучающихся, состоящих на </w:t>
      </w:r>
      <w:proofErr w:type="spellStart"/>
      <w:r w:rsidRPr="00470E16">
        <w:rPr>
          <w:rFonts w:ascii="Times New Roman" w:hAnsi="Times New Roman" w:cs="Times New Roman"/>
          <w:sz w:val="24"/>
          <w:szCs w:val="24"/>
        </w:rPr>
        <w:t>внутришкольном</w:t>
      </w:r>
      <w:proofErr w:type="spellEnd"/>
      <w:r w:rsidRPr="00470E16">
        <w:rPr>
          <w:rFonts w:ascii="Times New Roman" w:hAnsi="Times New Roman" w:cs="Times New Roman"/>
          <w:sz w:val="24"/>
          <w:szCs w:val="24"/>
        </w:rPr>
        <w:t xml:space="preserve"> контроле, обучающихся, относящихся к различным категориям социального риска, и их семьях, поступают в Министерство образования и науки Удмуртской Республики. Анализ поступивших данных позволяет планировать социально-психологическую и профилактическую деятельность, в том числе и на межведомственном уровне, корректировать мероприятия в профилактической направленности. </w:t>
      </w:r>
    </w:p>
    <w:p w:rsidR="00470E16" w:rsidRPr="00470E16" w:rsidRDefault="00470E16" w:rsidP="006B2486">
      <w:pPr>
        <w:spacing w:after="0" w:line="240" w:lineRule="auto"/>
        <w:ind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Кроме того, в муниципальных образованиях республики проводится мониторинг выявления обучающихся, не приступивших к занятиям в школе/техникуме без уважительной причины. </w:t>
      </w:r>
    </w:p>
    <w:p w:rsidR="00470E16" w:rsidRPr="00470E16" w:rsidRDefault="00470E16" w:rsidP="006B2486">
      <w:pPr>
        <w:spacing w:after="0" w:line="240" w:lineRule="auto"/>
        <w:ind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Система выявления и учета несовершеннолетних, не посещающих или систематически пропускающих по неуважительным причинам занятия в общеобразовательных организациях, </w:t>
      </w:r>
      <w:r w:rsidRPr="00470E16">
        <w:rPr>
          <w:rFonts w:ascii="Times New Roman" w:hAnsi="Times New Roman" w:cs="Times New Roman"/>
          <w:sz w:val="24"/>
          <w:szCs w:val="24"/>
        </w:rPr>
        <w:lastRenderedPageBreak/>
        <w:t>включает в себя мероприятия первичного выявления и учета детей, а также ежемесячный сбор и анализ оперативной информации по данному контингенту обучающихся.</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Пропуски по неуважительным причинам классифицируются по следующим пунктам:</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1. изолирование;</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2. нахождение в ЦВНСП;</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3. нахождение в реабилитационном центре/ приюте;</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4. числятся в розыске;  </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5. в бегах, бродяжничество;  </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6. не желают учиться;   </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7. по религиозным убеждениям;</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8. по причине смены места жительства.</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В течение сентября ведет еженедельный мониторинг по количеству обучающихся, не приступивших к занятиям в общеобразовательных организациях республики. Такая работа проводится во взаимодействии всех органов системы профилактики муниципальных районов и городских округов.</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Благодаря мерам, принятым на республиканском и муниципальном уровнях, в республике отсутствуют случаи уклонения учащихся от обучения по причинам религиозного характера, отсутствия одежды, обуви.</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Благодаря адресной работе органов управления образованием с родителями (законными представителями), количество обучающихся, пропускающих школу по неуважительным причинам, по данным за декабрь 2021 года составляет 0,02 % (54 чел.) в сравнении с данными за декабрь 2020 года - 0,04 % (72 чел.) от общего количества обучающихся.  Причем нет таких несовершеннолетних в </w:t>
      </w:r>
      <w:proofErr w:type="spellStart"/>
      <w:r w:rsidRPr="00470E16">
        <w:rPr>
          <w:rFonts w:ascii="Times New Roman" w:hAnsi="Times New Roman" w:cs="Times New Roman"/>
          <w:sz w:val="24"/>
          <w:szCs w:val="24"/>
        </w:rPr>
        <w:t>Алнашском</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Балезинском</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Глазовском</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Граховском</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Киясовском</w:t>
      </w:r>
      <w:proofErr w:type="spellEnd"/>
      <w:r w:rsidRPr="00470E16">
        <w:rPr>
          <w:rFonts w:ascii="Times New Roman" w:hAnsi="Times New Roman" w:cs="Times New Roman"/>
          <w:sz w:val="24"/>
          <w:szCs w:val="24"/>
        </w:rPr>
        <w:t xml:space="preserve">, Красногорском, Сарапульском, </w:t>
      </w:r>
      <w:proofErr w:type="spellStart"/>
      <w:r w:rsidRPr="00470E16">
        <w:rPr>
          <w:rFonts w:ascii="Times New Roman" w:hAnsi="Times New Roman" w:cs="Times New Roman"/>
          <w:sz w:val="24"/>
          <w:szCs w:val="24"/>
        </w:rPr>
        <w:t>Селтинском</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Якшур-Бодьинском</w:t>
      </w:r>
      <w:proofErr w:type="spellEnd"/>
      <w:r w:rsidRPr="00470E16">
        <w:rPr>
          <w:rFonts w:ascii="Times New Roman" w:hAnsi="Times New Roman" w:cs="Times New Roman"/>
          <w:sz w:val="24"/>
          <w:szCs w:val="24"/>
        </w:rPr>
        <w:t xml:space="preserve">, </w:t>
      </w:r>
      <w:proofErr w:type="spellStart"/>
      <w:r w:rsidRPr="00470E16">
        <w:rPr>
          <w:rFonts w:ascii="Times New Roman" w:hAnsi="Times New Roman" w:cs="Times New Roman"/>
          <w:sz w:val="24"/>
          <w:szCs w:val="24"/>
        </w:rPr>
        <w:t>Ярском</w:t>
      </w:r>
      <w:proofErr w:type="spellEnd"/>
      <w:r w:rsidRPr="00470E16">
        <w:rPr>
          <w:rFonts w:ascii="Times New Roman" w:hAnsi="Times New Roman" w:cs="Times New Roman"/>
          <w:sz w:val="24"/>
          <w:szCs w:val="24"/>
        </w:rPr>
        <w:t xml:space="preserve"> районах и городе Можге.</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Также в течение учебного года осуществляется сбор и анализ информации об учащихся, находящихся в социально опасном положении, так в 2021 году количество семей, находящихся в социально опасном положении, составляло 1350 (2020 – 1272 семьи), в которых воспитывается 2691 несовершеннолетний (2020 – 2934 несовершеннолетних). </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Традиционным в республике стало проведение межведомственных акций «Беспризорник», «Подросток», «Первокурсник», «Собери ребенка в школу», «Дети России», «Сообщи, где торгуют смертью» и др., в ходе проведения которых решаются вопросы: </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 помощи несовершеннолетним, оказавшимся в сложной жизненной ситуации и их родителям; </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 постановки на контроль семей, не исполняющих должным образом обязанности по обучению и воспитанию детей; </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 выявления причин асоциального поведения детей; </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привлечения обучающихся к участию в социально-активных видах деятельности.</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Важным механизмом системы профилактики является формирование у родителей партнерской позиции «семья-школа». Только сознательное взаимодействие семьи и образовательного учреждения позволяет осуществлять меры воспитательного воздействия наиболее эффективно. </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Объем знаний, уровень ожиданий, своеобразие взглядов и вероисповеданий родителей, их представлений о специфике развития ребенка способны оказывать существенное влияние на формирование психики ребенка. Низкий уровень социально-психологической культуры родителей, неумение проанализировать собственную воспитательную позицию и найти причины собственных ошибок - все это препятствует успешному воспитанию, обучению и развитию детей. </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Педагоги образовательных организаций, в рамках своих полномочий, проводят работу по формированию у обучающихся основ семейной культуры, а у родителей – педагогических компетенций, необходимых для выстраивания гармоничных отношений с ребенком в семье. Обучение родителей - один из механизмов решения задач по формированию ответственной позиции родителей по отношению к собственному ребенку. </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lastRenderedPageBreak/>
        <w:t xml:space="preserve">С этой целью образовательные организации активно привлекают родителей к участию в жизни школы, помогая им в получении знаний по основам детской психологии и педагогики. В республике эта работа носит системный характер. </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В каждой образовательной организации республики разработаны проекты, планы, программы воспитательной работы, в которых отражен раздел по обучению и просвещению родителей, повышению их компетентности в вопросах воспитания и социализации детей и подростков. </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В 2021 году образовательными организациями были разработаны новые программы воспитания, для включения в которые были предложены следующие разделы:</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 Профилактика правонарушений, </w:t>
      </w:r>
      <w:proofErr w:type="spellStart"/>
      <w:r w:rsidRPr="00470E16">
        <w:rPr>
          <w:rFonts w:ascii="Times New Roman" w:hAnsi="Times New Roman" w:cs="Times New Roman"/>
          <w:sz w:val="24"/>
          <w:szCs w:val="24"/>
        </w:rPr>
        <w:t>девиантного</w:t>
      </w:r>
      <w:proofErr w:type="spellEnd"/>
      <w:r w:rsidRPr="00470E16">
        <w:rPr>
          <w:rFonts w:ascii="Times New Roman" w:hAnsi="Times New Roman" w:cs="Times New Roman"/>
          <w:sz w:val="24"/>
          <w:szCs w:val="24"/>
        </w:rPr>
        <w:t xml:space="preserve"> поведения, безнадзорности;</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Профилактика суицидального поведения;</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Профилактика детского дорожно-транспортного травматизма;</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Интернет - безопасность;</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Профилактика употребления ПАВ;</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Профилактика экстремистских настроений;</w:t>
      </w:r>
    </w:p>
    <w:p w:rsidR="00470E16" w:rsidRPr="00470E16" w:rsidRDefault="00470E16" w:rsidP="006B2486">
      <w:pPr>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 Профилактическая работа с родителями и др.</w:t>
      </w:r>
    </w:p>
    <w:p w:rsidR="00470E16" w:rsidRPr="00470E16" w:rsidRDefault="00470E16" w:rsidP="006B2486">
      <w:pPr>
        <w:autoSpaceDE w:val="0"/>
        <w:spacing w:after="0" w:line="240" w:lineRule="auto"/>
        <w:ind w:firstLine="708"/>
        <w:contextualSpacing/>
        <w:jc w:val="both"/>
        <w:rPr>
          <w:rFonts w:ascii="Times New Roman" w:hAnsi="Times New Roman" w:cs="Times New Roman"/>
          <w:sz w:val="24"/>
          <w:szCs w:val="24"/>
        </w:rPr>
      </w:pPr>
      <w:r w:rsidRPr="00470E16">
        <w:rPr>
          <w:rFonts w:ascii="Times New Roman" w:hAnsi="Times New Roman" w:cs="Times New Roman"/>
          <w:sz w:val="24"/>
          <w:szCs w:val="24"/>
        </w:rPr>
        <w:t>На 1 октября 2021 года все общеобразовательные и профессиональные организации республики составили программы по воспитанию и разместили их на официальных сайтах.</w:t>
      </w:r>
    </w:p>
    <w:p w:rsidR="00470E16" w:rsidRPr="00470E16" w:rsidRDefault="00470E16" w:rsidP="006B2486">
      <w:pPr>
        <w:tabs>
          <w:tab w:val="left" w:pos="709"/>
        </w:tabs>
        <w:spacing w:after="0" w:line="240" w:lineRule="auto"/>
        <w:ind w:right="20" w:firstLine="708"/>
        <w:contextualSpacing/>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Министерством внутренних дел по Удмуртской Республике совместно с органами местного самоуправления реализуется комплекс мер, направленных на профилактику безнадзорности и беспризорности, предупреждение преступлений, совершаемых несовершеннолетними, а также в их отношении. Различные аспекты деятельности подразделений МВД по предупреждению преступности несовершеннолетних обсуждались на коллегиях, иных совещаниях при руководстве МВД по Удмуртской Республике. Проблема неисполнения обязанностей по воспитанию несовершеннолетних остается одной из</w:t>
      </w:r>
      <w:r w:rsidR="00153F2C">
        <w:rPr>
          <w:rFonts w:ascii="Times New Roman" w:eastAsia="Times New Roman" w:hAnsi="Times New Roman" w:cs="Times New Roman"/>
          <w:sz w:val="24"/>
          <w:szCs w:val="24"/>
        </w:rPr>
        <w:t xml:space="preserve"> самых серьезных с точки зрения</w:t>
      </w:r>
      <w:r w:rsidRPr="00470E16">
        <w:rPr>
          <w:rFonts w:ascii="Times New Roman" w:eastAsia="Times New Roman" w:hAnsi="Times New Roman" w:cs="Times New Roman"/>
          <w:sz w:val="24"/>
          <w:szCs w:val="24"/>
        </w:rPr>
        <w:t xml:space="preserve"> ее социальных, экономических и демографических последствий.</w:t>
      </w:r>
    </w:p>
    <w:p w:rsidR="00470E16" w:rsidRPr="00470E16" w:rsidRDefault="00470E16" w:rsidP="006B2486">
      <w:pPr>
        <w:spacing w:after="0" w:line="240" w:lineRule="auto"/>
        <w:ind w:right="2" w:firstLine="708"/>
        <w:contextualSpacing/>
        <w:jc w:val="both"/>
        <w:rPr>
          <w:rFonts w:ascii="Times New Roman" w:eastAsia="Times New Roman" w:hAnsi="Times New Roman" w:cs="Times New Roman"/>
          <w:sz w:val="24"/>
          <w:szCs w:val="24"/>
        </w:rPr>
      </w:pPr>
      <w:r w:rsidRPr="00470E16">
        <w:rPr>
          <w:rFonts w:ascii="Times New Roman" w:eastAsiaTheme="minorEastAsia" w:hAnsi="Times New Roman" w:cs="Times New Roman"/>
          <w:sz w:val="24"/>
          <w:szCs w:val="24"/>
        </w:rPr>
        <w:t>В 2021 году зарегистрировано 1596 преступлений,</w:t>
      </w:r>
      <w:r w:rsidRPr="00470E16">
        <w:rPr>
          <w:rFonts w:ascii="Times New Roman" w:eastAsia="Times New Roman" w:hAnsi="Times New Roman" w:cs="Times New Roman"/>
          <w:sz w:val="24"/>
          <w:szCs w:val="24"/>
        </w:rPr>
        <w:t xml:space="preserve"> совершенных в отношении несовершеннолетних, что на 16,2 % больше, </w:t>
      </w:r>
      <w:r w:rsidR="00153F2C">
        <w:rPr>
          <w:rFonts w:ascii="Times New Roman" w:eastAsia="Times New Roman" w:hAnsi="Times New Roman" w:cs="Times New Roman"/>
          <w:sz w:val="24"/>
          <w:szCs w:val="24"/>
        </w:rPr>
        <w:t xml:space="preserve">чем в 2020 году (1373 фактов). </w:t>
      </w:r>
      <w:r w:rsidRPr="00470E16">
        <w:rPr>
          <w:rFonts w:ascii="Times New Roman" w:eastAsia="Times New Roman" w:hAnsi="Times New Roman" w:cs="Times New Roman"/>
          <w:sz w:val="24"/>
          <w:szCs w:val="24"/>
        </w:rPr>
        <w:t>Рост количества преступлений, совершенных в отношении несовершеннолетних, в большей степени произошел за счет увеличения (на 41,6 %) количества преступлений, связанных с алиментными обязательствами (с 546 фактов до 773).</w:t>
      </w:r>
    </w:p>
    <w:p w:rsidR="00470E16" w:rsidRPr="00470E16" w:rsidRDefault="00470E16" w:rsidP="006B2486">
      <w:pPr>
        <w:spacing w:after="0" w:line="240" w:lineRule="auto"/>
        <w:ind w:right="2" w:firstLine="708"/>
        <w:contextualSpacing/>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Всего от преступных посягательств пострадало 1785 несовершеннолетних (+13,0 %, 2020 год - 1580), основная возрастная категория которых - дети в возрасте от 1 до 13 лет - 1010 детей (2020 год – 858).</w:t>
      </w:r>
    </w:p>
    <w:p w:rsidR="00470E16" w:rsidRPr="00470E16" w:rsidRDefault="00470E16" w:rsidP="006B2486">
      <w:pPr>
        <w:spacing w:after="0" w:line="240" w:lineRule="auto"/>
        <w:ind w:right="2" w:firstLine="708"/>
        <w:contextualSpacing/>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 xml:space="preserve">В 2021 году по причинам, не связанным с состоянием здоровья, погибло 33 ребенка, из них в результате утопления – 7 детей, пожара - 6, падения с высоты – 3, </w:t>
      </w:r>
      <w:proofErr w:type="spellStart"/>
      <w:r w:rsidRPr="00470E16">
        <w:rPr>
          <w:rFonts w:ascii="Times New Roman" w:eastAsia="Times New Roman" w:hAnsi="Times New Roman" w:cs="Times New Roman"/>
          <w:sz w:val="24"/>
          <w:szCs w:val="24"/>
        </w:rPr>
        <w:t>снифинга</w:t>
      </w:r>
      <w:proofErr w:type="spellEnd"/>
      <w:r w:rsidRPr="00470E16">
        <w:rPr>
          <w:rFonts w:ascii="Times New Roman" w:eastAsia="Times New Roman" w:hAnsi="Times New Roman" w:cs="Times New Roman"/>
          <w:sz w:val="24"/>
          <w:szCs w:val="24"/>
        </w:rPr>
        <w:t xml:space="preserve"> - 5, употребления токсических веществ – 1, в результате ненадлежащего исполнения профессиональных обязанностей медицинскими работниками - 2 ребенка, суицида - 6, уби</w:t>
      </w:r>
      <w:r w:rsidR="00AF656A">
        <w:rPr>
          <w:rFonts w:ascii="Times New Roman" w:eastAsia="Times New Roman" w:hAnsi="Times New Roman" w:cs="Times New Roman"/>
          <w:sz w:val="24"/>
          <w:szCs w:val="24"/>
        </w:rPr>
        <w:t xml:space="preserve">ты - 2, в результате асфиксии </w:t>
      </w:r>
      <w:r w:rsidRPr="00470E16">
        <w:rPr>
          <w:rFonts w:ascii="Times New Roman" w:eastAsia="Times New Roman" w:hAnsi="Times New Roman" w:cs="Times New Roman"/>
          <w:sz w:val="24"/>
          <w:szCs w:val="24"/>
        </w:rPr>
        <w:t>- 1. В возрасте 13-17 лет погибло 14 детей, с 7 до 12 лет – 10, до 6 лет – 9 детей. По каждому факту смерти несовершеннолетних следственным управлением Следственного Комитета России по Удмуртской Республике проводятся проверки, при наличии основании возбуждаются уголовные дела.</w:t>
      </w:r>
    </w:p>
    <w:p w:rsidR="00AF656A" w:rsidRDefault="00470E16" w:rsidP="006B2486">
      <w:pPr>
        <w:spacing w:after="0" w:line="240" w:lineRule="auto"/>
        <w:ind w:firstLine="709"/>
        <w:contextualSpacing/>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В структуре преступлений наибольшее количество преступлений составляют преступления против семьи и несовершеннолетних – 53,8 % (858 фактов), 22,2 % - преступления против половой неприкосновенности и половой свободы не</w:t>
      </w:r>
      <w:r w:rsidR="00AF656A">
        <w:rPr>
          <w:rFonts w:ascii="Times New Roman" w:eastAsia="Times New Roman" w:hAnsi="Times New Roman" w:cs="Times New Roman"/>
          <w:sz w:val="24"/>
          <w:szCs w:val="24"/>
        </w:rPr>
        <w:t xml:space="preserve">совершеннолетних (355 фактов). </w:t>
      </w:r>
      <w:r w:rsidRPr="00470E16">
        <w:rPr>
          <w:rFonts w:ascii="Times New Roman" w:eastAsia="Times New Roman" w:hAnsi="Times New Roman" w:cs="Times New Roman"/>
          <w:sz w:val="24"/>
          <w:szCs w:val="24"/>
        </w:rPr>
        <w:t>В 2021 году</w:t>
      </w:r>
      <w:r w:rsidRPr="00470E16">
        <w:rPr>
          <w:rFonts w:ascii="Times New Roman" w:eastAsia="Times New Roman" w:hAnsi="Times New Roman" w:cs="Times New Roman"/>
          <w:i/>
          <w:sz w:val="24"/>
          <w:szCs w:val="24"/>
        </w:rPr>
        <w:t xml:space="preserve"> </w:t>
      </w:r>
      <w:r w:rsidRPr="00470E16">
        <w:rPr>
          <w:rFonts w:ascii="Times New Roman" w:eastAsia="Times New Roman" w:hAnsi="Times New Roman" w:cs="Times New Roman"/>
          <w:sz w:val="24"/>
          <w:szCs w:val="24"/>
        </w:rPr>
        <w:t>138 фа</w:t>
      </w:r>
      <w:r w:rsidR="00AF656A">
        <w:rPr>
          <w:rFonts w:ascii="Times New Roman" w:eastAsia="Times New Roman" w:hAnsi="Times New Roman" w:cs="Times New Roman"/>
          <w:sz w:val="24"/>
          <w:szCs w:val="24"/>
        </w:rPr>
        <w:t xml:space="preserve">ктов из общего количества </w:t>
      </w:r>
      <w:r w:rsidRPr="00470E16">
        <w:rPr>
          <w:rFonts w:ascii="Times New Roman" w:eastAsia="Times New Roman" w:hAnsi="Times New Roman" w:cs="Times New Roman"/>
          <w:sz w:val="24"/>
          <w:szCs w:val="24"/>
        </w:rPr>
        <w:t>преступлений (кроме преступлений, предусмотренных ст. 157 УК РФ) совершены в отношении несовершеннолет</w:t>
      </w:r>
      <w:r w:rsidR="00AF656A">
        <w:rPr>
          <w:rFonts w:ascii="Times New Roman" w:eastAsia="Times New Roman" w:hAnsi="Times New Roman" w:cs="Times New Roman"/>
          <w:sz w:val="24"/>
          <w:szCs w:val="24"/>
        </w:rPr>
        <w:t xml:space="preserve">них законными представителями. </w:t>
      </w:r>
    </w:p>
    <w:p w:rsidR="00470E16" w:rsidRPr="00470E16" w:rsidRDefault="00470E16" w:rsidP="006B2486">
      <w:pPr>
        <w:spacing w:after="0" w:line="240" w:lineRule="auto"/>
        <w:ind w:firstLine="709"/>
        <w:contextualSpacing/>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Так, за нанесение побоев детям к уголовной ответственности по ст. 116.1 УК РФ привлечено 5 родителей, за угроз</w:t>
      </w:r>
      <w:r w:rsidR="00AF656A">
        <w:rPr>
          <w:rFonts w:ascii="Times New Roman" w:eastAsia="Times New Roman" w:hAnsi="Times New Roman" w:cs="Times New Roman"/>
          <w:sz w:val="24"/>
          <w:szCs w:val="24"/>
        </w:rPr>
        <w:t>у убийством, по ст. 119 УК РФ -</w:t>
      </w:r>
      <w:r w:rsidRPr="00470E16">
        <w:rPr>
          <w:rFonts w:ascii="Times New Roman" w:eastAsia="Times New Roman" w:hAnsi="Times New Roman" w:cs="Times New Roman"/>
          <w:sz w:val="24"/>
          <w:szCs w:val="24"/>
        </w:rPr>
        <w:t xml:space="preserve"> привлечено 23 родителя. Зарегистрировано 13 фактов причинения физических или психических страданий путем систематического нанесения побоев либо иными насильственными действиями несовершеннолетним (ст. 117 УК РФ), из них 8 – совершены законными представителями. Во </w:t>
      </w:r>
      <w:r w:rsidRPr="00470E16">
        <w:rPr>
          <w:rFonts w:ascii="Times New Roman" w:eastAsia="Times New Roman" w:hAnsi="Times New Roman" w:cs="Times New Roman"/>
          <w:sz w:val="24"/>
          <w:szCs w:val="24"/>
        </w:rPr>
        <w:lastRenderedPageBreak/>
        <w:t>всех случаях законные представители привлечены к уголовной ответственности за неисполнение или ненадлежащее исполнение обязанностей по воспитанию несовершеннолетних, сопряженное с жестоким обращением (ст. 156 УК РФ).</w:t>
      </w:r>
    </w:p>
    <w:p w:rsidR="00470E16" w:rsidRPr="00470E16"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 xml:space="preserve">Всего в 2021 году сотрудниками полиции пресечено 29 преступлений, предусмотренных ст. 156 УК РФ (2020 год – 29): в </w:t>
      </w:r>
      <w:proofErr w:type="spellStart"/>
      <w:r w:rsidRPr="00470E16">
        <w:rPr>
          <w:rFonts w:ascii="Times New Roman" w:eastAsia="Times New Roman" w:hAnsi="Times New Roman" w:cs="Times New Roman"/>
          <w:sz w:val="24"/>
          <w:szCs w:val="24"/>
        </w:rPr>
        <w:t>Кизнерском</w:t>
      </w:r>
      <w:proofErr w:type="spellEnd"/>
      <w:r w:rsidRPr="00470E16">
        <w:rPr>
          <w:rFonts w:ascii="Times New Roman" w:eastAsia="Times New Roman" w:hAnsi="Times New Roman" w:cs="Times New Roman"/>
          <w:sz w:val="24"/>
          <w:szCs w:val="24"/>
        </w:rPr>
        <w:t xml:space="preserve"> районе – 5 фактов, в </w:t>
      </w:r>
      <w:proofErr w:type="spellStart"/>
      <w:r w:rsidRPr="00470E16">
        <w:rPr>
          <w:rFonts w:ascii="Times New Roman" w:eastAsia="Times New Roman" w:hAnsi="Times New Roman" w:cs="Times New Roman"/>
          <w:sz w:val="24"/>
          <w:szCs w:val="24"/>
        </w:rPr>
        <w:t>Завьяловском</w:t>
      </w:r>
      <w:proofErr w:type="spellEnd"/>
      <w:r w:rsidRPr="00470E16">
        <w:rPr>
          <w:rFonts w:ascii="Times New Roman" w:eastAsia="Times New Roman" w:hAnsi="Times New Roman" w:cs="Times New Roman"/>
          <w:sz w:val="24"/>
          <w:szCs w:val="24"/>
        </w:rPr>
        <w:t xml:space="preserve"> районе – 4 факта, в </w:t>
      </w:r>
      <w:proofErr w:type="spellStart"/>
      <w:r w:rsidRPr="00470E16">
        <w:rPr>
          <w:rFonts w:ascii="Times New Roman" w:eastAsia="Times New Roman" w:hAnsi="Times New Roman" w:cs="Times New Roman"/>
          <w:sz w:val="24"/>
          <w:szCs w:val="24"/>
        </w:rPr>
        <w:t>Глазовском</w:t>
      </w:r>
      <w:proofErr w:type="spellEnd"/>
      <w:r w:rsidRPr="00470E16">
        <w:rPr>
          <w:rFonts w:ascii="Times New Roman" w:eastAsia="Times New Roman" w:hAnsi="Times New Roman" w:cs="Times New Roman"/>
          <w:sz w:val="24"/>
          <w:szCs w:val="24"/>
        </w:rPr>
        <w:t xml:space="preserve">, Воткинском, </w:t>
      </w:r>
      <w:proofErr w:type="spellStart"/>
      <w:r w:rsidRPr="00470E16">
        <w:rPr>
          <w:rFonts w:ascii="Times New Roman" w:eastAsia="Times New Roman" w:hAnsi="Times New Roman" w:cs="Times New Roman"/>
          <w:sz w:val="24"/>
          <w:szCs w:val="24"/>
        </w:rPr>
        <w:t>Игринском</w:t>
      </w:r>
      <w:proofErr w:type="spellEnd"/>
      <w:r w:rsidRPr="00470E16">
        <w:rPr>
          <w:rFonts w:ascii="Times New Roman" w:eastAsia="Times New Roman" w:hAnsi="Times New Roman" w:cs="Times New Roman"/>
          <w:sz w:val="24"/>
          <w:szCs w:val="24"/>
        </w:rPr>
        <w:t xml:space="preserve">, </w:t>
      </w:r>
      <w:proofErr w:type="spellStart"/>
      <w:r w:rsidRPr="00470E16">
        <w:rPr>
          <w:rFonts w:ascii="Times New Roman" w:eastAsia="Times New Roman" w:hAnsi="Times New Roman" w:cs="Times New Roman"/>
          <w:sz w:val="24"/>
          <w:szCs w:val="24"/>
        </w:rPr>
        <w:t>Алнашском</w:t>
      </w:r>
      <w:proofErr w:type="spellEnd"/>
      <w:r w:rsidRPr="00470E16">
        <w:rPr>
          <w:rFonts w:ascii="Times New Roman" w:eastAsia="Times New Roman" w:hAnsi="Times New Roman" w:cs="Times New Roman"/>
          <w:sz w:val="24"/>
          <w:szCs w:val="24"/>
        </w:rPr>
        <w:t xml:space="preserve">, </w:t>
      </w:r>
      <w:proofErr w:type="spellStart"/>
      <w:r w:rsidRPr="00470E16">
        <w:rPr>
          <w:rFonts w:ascii="Times New Roman" w:eastAsia="Times New Roman" w:hAnsi="Times New Roman" w:cs="Times New Roman"/>
          <w:sz w:val="24"/>
          <w:szCs w:val="24"/>
        </w:rPr>
        <w:t>Ярском</w:t>
      </w:r>
      <w:proofErr w:type="spellEnd"/>
      <w:r w:rsidRPr="00470E16">
        <w:rPr>
          <w:rFonts w:ascii="Times New Roman" w:eastAsia="Times New Roman" w:hAnsi="Times New Roman" w:cs="Times New Roman"/>
          <w:sz w:val="24"/>
          <w:szCs w:val="24"/>
        </w:rPr>
        <w:t xml:space="preserve"> районах - по 2 факта, в Ленинском, Первомайском, Октябрьском районах г. Ижевска, г. Можге и </w:t>
      </w:r>
      <w:proofErr w:type="spellStart"/>
      <w:r w:rsidRPr="00470E16">
        <w:rPr>
          <w:rFonts w:ascii="Times New Roman" w:eastAsia="Times New Roman" w:hAnsi="Times New Roman" w:cs="Times New Roman"/>
          <w:sz w:val="24"/>
          <w:szCs w:val="24"/>
        </w:rPr>
        <w:t>Можгинском</w:t>
      </w:r>
      <w:proofErr w:type="spellEnd"/>
      <w:r w:rsidRPr="00470E16">
        <w:rPr>
          <w:rFonts w:ascii="Times New Roman" w:eastAsia="Times New Roman" w:hAnsi="Times New Roman" w:cs="Times New Roman"/>
          <w:sz w:val="24"/>
          <w:szCs w:val="24"/>
        </w:rPr>
        <w:t xml:space="preserve"> районе, </w:t>
      </w:r>
      <w:proofErr w:type="spellStart"/>
      <w:r w:rsidRPr="00470E16">
        <w:rPr>
          <w:rFonts w:ascii="Times New Roman" w:eastAsia="Times New Roman" w:hAnsi="Times New Roman" w:cs="Times New Roman"/>
          <w:sz w:val="24"/>
          <w:szCs w:val="24"/>
        </w:rPr>
        <w:t>Шарканском</w:t>
      </w:r>
      <w:proofErr w:type="spellEnd"/>
      <w:r w:rsidRPr="00470E16">
        <w:rPr>
          <w:rFonts w:ascii="Times New Roman" w:eastAsia="Times New Roman" w:hAnsi="Times New Roman" w:cs="Times New Roman"/>
          <w:sz w:val="24"/>
          <w:szCs w:val="24"/>
        </w:rPr>
        <w:t xml:space="preserve">, </w:t>
      </w:r>
      <w:proofErr w:type="spellStart"/>
      <w:r w:rsidRPr="00470E16">
        <w:rPr>
          <w:rFonts w:ascii="Times New Roman" w:eastAsia="Times New Roman" w:hAnsi="Times New Roman" w:cs="Times New Roman"/>
          <w:sz w:val="24"/>
          <w:szCs w:val="24"/>
        </w:rPr>
        <w:t>Малопургинском</w:t>
      </w:r>
      <w:proofErr w:type="spellEnd"/>
      <w:r w:rsidRPr="00470E16">
        <w:rPr>
          <w:rFonts w:ascii="Times New Roman" w:eastAsia="Times New Roman" w:hAnsi="Times New Roman" w:cs="Times New Roman"/>
          <w:sz w:val="24"/>
          <w:szCs w:val="24"/>
        </w:rPr>
        <w:t xml:space="preserve">, </w:t>
      </w:r>
      <w:proofErr w:type="spellStart"/>
      <w:r w:rsidRPr="00470E16">
        <w:rPr>
          <w:rFonts w:ascii="Times New Roman" w:eastAsia="Times New Roman" w:hAnsi="Times New Roman" w:cs="Times New Roman"/>
          <w:sz w:val="24"/>
          <w:szCs w:val="24"/>
        </w:rPr>
        <w:t>Вавожском</w:t>
      </w:r>
      <w:proofErr w:type="spellEnd"/>
      <w:r w:rsidRPr="00470E16">
        <w:rPr>
          <w:rFonts w:ascii="Times New Roman" w:eastAsia="Times New Roman" w:hAnsi="Times New Roman" w:cs="Times New Roman"/>
          <w:sz w:val="24"/>
          <w:szCs w:val="24"/>
        </w:rPr>
        <w:t xml:space="preserve">, </w:t>
      </w:r>
      <w:proofErr w:type="spellStart"/>
      <w:r w:rsidRPr="00470E16">
        <w:rPr>
          <w:rFonts w:ascii="Times New Roman" w:eastAsia="Times New Roman" w:hAnsi="Times New Roman" w:cs="Times New Roman"/>
          <w:sz w:val="24"/>
          <w:szCs w:val="24"/>
        </w:rPr>
        <w:t>Якшур-Бодьинском</w:t>
      </w:r>
      <w:proofErr w:type="spellEnd"/>
      <w:r w:rsidRPr="00470E16">
        <w:rPr>
          <w:rFonts w:ascii="Times New Roman" w:eastAsia="Times New Roman" w:hAnsi="Times New Roman" w:cs="Times New Roman"/>
          <w:sz w:val="24"/>
          <w:szCs w:val="24"/>
        </w:rPr>
        <w:t xml:space="preserve">, </w:t>
      </w:r>
      <w:proofErr w:type="spellStart"/>
      <w:r w:rsidRPr="00470E16">
        <w:rPr>
          <w:rFonts w:ascii="Times New Roman" w:eastAsia="Times New Roman" w:hAnsi="Times New Roman" w:cs="Times New Roman"/>
          <w:sz w:val="24"/>
          <w:szCs w:val="24"/>
        </w:rPr>
        <w:t>Кезском</w:t>
      </w:r>
      <w:proofErr w:type="spellEnd"/>
      <w:r w:rsidRPr="00470E16">
        <w:rPr>
          <w:rFonts w:ascii="Times New Roman" w:eastAsia="Times New Roman" w:hAnsi="Times New Roman" w:cs="Times New Roman"/>
          <w:sz w:val="24"/>
          <w:szCs w:val="24"/>
        </w:rPr>
        <w:t>, Красногорском районах - по 1 преступлению.</w:t>
      </w:r>
    </w:p>
    <w:p w:rsidR="00470E16" w:rsidRPr="00470E16"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 xml:space="preserve">В 15 случаях преступления совершены </w:t>
      </w:r>
      <w:r w:rsidR="00AF656A">
        <w:rPr>
          <w:rFonts w:ascii="Times New Roman" w:eastAsia="Times New Roman" w:hAnsi="Times New Roman" w:cs="Times New Roman"/>
          <w:sz w:val="24"/>
          <w:szCs w:val="24"/>
        </w:rPr>
        <w:t xml:space="preserve">отцами, 13 – матерью, </w:t>
      </w:r>
      <w:r w:rsidRPr="00470E16">
        <w:rPr>
          <w:rFonts w:ascii="Times New Roman" w:eastAsia="Times New Roman" w:hAnsi="Times New Roman" w:cs="Times New Roman"/>
          <w:sz w:val="24"/>
          <w:szCs w:val="24"/>
        </w:rPr>
        <w:t>25 преступлений совершено законными представителями в состоянии алк</w:t>
      </w:r>
      <w:r w:rsidR="00AF656A">
        <w:rPr>
          <w:rFonts w:ascii="Times New Roman" w:eastAsia="Times New Roman" w:hAnsi="Times New Roman" w:cs="Times New Roman"/>
          <w:sz w:val="24"/>
          <w:szCs w:val="24"/>
        </w:rPr>
        <w:t xml:space="preserve">огольного опьянения </w:t>
      </w:r>
      <w:r w:rsidRPr="00470E16">
        <w:rPr>
          <w:rFonts w:ascii="Times New Roman" w:eastAsia="Times New Roman" w:hAnsi="Times New Roman" w:cs="Times New Roman"/>
          <w:sz w:val="24"/>
          <w:szCs w:val="24"/>
        </w:rPr>
        <w:t>1 преступление данной категории совершено сотрудником образовательной организации (Красногорский район). Потерп</w:t>
      </w:r>
      <w:r w:rsidR="00AF656A">
        <w:rPr>
          <w:rFonts w:ascii="Times New Roman" w:eastAsia="Times New Roman" w:hAnsi="Times New Roman" w:cs="Times New Roman"/>
          <w:sz w:val="24"/>
          <w:szCs w:val="24"/>
        </w:rPr>
        <w:t xml:space="preserve">евшими стали 39 детей, из них 32 </w:t>
      </w:r>
      <w:r w:rsidRPr="00470E16">
        <w:rPr>
          <w:rFonts w:ascii="Times New Roman" w:eastAsia="Times New Roman" w:hAnsi="Times New Roman" w:cs="Times New Roman"/>
          <w:sz w:val="24"/>
          <w:szCs w:val="24"/>
        </w:rPr>
        <w:t xml:space="preserve">- являются учащимися школ, 3 - воспитанниками детского сада, 3 – не организованы, 1- учащимся техникума. </w:t>
      </w:r>
    </w:p>
    <w:p w:rsidR="00AF656A"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Противоправные деяния, совершаемые в отношении детей в семьях, в том числе лицами из близкого окружения, трудно предугадать и предотвратить. Вместе с тем, имеются факты совершения преступлений в отношении детей в семьях, состоящих на контроле субъектов системы профилактики безнадзорности и правон</w:t>
      </w:r>
      <w:r w:rsidR="00AF656A">
        <w:rPr>
          <w:rFonts w:ascii="Times New Roman" w:eastAsiaTheme="minorEastAsia" w:hAnsi="Times New Roman" w:cs="Times New Roman"/>
          <w:sz w:val="24"/>
          <w:szCs w:val="24"/>
        </w:rPr>
        <w:t>арушений несовершеннолетних.</w:t>
      </w:r>
    </w:p>
    <w:p w:rsidR="00470E16" w:rsidRPr="00470E16"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 xml:space="preserve">Так, из 28 семей, в которых родители истязали детей, жестоко обращались с ними, 8 - на момент выявления преступления состояли на учете в Комиссии по делам несовершеннолетних и защите их прав муниципальных образований, как семьи, находящиеся </w:t>
      </w:r>
      <w:proofErr w:type="gramStart"/>
      <w:r w:rsidRPr="00470E16">
        <w:rPr>
          <w:rFonts w:ascii="Times New Roman" w:eastAsiaTheme="minorEastAsia" w:hAnsi="Times New Roman" w:cs="Times New Roman"/>
          <w:sz w:val="24"/>
          <w:szCs w:val="24"/>
        </w:rPr>
        <w:t>в социально-опасном положений</w:t>
      </w:r>
      <w:proofErr w:type="gramEnd"/>
      <w:r w:rsidRPr="00470E16">
        <w:rPr>
          <w:rFonts w:ascii="Times New Roman" w:eastAsiaTheme="minorEastAsia" w:hAnsi="Times New Roman" w:cs="Times New Roman"/>
          <w:sz w:val="24"/>
          <w:szCs w:val="24"/>
        </w:rPr>
        <w:t>.</w:t>
      </w:r>
    </w:p>
    <w:p w:rsidR="00470E16" w:rsidRPr="00470E16"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 xml:space="preserve">Из общего количества зарегистрированных в 2021 году преступлений, совершенных в отношении несовершеннолетних, 26,3 % составляют преступления против половой неприкосновенности и половой свободы несовершеннолетних – 355 фактов (2020 год – </w:t>
      </w:r>
      <w:proofErr w:type="gramStart"/>
      <w:r w:rsidRPr="00470E16">
        <w:rPr>
          <w:rFonts w:ascii="Times New Roman" w:eastAsia="Times New Roman" w:hAnsi="Times New Roman" w:cs="Times New Roman"/>
          <w:sz w:val="24"/>
          <w:szCs w:val="24"/>
        </w:rPr>
        <w:t xml:space="preserve">319, </w:t>
      </w:r>
      <w:r w:rsidR="00AF656A">
        <w:rPr>
          <w:rFonts w:ascii="Times New Roman" w:eastAsia="Times New Roman" w:hAnsi="Times New Roman" w:cs="Times New Roman"/>
          <w:sz w:val="24"/>
          <w:szCs w:val="24"/>
        </w:rPr>
        <w:br/>
      </w:r>
      <w:r w:rsidRPr="00470E16">
        <w:rPr>
          <w:rFonts w:ascii="Times New Roman" w:eastAsia="Times New Roman" w:hAnsi="Times New Roman" w:cs="Times New Roman"/>
          <w:sz w:val="24"/>
          <w:szCs w:val="24"/>
        </w:rPr>
        <w:t xml:space="preserve"> +</w:t>
      </w:r>
      <w:proofErr w:type="gramEnd"/>
      <w:r w:rsidRPr="00470E16">
        <w:rPr>
          <w:rFonts w:ascii="Times New Roman" w:eastAsia="Times New Roman" w:hAnsi="Times New Roman" w:cs="Times New Roman"/>
          <w:sz w:val="24"/>
          <w:szCs w:val="24"/>
        </w:rPr>
        <w:t xml:space="preserve"> 11,3%).</w:t>
      </w:r>
    </w:p>
    <w:p w:rsidR="00470E16" w:rsidRPr="00470E16"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 xml:space="preserve">Анализ преступлений показал, что 87,9 % преступлений против половой неприкосновенности несовершеннолетних совершены знакомыми им людьми (312 фактов), в том числе отцом – 53 факта, отчимом (сожителем матери) - 13 фактов, родственником - 10, соседом – 5 фактов, ранее незнакомыми несовершеннолетним лицами совершено 43 преступления. </w:t>
      </w:r>
    </w:p>
    <w:p w:rsidR="00470E16" w:rsidRPr="00470E16"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heme="minorEastAsia" w:hAnsi="Times New Roman" w:cs="Times New Roman"/>
          <w:sz w:val="24"/>
          <w:szCs w:val="24"/>
        </w:rPr>
      </w:pPr>
      <w:r w:rsidRPr="00470E16">
        <w:rPr>
          <w:rFonts w:ascii="Times New Roman" w:eastAsia="Times New Roman" w:hAnsi="Times New Roman" w:cs="Times New Roman"/>
          <w:sz w:val="24"/>
          <w:szCs w:val="24"/>
        </w:rPr>
        <w:t xml:space="preserve">Сотрудниками полиции проводится определенная работа по выявлению фактов вовлечения несовершеннолетних в противоправную, антиобщественную деятельность, так </w:t>
      </w:r>
      <w:proofErr w:type="gramStart"/>
      <w:r w:rsidRPr="00470E16">
        <w:rPr>
          <w:rFonts w:ascii="Times New Roman" w:eastAsia="Times New Roman" w:hAnsi="Times New Roman" w:cs="Times New Roman"/>
          <w:sz w:val="24"/>
          <w:szCs w:val="24"/>
        </w:rPr>
        <w:t>в  2021</w:t>
      </w:r>
      <w:proofErr w:type="gramEnd"/>
      <w:r w:rsidRPr="00470E16">
        <w:rPr>
          <w:rFonts w:ascii="Times New Roman" w:eastAsia="Times New Roman" w:hAnsi="Times New Roman" w:cs="Times New Roman"/>
          <w:sz w:val="24"/>
          <w:szCs w:val="24"/>
        </w:rPr>
        <w:t xml:space="preserve"> году к уголовной ответственности за вовлечение несовершеннолетних в совершение преступлений привлечено 13 взрослых лиц </w:t>
      </w:r>
      <w:r w:rsidRPr="00470E16">
        <w:rPr>
          <w:rFonts w:ascii="Times New Roman" w:eastAsiaTheme="minorEastAsia" w:hAnsi="Times New Roman" w:cs="Times New Roman"/>
          <w:sz w:val="24"/>
          <w:szCs w:val="24"/>
        </w:rPr>
        <w:t xml:space="preserve">(2020 год – 9, +44,4 %); 38 – за </w:t>
      </w:r>
      <w:r w:rsidRPr="00470E16">
        <w:rPr>
          <w:rFonts w:ascii="Times New Roman" w:eastAsia="Times New Roman" w:hAnsi="Times New Roman" w:cs="Times New Roman"/>
          <w:sz w:val="24"/>
          <w:szCs w:val="24"/>
        </w:rPr>
        <w:t xml:space="preserve">вовлечение несовершеннолетних в употребление спиртных напитков (2020 </w:t>
      </w:r>
      <w:r w:rsidR="00AF656A">
        <w:rPr>
          <w:rFonts w:ascii="Times New Roman" w:eastAsiaTheme="minorEastAsia" w:hAnsi="Times New Roman" w:cs="Times New Roman"/>
          <w:sz w:val="24"/>
          <w:szCs w:val="24"/>
        </w:rPr>
        <w:t>год – 25, +52,0 %), из них</w:t>
      </w:r>
      <w:r w:rsidRPr="00470E16">
        <w:rPr>
          <w:rFonts w:ascii="Times New Roman" w:eastAsiaTheme="minorEastAsia" w:hAnsi="Times New Roman" w:cs="Times New Roman"/>
          <w:sz w:val="24"/>
          <w:szCs w:val="24"/>
        </w:rPr>
        <w:t xml:space="preserve"> 4 являются законными представителями несовершеннолетних.</w:t>
      </w:r>
    </w:p>
    <w:p w:rsidR="00470E16" w:rsidRPr="00470E16"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color w:val="000000" w:themeColor="text1"/>
          <w:sz w:val="24"/>
          <w:szCs w:val="24"/>
        </w:rPr>
      </w:pPr>
      <w:r w:rsidRPr="00470E16">
        <w:rPr>
          <w:rFonts w:ascii="Times New Roman" w:hAnsi="Times New Roman" w:cs="Times New Roman"/>
          <w:color w:val="000000" w:themeColor="text1"/>
          <w:sz w:val="24"/>
          <w:szCs w:val="24"/>
        </w:rPr>
        <w:t>Всего в 2021 году сотрудниками полиции организовано и проведено 1090 рейдовых мероприятий, в ходе которых проверено 2704 торговых предприятия при участии представителей прокуратуры и комиссий по делам несовершеннолетних районов. За нарушение правил торговли в части реализации несовершеннолетним алкогольной продукции по ч. 2.1. ст. 14.16 КоАП РФ сотрудниками полиции составлено 137 административных протоколов (- 7,4 %, 2020 год - 148).</w:t>
      </w:r>
    </w:p>
    <w:p w:rsidR="00470E16" w:rsidRPr="00470E16"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За 12 месяцев 2021 года на территории Удмуртской Р</w:t>
      </w:r>
      <w:r w:rsidR="00AF656A">
        <w:rPr>
          <w:rFonts w:ascii="Times New Roman" w:hAnsi="Times New Roman" w:cs="Times New Roman"/>
          <w:sz w:val="24"/>
          <w:szCs w:val="24"/>
        </w:rPr>
        <w:t xml:space="preserve">еспублики выявлено и пресечено </w:t>
      </w:r>
      <w:r w:rsidRPr="00470E16">
        <w:rPr>
          <w:rFonts w:ascii="Times New Roman" w:hAnsi="Times New Roman" w:cs="Times New Roman"/>
          <w:sz w:val="24"/>
          <w:szCs w:val="24"/>
        </w:rPr>
        <w:t>5 преступлений, предусмотренных ст. 151.1 УК РФ - розничная продажа несовершеннолетним алкогольной продукции (2020 год – 3, +66,7 %).</w:t>
      </w:r>
    </w:p>
    <w:p w:rsidR="00E31872"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color w:val="000000" w:themeColor="text1"/>
          <w:sz w:val="24"/>
          <w:szCs w:val="24"/>
        </w:rPr>
      </w:pPr>
      <w:r w:rsidRPr="00470E16">
        <w:rPr>
          <w:rFonts w:ascii="Times New Roman" w:hAnsi="Times New Roman" w:cs="Times New Roman"/>
          <w:color w:val="000000" w:themeColor="text1"/>
          <w:sz w:val="24"/>
          <w:szCs w:val="24"/>
        </w:rPr>
        <w:t>Составлено 302 протокола об административном правонарушении за вовлечение несовершеннолетних в употребление алкогольной продукции по ст. 6.10 КоАП РФ (2020 год – 265, +13,9 %), из них на родителей - 11 (2020 год – 6, +83,3 %).</w:t>
      </w:r>
    </w:p>
    <w:p w:rsidR="008C77FB"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В целях профилактики детского неблагополучия в условиях семьи в течение 2021 года сотрудниками полиции составлено 3823 административных протокола на родителей, ненадлежащим образом исполняющих обязанности по воспитанию и содержанию несовершеннолетних детей по ст. 5.35 КоАП РФ</w:t>
      </w:r>
      <w:r w:rsidRPr="00470E16">
        <w:rPr>
          <w:rFonts w:ascii="Times New Roman" w:eastAsia="Times New Roman" w:hAnsi="Times New Roman" w:cs="Times New Roman"/>
          <w:color w:val="FF0000"/>
          <w:sz w:val="24"/>
          <w:szCs w:val="24"/>
        </w:rPr>
        <w:t xml:space="preserve"> </w:t>
      </w:r>
      <w:r w:rsidR="00AF656A">
        <w:rPr>
          <w:rFonts w:ascii="Times New Roman" w:eastAsia="Times New Roman" w:hAnsi="Times New Roman" w:cs="Times New Roman"/>
          <w:sz w:val="24"/>
          <w:szCs w:val="24"/>
        </w:rPr>
        <w:t>(2020 год – 3411, +12,1 %).</w:t>
      </w:r>
    </w:p>
    <w:p w:rsidR="00FB6B1A"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heme="minorEastAsia" w:hAnsi="Times New Roman" w:cs="Times New Roman"/>
          <w:sz w:val="24"/>
          <w:szCs w:val="24"/>
        </w:rPr>
      </w:pPr>
      <w:r w:rsidRPr="00470E16">
        <w:rPr>
          <w:rFonts w:ascii="Times New Roman" w:eastAsia="Times New Roman" w:hAnsi="Times New Roman" w:cs="Times New Roman"/>
          <w:sz w:val="24"/>
          <w:szCs w:val="24"/>
        </w:rPr>
        <w:lastRenderedPageBreak/>
        <w:t xml:space="preserve">В течение года на профилактический учет поставлено 892 родителя, из них 74 по информации образовательных организаций, 32 – медицинских организации, 83 - других субъектов системы профилактики безнадзорности и правонарушений несовершеннолетних. На конец отчетного периода на профилактическом учете в подразделениях по делам несовершеннолетних состоит 1523 неблагополучных родителя.  </w:t>
      </w:r>
      <w:r w:rsidRPr="00470E16">
        <w:rPr>
          <w:rFonts w:ascii="Times New Roman" w:eastAsiaTheme="minorEastAsia" w:hAnsi="Times New Roman" w:cs="Times New Roman"/>
          <w:sz w:val="24"/>
          <w:szCs w:val="24"/>
        </w:rPr>
        <w:t xml:space="preserve">В рамках проведения индивидуально-профилактической работы с лицами, состоящими на учете, сотрудниками полиции на постоянной основе проводятся мероприятия, направленные на профилактику жестокого обращения с детьми. </w:t>
      </w:r>
    </w:p>
    <w:p w:rsidR="00FB6B1A"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heme="minorEastAsia" w:hAnsi="Times New Roman" w:cs="Times New Roman"/>
          <w:sz w:val="24"/>
          <w:szCs w:val="24"/>
        </w:rPr>
      </w:pPr>
      <w:r w:rsidRPr="00470E16">
        <w:rPr>
          <w:rFonts w:ascii="Times New Roman" w:eastAsia="Courier New" w:hAnsi="Times New Roman" w:cs="Times New Roman"/>
          <w:sz w:val="24"/>
          <w:szCs w:val="24"/>
        </w:rPr>
        <w:t xml:space="preserve">Сотрудниками территориальными ОВД в течение 12 месяцев 2021 года собрано 38 материалов </w:t>
      </w:r>
      <w:r w:rsidRPr="00470E16">
        <w:rPr>
          <w:rFonts w:ascii="Times New Roman" w:hAnsi="Times New Roman" w:cs="Times New Roman"/>
          <w:sz w:val="24"/>
          <w:szCs w:val="24"/>
        </w:rPr>
        <w:t>(2020 год – 52) для</w:t>
      </w:r>
      <w:r w:rsidRPr="00470E16">
        <w:rPr>
          <w:rFonts w:ascii="Times New Roman" w:eastAsia="Courier New" w:hAnsi="Times New Roman" w:cs="Times New Roman"/>
          <w:sz w:val="24"/>
          <w:szCs w:val="24"/>
        </w:rPr>
        <w:t xml:space="preserve"> решения вопр</w:t>
      </w:r>
      <w:r w:rsidR="00FB6B1A">
        <w:rPr>
          <w:rFonts w:ascii="Times New Roman" w:eastAsia="Courier New" w:hAnsi="Times New Roman" w:cs="Times New Roman"/>
          <w:sz w:val="24"/>
          <w:szCs w:val="24"/>
        </w:rPr>
        <w:t xml:space="preserve">оса о лишении (об ограничении) </w:t>
      </w:r>
      <w:r w:rsidRPr="00470E16">
        <w:rPr>
          <w:rFonts w:ascii="Times New Roman" w:eastAsia="Courier New" w:hAnsi="Times New Roman" w:cs="Times New Roman"/>
          <w:sz w:val="24"/>
          <w:szCs w:val="24"/>
        </w:rPr>
        <w:t xml:space="preserve">родительских прав, </w:t>
      </w:r>
      <w:r w:rsidRPr="00470E16">
        <w:rPr>
          <w:rFonts w:ascii="Times New Roman" w:hAnsi="Times New Roman" w:cs="Times New Roman"/>
          <w:sz w:val="24"/>
          <w:szCs w:val="24"/>
        </w:rPr>
        <w:t>из них удовлетворено 31.</w:t>
      </w:r>
    </w:p>
    <w:p w:rsidR="00FB6B1A"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heme="minorEastAsia" w:hAnsi="Times New Roman" w:cs="Times New Roman"/>
          <w:sz w:val="24"/>
          <w:szCs w:val="24"/>
        </w:rPr>
      </w:pPr>
      <w:r w:rsidRPr="00470E16">
        <w:rPr>
          <w:rFonts w:ascii="Times New Roman" w:eastAsia="Times New Roman" w:hAnsi="Times New Roman" w:cs="Times New Roman"/>
          <w:sz w:val="24"/>
          <w:szCs w:val="24"/>
        </w:rPr>
        <w:t>В 2021 году в территориальные органы внутре</w:t>
      </w:r>
      <w:r w:rsidR="00FB6B1A">
        <w:rPr>
          <w:rFonts w:ascii="Times New Roman" w:eastAsia="Times New Roman" w:hAnsi="Times New Roman" w:cs="Times New Roman"/>
          <w:sz w:val="24"/>
          <w:szCs w:val="24"/>
        </w:rPr>
        <w:t xml:space="preserve">нних дел республики доставлено </w:t>
      </w:r>
      <w:r w:rsidRPr="00470E16">
        <w:rPr>
          <w:rFonts w:ascii="Times New Roman" w:eastAsia="Times New Roman" w:hAnsi="Times New Roman" w:cs="Times New Roman"/>
          <w:sz w:val="24"/>
          <w:szCs w:val="24"/>
        </w:rPr>
        <w:t>242 безнадзорных несовершеннолетних. Выявлено 611 несовершеннолетних, находящихся в ситуации, угрожающей их жизни и здоровью, которые помещены сотрудниками полиции в учреждения здравоохранения и Министерства социальной политики и труда, из них 87 – при участии сотрудников отделов опеки и попечительства.</w:t>
      </w:r>
    </w:p>
    <w:p w:rsidR="00FB6B1A"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heme="minorEastAsia" w:hAnsi="Times New Roman" w:cs="Times New Roman"/>
          <w:sz w:val="24"/>
          <w:szCs w:val="24"/>
        </w:rPr>
      </w:pPr>
      <w:r w:rsidRPr="00470E16">
        <w:rPr>
          <w:rFonts w:ascii="Times New Roman" w:hAnsi="Times New Roman" w:cs="Times New Roman"/>
          <w:sz w:val="24"/>
          <w:szCs w:val="24"/>
        </w:rPr>
        <w:t>МВД по Удмуртской Республике приняты дополнительные меры по повышению эффективности деятельности, направленной на выявление, раскрытие, расследование и профилактику преступлен</w:t>
      </w:r>
      <w:r w:rsidR="00DE5FE7">
        <w:rPr>
          <w:rFonts w:ascii="Times New Roman" w:hAnsi="Times New Roman" w:cs="Times New Roman"/>
          <w:sz w:val="24"/>
          <w:szCs w:val="24"/>
        </w:rPr>
        <w:t>ий, связанных</w:t>
      </w:r>
      <w:r w:rsidRPr="00470E16">
        <w:rPr>
          <w:rFonts w:ascii="Times New Roman" w:hAnsi="Times New Roman" w:cs="Times New Roman"/>
          <w:sz w:val="24"/>
          <w:szCs w:val="24"/>
        </w:rPr>
        <w:t xml:space="preserve"> с семейно-бытовым насилием.</w:t>
      </w:r>
      <w:r w:rsidRPr="00470E16">
        <w:rPr>
          <w:rFonts w:ascii="Times New Roman" w:hAnsi="Times New Roman" w:cs="Times New Roman"/>
          <w:color w:val="FF0000"/>
          <w:sz w:val="24"/>
          <w:szCs w:val="24"/>
        </w:rPr>
        <w:t xml:space="preserve"> </w:t>
      </w:r>
      <w:r w:rsidRPr="00470E16">
        <w:rPr>
          <w:rFonts w:ascii="Times New Roman" w:eastAsia="Times New Roman" w:hAnsi="Times New Roman" w:cs="Times New Roman"/>
          <w:sz w:val="24"/>
          <w:szCs w:val="24"/>
        </w:rPr>
        <w:t>Сотрудниками полиции проведено более 1700 рейдовых мероприятий по неблагополучным семьям, из них более 980 - совместно с представителями субъектов системы профилактики, в ходе которых неблагополучные семьи проверены более 2600 раз, к административной ответственности за ненадлежащее исполнение родительских обязанностей привлечено 702 родителя, на профилактический учет поставлено 211 законных представителя.</w:t>
      </w:r>
    </w:p>
    <w:p w:rsidR="00FB6B1A"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heme="minorEastAsia" w:hAnsi="Times New Roman" w:cs="Times New Roman"/>
          <w:sz w:val="24"/>
          <w:szCs w:val="24"/>
        </w:rPr>
      </w:pPr>
      <w:r w:rsidRPr="00470E16">
        <w:rPr>
          <w:rFonts w:ascii="Times New Roman" w:eastAsia="Times New Roman" w:hAnsi="Times New Roman" w:cs="Times New Roman"/>
          <w:sz w:val="24"/>
          <w:szCs w:val="24"/>
        </w:rPr>
        <w:t>В рамках пропаганды ненасильственного воспитания детей и противодействия жестокому обращению с детьми с целью формирования ответственного отношения граждан к семейным и родительским обязанностям сотрудниками полиции проведено более 700 родительских лекториев, собраний в образовательных учреждениях, в том числе с привлечением специалистов Министерства здравоохранения, Министерства социальной политики и труда; осуществлены встречи с представителями общественной организации «Совет отцов».</w:t>
      </w:r>
    </w:p>
    <w:p w:rsidR="00A11A9D"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Batang" w:hAnsi="Times New Roman" w:cs="Times New Roman"/>
          <w:sz w:val="24"/>
          <w:szCs w:val="24"/>
        </w:rPr>
      </w:pPr>
      <w:r w:rsidRPr="00470E16">
        <w:rPr>
          <w:rFonts w:ascii="Times New Roman" w:eastAsia="Batang" w:hAnsi="Times New Roman" w:cs="Times New Roman"/>
          <w:sz w:val="24"/>
          <w:szCs w:val="24"/>
        </w:rPr>
        <w:t>В целях предупреждения преступных посягательств в отношении детей, выявления лиц, совершающих насильственные действия, в том числе родителей, законных представителей, иных членов их семей, а также принятия мер по защите прав и законных интересов несовершеннолетних с 1 по 10 июня 2021 года на территории Удмуртской Республики проведено оперативно-профилактическое мероприятие под условным наименованием «Защита».</w:t>
      </w:r>
    </w:p>
    <w:p w:rsidR="00AA04A6"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Batang" w:hAnsi="Times New Roman" w:cs="Times New Roman"/>
          <w:bCs/>
          <w:sz w:val="24"/>
          <w:szCs w:val="24"/>
        </w:rPr>
      </w:pPr>
      <w:r w:rsidRPr="00470E16">
        <w:rPr>
          <w:rFonts w:ascii="Times New Roman" w:eastAsia="Batang" w:hAnsi="Times New Roman" w:cs="Times New Roman"/>
          <w:sz w:val="24"/>
          <w:szCs w:val="24"/>
        </w:rPr>
        <w:t>В рамках проведения оперативно-профилактического мероприятия проверено</w:t>
      </w:r>
      <w:r w:rsidR="0035724D">
        <w:rPr>
          <w:rFonts w:ascii="Times New Roman" w:eastAsia="Batang" w:hAnsi="Times New Roman" w:cs="Times New Roman"/>
          <w:sz w:val="24"/>
          <w:szCs w:val="24"/>
        </w:rPr>
        <w:t xml:space="preserve"> </w:t>
      </w:r>
      <w:r w:rsidRPr="00470E16">
        <w:rPr>
          <w:rFonts w:ascii="Times New Roman" w:eastAsia="Batang" w:hAnsi="Times New Roman" w:cs="Times New Roman"/>
          <w:sz w:val="24"/>
          <w:szCs w:val="24"/>
        </w:rPr>
        <w:t xml:space="preserve">1230 законных представителей, состоящих на учете в органах внутренних дел, 734 лица, подпадающих под категорию профилактического и списочного учета органов внутренних дел, проживающих в семьях с несовершеннолетними, 110 родителей, ранее лишенных или ограниченных в родительских правах. Выявлено 169 законных представителей, ненадлежащим образом исполняющих обязанности по воспитанию, содержанию и обучению несовершеннолетних, из них 165 - привлечены к административной ответственности по ч.1 ст. 5.35 КоАП РФ, 50 поставлены на профилактический учет ОДН. Выявлено 32 ребенка, находящихся в трудной жизненной ситуации и нуждающихся в помощи государства, из них </w:t>
      </w:r>
      <w:r w:rsidR="0035724D">
        <w:rPr>
          <w:rFonts w:ascii="Times New Roman" w:eastAsia="Batang" w:hAnsi="Times New Roman" w:cs="Times New Roman"/>
          <w:sz w:val="24"/>
          <w:szCs w:val="24"/>
        </w:rPr>
        <w:br/>
      </w:r>
      <w:r w:rsidRPr="00470E16">
        <w:rPr>
          <w:rFonts w:ascii="Times New Roman" w:eastAsia="Batang" w:hAnsi="Times New Roman" w:cs="Times New Roman"/>
          <w:sz w:val="24"/>
          <w:szCs w:val="24"/>
        </w:rPr>
        <w:t xml:space="preserve">8 помещены в организации социальной реабилитации (приняты меры по жизнеустройству). Собрано и направлено в суд 15 материалов для лишения или ограничения родительских прав либо снятие опеки и попечительства, направлены 62 письменные информации в субъекты системы профилактики и общественные организации о необходимости оказания адресной помощи детям и семьям, подвергшимся насилию или нуждающимся в социальной реабилитации, </w:t>
      </w:r>
      <w:r w:rsidRPr="00470E16">
        <w:rPr>
          <w:rFonts w:ascii="Times New Roman" w:eastAsia="Batang" w:hAnsi="Times New Roman" w:cs="Times New Roman"/>
          <w:bCs/>
          <w:sz w:val="24"/>
          <w:szCs w:val="24"/>
        </w:rPr>
        <w:t xml:space="preserve">сотрудниками полиции выявлено и пресечено 3 преступления, предусмотренных ст. 156 УК РФ. </w:t>
      </w:r>
    </w:p>
    <w:p w:rsidR="00714D56"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lastRenderedPageBreak/>
        <w:t xml:space="preserve">В преддверии «Дня знаний» МВД по Удмуртской Республике организовано проведение ежегодной акции «Помоги пойти учиться» (направленной на обеспечение занятости несовершеннолетних, оказание содействия семьям, находящимся в трудной жизненной ситуации, предупреждение безнадзорности и правонарушений несовершеннолетних. </w:t>
      </w:r>
    </w:p>
    <w:p w:rsidR="00714D56"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Акция проведена во взаимодействии с Министерством образования и науки Удмуртской Республики, представителями органов исполнительной власти и местного самоуправления, учреждениями и ведомствами системы профилактики безнадзорности и правонарушений несовершеннолетних.</w:t>
      </w:r>
    </w:p>
    <w:p w:rsidR="007A4142"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Сотрудниками полиции совместно с представителями муниципальных комиссий по делам несовершеннолетних и защите их прав, комплексных центров социального обслуживания населения, волонтерских организаций проведено более 60 рейдовых мероприятий, в ходе которых посещено более 500 несовершеннолетних и 450 семей, состоящих на учёте в подразделениях по делам несовершеннолетних, комиссиях по делам несовершеннолетних и защите их прав на предмет готовности к началу нового учебного года. В ходе проведения мероприятий инспекторами подразделений по делам несовершеннолетних совместно с представителями субъектов профилактики правонарушений оказана консультативная помощь по получению соответствующих пособий, возможности обращения в Пенсион</w:t>
      </w:r>
      <w:r w:rsidR="0035724D">
        <w:rPr>
          <w:rFonts w:ascii="Times New Roman" w:hAnsi="Times New Roman" w:cs="Times New Roman"/>
          <w:sz w:val="24"/>
          <w:szCs w:val="24"/>
        </w:rPr>
        <w:t xml:space="preserve">ный фонд Российской Федерации, </w:t>
      </w:r>
      <w:r w:rsidRPr="00470E16">
        <w:rPr>
          <w:rFonts w:ascii="Times New Roman" w:hAnsi="Times New Roman" w:cs="Times New Roman"/>
          <w:sz w:val="24"/>
          <w:szCs w:val="24"/>
        </w:rPr>
        <w:t>органы социальной защиты населения.</w:t>
      </w:r>
    </w:p>
    <w:p w:rsidR="007A4142" w:rsidRDefault="00470E16" w:rsidP="006B2486">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В ноябре 2021 года МВД по Удмуртской Республике принято участие в проведении всероссийской акции «День правовой помощи детям», направленной на оказание помощи и поддержки детям, оказавшимся в трудной жизненной ситуации. В ходе проведения акции сотрудниками полиции в образовательных учреждениях республики проведено 76 лекций на правовые темы, на которых приняло участие 1196 несовершеннолетних, 7 родительских собраний.</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 xml:space="preserve">В 2021 году проведены такие мероприятия как: </w:t>
      </w:r>
      <w:r w:rsidRPr="00470E16">
        <w:rPr>
          <w:rFonts w:ascii="Times New Roman" w:eastAsia="Batang" w:hAnsi="Times New Roman" w:cs="Times New Roman"/>
          <w:sz w:val="24"/>
          <w:szCs w:val="24"/>
        </w:rPr>
        <w:t xml:space="preserve">акция «Полицейский Дед Мороз», </w:t>
      </w:r>
      <w:r w:rsidRPr="00470E16">
        <w:rPr>
          <w:rFonts w:ascii="Times New Roman" w:eastAsia="Times New Roman" w:hAnsi="Times New Roman" w:cs="Times New Roman"/>
          <w:sz w:val="24"/>
          <w:szCs w:val="24"/>
        </w:rPr>
        <w:t xml:space="preserve">оперативно-профилактические мероприятия по противодействию преступной деятельности, связанной с похищениями людей и торговлей людьми, органами или тканями человека, в том числе по выявлению лиц, вовлекающих несовершеннолетних в проституцию, </w:t>
      </w:r>
      <w:r w:rsidRPr="00470E16">
        <w:rPr>
          <w:rFonts w:ascii="Times New Roman" w:eastAsiaTheme="minorEastAsia" w:hAnsi="Times New Roman" w:cs="Times New Roman"/>
          <w:sz w:val="24"/>
          <w:szCs w:val="24"/>
        </w:rPr>
        <w:t>сверка списков неблагополучных родителей, состоящих на профилактическом учете в ОВ</w:t>
      </w:r>
      <w:r w:rsidR="0035724D">
        <w:rPr>
          <w:rFonts w:ascii="Times New Roman" w:eastAsiaTheme="minorEastAsia" w:hAnsi="Times New Roman" w:cs="Times New Roman"/>
          <w:sz w:val="24"/>
          <w:szCs w:val="24"/>
        </w:rPr>
        <w:t>Д</w:t>
      </w:r>
      <w:r w:rsidRPr="00470E16">
        <w:rPr>
          <w:rFonts w:ascii="Times New Roman" w:eastAsiaTheme="minorEastAsia" w:hAnsi="Times New Roman" w:cs="Times New Roman"/>
          <w:sz w:val="24"/>
          <w:szCs w:val="24"/>
        </w:rPr>
        <w:t xml:space="preserve"> с данными муниципальных комиссий по делам несовершеннолетних и защите их прав о состоящих на учетах семьях, находящихся в социально-опасном положении, в </w:t>
      </w:r>
      <w:proofErr w:type="spellStart"/>
      <w:r w:rsidRPr="00470E16">
        <w:rPr>
          <w:rFonts w:ascii="Times New Roman" w:eastAsiaTheme="minorEastAsia" w:hAnsi="Times New Roman" w:cs="Times New Roman"/>
          <w:sz w:val="24"/>
          <w:szCs w:val="24"/>
        </w:rPr>
        <w:t>т.ч</w:t>
      </w:r>
      <w:proofErr w:type="spellEnd"/>
      <w:r w:rsidRPr="00470E16">
        <w:rPr>
          <w:rFonts w:ascii="Times New Roman" w:eastAsiaTheme="minorEastAsia" w:hAnsi="Times New Roman" w:cs="Times New Roman"/>
          <w:sz w:val="24"/>
          <w:szCs w:val="24"/>
        </w:rPr>
        <w:t xml:space="preserve">. во исполнение решения постоянно действующего координационного совещания по обеспечению правопорядка в Удмуртской Республике от 30.07.2021(утверждено распоряжением Главы Удмуртской Республики от 30.08.2021 № 215-РГ). </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В МВД по Удмуртской Республике функционирует служба «Телефон доверия» (номера телефонов: 419-474, 419-575), которая осуществляет свою деятельность круглосуточно. Сотрудники службы оказывают помощь гражданам в основном по правовым вопросам, а также психологическую помощь в разрешении конфликтов, в трудной жизненной ситуации. При поступлении сообщения о преступлении либо правонарушении, в том числе в отношении несовершеннолетних, информация об этом направляется в орган внутренних дел по территориальности.</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В 2021 г</w:t>
      </w:r>
      <w:r w:rsidR="0035724D">
        <w:rPr>
          <w:rFonts w:ascii="Times New Roman" w:hAnsi="Times New Roman" w:cs="Times New Roman"/>
          <w:sz w:val="24"/>
          <w:szCs w:val="24"/>
        </w:rPr>
        <w:t>оду</w:t>
      </w:r>
      <w:r w:rsidRPr="00470E16">
        <w:rPr>
          <w:rFonts w:ascii="Times New Roman" w:hAnsi="Times New Roman" w:cs="Times New Roman"/>
          <w:sz w:val="24"/>
          <w:szCs w:val="24"/>
        </w:rPr>
        <w:t xml:space="preserve"> на 16 % снизилось количество расследованных преступлений, совершенных несовершеннолетними (с 550 до 462). Доля преступлений, совершенных подростками, в общей структуре преступности на территории Удмуртской Республики по итогам 12 месяцев 2021 года составила 3,2 % (2020 год – 3,9 %).</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Сократилось число расследованных краж (с 267 до 309 фактов, -13,7 %), неправомерных завладений транспортным средством (с 382 до 23, -39,5 %), мошенничеств </w:t>
      </w:r>
      <w:r w:rsidR="0035724D">
        <w:rPr>
          <w:rFonts w:ascii="Times New Roman" w:hAnsi="Times New Roman" w:cs="Times New Roman"/>
          <w:sz w:val="24"/>
          <w:szCs w:val="24"/>
        </w:rPr>
        <w:br/>
      </w:r>
      <w:r w:rsidRPr="00470E16">
        <w:rPr>
          <w:rFonts w:ascii="Times New Roman" w:hAnsi="Times New Roman" w:cs="Times New Roman"/>
          <w:sz w:val="24"/>
          <w:szCs w:val="24"/>
        </w:rPr>
        <w:t>(с 7 до 4 фактов, -42,9 %), не допущено роста грабежей (41 факт). Увеличилось число зарегистрированных вымогательств (с 4 до 6, +50,0 %).</w:t>
      </w:r>
    </w:p>
    <w:p w:rsidR="00016410"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По итогам 12 месяцев 2021 года наблюдается снижение на 9,1 % количества тяжких и особо тяжких преступлений (2021 год – 120 фактов, 2020 год – 132 факта), из них тяжких –   101 (2020 год – 98), особо тяжких – 19 (2020 год – 34).</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lastRenderedPageBreak/>
        <w:t xml:space="preserve">Из 19 преступлений категории особой тяжести, 12 связаны с незаконным оборотом наркотических средств, при этом 4 преступления совершенны группой несовершеннолетних, а также совершено 2 факта умышленного причинения тяжкого вреда здоровью, 5 фактов совершения насильственных действий сексуального характера, 3 из которых совершены одним несовершеннолетним. </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В совершении преступлений принял участие 451 несовершеннолетний (2020 год – 527, -14,4 %). Из них 264 являются учащимися школ (2020 год – 325, -18,7 %), 128 обучаются в учреждениях профессионального образования (2020 год – 128). Основной возраст участников преступлений – 16-17 лет (311 несовершеннолетних, 2020</w:t>
      </w:r>
      <w:r w:rsidR="0035724D">
        <w:rPr>
          <w:rFonts w:ascii="Times New Roman" w:hAnsi="Times New Roman" w:cs="Times New Roman"/>
          <w:sz w:val="24"/>
          <w:szCs w:val="24"/>
        </w:rPr>
        <w:t xml:space="preserve"> год – 341, -8,8 %). </w:t>
      </w:r>
      <w:r w:rsidR="0035724D">
        <w:rPr>
          <w:rFonts w:ascii="Times New Roman" w:hAnsi="Times New Roman" w:cs="Times New Roman"/>
          <w:sz w:val="24"/>
          <w:szCs w:val="24"/>
        </w:rPr>
        <w:tab/>
      </w:r>
      <w:r w:rsidR="0035724D">
        <w:rPr>
          <w:rFonts w:ascii="Times New Roman" w:hAnsi="Times New Roman" w:cs="Times New Roman"/>
          <w:sz w:val="24"/>
          <w:szCs w:val="24"/>
        </w:rPr>
        <w:tab/>
      </w:r>
      <w:r w:rsidRPr="00470E16">
        <w:rPr>
          <w:rFonts w:ascii="Times New Roman" w:hAnsi="Times New Roman" w:cs="Times New Roman"/>
          <w:sz w:val="24"/>
          <w:szCs w:val="24"/>
        </w:rPr>
        <w:t xml:space="preserve">Около 40 % от общего количества участников ранее уже совершали преступления </w:t>
      </w:r>
      <w:proofErr w:type="gramStart"/>
      <w:r w:rsidRPr="00470E16">
        <w:rPr>
          <w:rFonts w:ascii="Times New Roman" w:hAnsi="Times New Roman" w:cs="Times New Roman"/>
          <w:sz w:val="24"/>
          <w:szCs w:val="24"/>
        </w:rPr>
        <w:t>–  167</w:t>
      </w:r>
      <w:proofErr w:type="gramEnd"/>
      <w:r w:rsidRPr="00470E16">
        <w:rPr>
          <w:rFonts w:ascii="Times New Roman" w:hAnsi="Times New Roman" w:cs="Times New Roman"/>
          <w:sz w:val="24"/>
          <w:szCs w:val="24"/>
        </w:rPr>
        <w:t xml:space="preserve"> подростков (2020 год – 152, +9,8 %). Всего подростками, ранее совершавшими преступные деяния, совершено 215 преступлений (2020 год –217, -0,9 %). </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color w:val="000000" w:themeColor="text1"/>
          <w:sz w:val="24"/>
          <w:szCs w:val="24"/>
        </w:rPr>
      </w:pPr>
      <w:r w:rsidRPr="00470E16">
        <w:rPr>
          <w:rFonts w:ascii="Times New Roman" w:hAnsi="Times New Roman" w:cs="Times New Roman"/>
          <w:color w:val="000000" w:themeColor="text1"/>
          <w:sz w:val="24"/>
          <w:szCs w:val="24"/>
        </w:rPr>
        <w:t>В течение 2021 год решением суда помещение в</w:t>
      </w:r>
      <w:r w:rsidRPr="00470E16">
        <w:rPr>
          <w:rFonts w:ascii="Times New Roman" w:hAnsi="Times New Roman" w:cs="Times New Roman"/>
          <w:sz w:val="24"/>
          <w:szCs w:val="24"/>
        </w:rPr>
        <w:t xml:space="preserve"> специальное учебно-воспитательное учреждение закрытого типа</w:t>
      </w:r>
      <w:r w:rsidRPr="00470E16">
        <w:rPr>
          <w:rFonts w:ascii="Times New Roman" w:hAnsi="Times New Roman" w:cs="Times New Roman"/>
          <w:color w:val="000000" w:themeColor="text1"/>
          <w:sz w:val="24"/>
          <w:szCs w:val="24"/>
        </w:rPr>
        <w:t xml:space="preserve"> применено к 10 несовершеннолетним (2020 год -  к 8). </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Количество преступлений, совершенных несовершеннолетними в состоянии опьянения, составило 86 фактов (2020 год – 82, +4,8 %), число подростков, их совершивших, сократилось на 18,3 % (с 82 до 67).</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Всего в совершении преступлений в состоянии опьянения пр</w:t>
      </w:r>
      <w:r w:rsidR="0035724D">
        <w:rPr>
          <w:rFonts w:ascii="Times New Roman" w:eastAsia="Times New Roman" w:hAnsi="Times New Roman" w:cs="Times New Roman"/>
          <w:sz w:val="24"/>
          <w:szCs w:val="24"/>
        </w:rPr>
        <w:t xml:space="preserve">иняли участие </w:t>
      </w:r>
      <w:r w:rsidRPr="00470E16">
        <w:rPr>
          <w:rFonts w:ascii="Times New Roman" w:eastAsia="Times New Roman" w:hAnsi="Times New Roman" w:cs="Times New Roman"/>
          <w:sz w:val="24"/>
          <w:szCs w:val="24"/>
        </w:rPr>
        <w:t>67 несовершеннолетних (2020 год – 82, -18,3 %), из них: 25 участника обучались в профессиональных образовательных организациях, 28 - в общеобразовательной школе, 14 - не занятые. Из 67 подростков, трое алкогольную продукцию не употребляли, однако преступления совершили в группе со взрослыми, которые находились в состоянии опьянения.</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i/>
          <w:color w:val="FF0000"/>
          <w:sz w:val="24"/>
          <w:szCs w:val="24"/>
        </w:rPr>
      </w:pPr>
      <w:r w:rsidRPr="00470E16">
        <w:rPr>
          <w:rFonts w:ascii="Times New Roman" w:hAnsi="Times New Roman" w:cs="Times New Roman"/>
          <w:color w:val="000000" w:themeColor="text1"/>
          <w:sz w:val="24"/>
          <w:szCs w:val="24"/>
        </w:rPr>
        <w:t>В течение 2021 года в территориальные ОВД республики доставлено 1529 подростков (2020 год – 1656, -7,7 %), из них за употребление алкогольной продукции – 544 (2020 год - 587, -7,3 %).</w:t>
      </w:r>
      <w:r w:rsidRPr="00470E16">
        <w:rPr>
          <w:rFonts w:ascii="Times New Roman" w:hAnsi="Times New Roman" w:cs="Times New Roman"/>
          <w:i/>
          <w:color w:val="FF0000"/>
          <w:sz w:val="24"/>
          <w:szCs w:val="24"/>
        </w:rPr>
        <w:t xml:space="preserve"> </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imes New Roman" w:hAnsi="Times New Roman" w:cs="Times New Roman"/>
          <w:sz w:val="24"/>
          <w:szCs w:val="24"/>
        </w:rPr>
      </w:pPr>
      <w:r w:rsidRPr="00470E16">
        <w:rPr>
          <w:rFonts w:ascii="Times New Roman" w:hAnsi="Times New Roman" w:cs="Times New Roman"/>
          <w:sz w:val="24"/>
          <w:szCs w:val="24"/>
        </w:rPr>
        <w:t>По итогам 2021 года к</w:t>
      </w:r>
      <w:r w:rsidRPr="00470E16">
        <w:rPr>
          <w:rFonts w:ascii="Times New Roman" w:eastAsia="Times New Roman" w:hAnsi="Times New Roman" w:cs="Times New Roman"/>
          <w:sz w:val="24"/>
          <w:szCs w:val="24"/>
        </w:rPr>
        <w:t>оличество преступлений, связанных с незаконным оборотом наркотических средств, сократилось на 38,0 %, с 50 фактов в 2020 году до 31 в 2021 году. За 12 месяцев 2021 года в территориальные ОВД, отделы, отделения и пункты полиции за употребление наркотических средств доставлялись 11 подростков (2020 год – 26, -57,7 %), за потребление одурманивающих веществ - 15 несовершеннолетних (2020 год - 8, +87,5 %).</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 xml:space="preserve">Сотрудниками органов внутренних дел составлено 72 административных протокола по линии несовершеннолетних, связанных с незаконным оборотом наркотических средств (2020 год – 71, +1,4 %). </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 xml:space="preserve">В отчетном периоде сотрудниками ОДН территориальных ОВД республики проведено 3506 лекции и беседы правовой тематики, в том числе 2010 - по антинаркотической тематике, профилактике употребления алкоголя и </w:t>
      </w:r>
      <w:proofErr w:type="spellStart"/>
      <w:r w:rsidRPr="00470E16">
        <w:rPr>
          <w:rFonts w:ascii="Times New Roman" w:eastAsia="Times New Roman" w:hAnsi="Times New Roman" w:cs="Times New Roman"/>
          <w:sz w:val="24"/>
          <w:szCs w:val="24"/>
        </w:rPr>
        <w:t>психоактивных</w:t>
      </w:r>
      <w:proofErr w:type="spellEnd"/>
      <w:r w:rsidRPr="00470E16">
        <w:rPr>
          <w:rFonts w:ascii="Times New Roman" w:eastAsia="Times New Roman" w:hAnsi="Times New Roman" w:cs="Times New Roman"/>
          <w:sz w:val="24"/>
          <w:szCs w:val="24"/>
        </w:rPr>
        <w:t xml:space="preserve"> веществ, пропаганде здорового образа жизни. </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С 15 по 26 марта и с 18 по 29 октября 2021 года на территории Удмуртской Республики организовано проведение Общероссийская акции «Сообщи, где торгуют смертью». Акция направлена на привлечение внимания общественности к участию в противодействии незаконному обороту наркотиков, сбор и проверку значимой оперативной информации, оказание квалифицированной помощи и консультаций по вопросам лечения и реабилитации наркозависимых лиц.</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heme="minorEastAsia" w:hAnsi="Times New Roman" w:cs="Times New Roman"/>
          <w:sz w:val="24"/>
          <w:szCs w:val="24"/>
        </w:rPr>
      </w:pPr>
      <w:r w:rsidRPr="00470E16">
        <w:rPr>
          <w:rFonts w:ascii="Times New Roman" w:eastAsia="Calibri" w:hAnsi="Times New Roman" w:cs="Times New Roman"/>
          <w:sz w:val="24"/>
          <w:szCs w:val="24"/>
        </w:rPr>
        <w:t>В</w:t>
      </w:r>
      <w:r w:rsidRPr="00470E16">
        <w:rPr>
          <w:rFonts w:ascii="Times New Roman" w:eastAsiaTheme="minorEastAsia" w:hAnsi="Times New Roman" w:cs="Times New Roman"/>
          <w:sz w:val="24"/>
          <w:szCs w:val="24"/>
        </w:rPr>
        <w:t xml:space="preserve"> период проведения акции 18, 25 марта и 21, 28 октября 2021 года  в Управлении по контролю за оборотом наркотиков МВД по Удмуртской Республике организована «горячая телефонная линия» по вопросам предотвращения распространения наркотиков на территории Удмуртской Республики, уголовной и административной ответственности за преступления в сфере незаконного оборота наркотиков, а также по вопросам оказания наркологической помощи людям, употребляющим наркотики, и их семьям, реабилитации и </w:t>
      </w:r>
      <w:proofErr w:type="spellStart"/>
      <w:r w:rsidRPr="00470E16">
        <w:rPr>
          <w:rFonts w:ascii="Times New Roman" w:eastAsiaTheme="minorEastAsia" w:hAnsi="Times New Roman" w:cs="Times New Roman"/>
          <w:sz w:val="24"/>
          <w:szCs w:val="24"/>
        </w:rPr>
        <w:t>ресоциализации</w:t>
      </w:r>
      <w:proofErr w:type="spellEnd"/>
      <w:r w:rsidRPr="00470E16">
        <w:rPr>
          <w:rFonts w:ascii="Times New Roman" w:eastAsiaTheme="minorEastAsia" w:hAnsi="Times New Roman" w:cs="Times New Roman"/>
          <w:sz w:val="24"/>
          <w:szCs w:val="24"/>
        </w:rPr>
        <w:t xml:space="preserve"> наркозависимых с приглашением специалистов БУЗ УР «Республиканский наркологический диспансер МЗ УР», в том числе с привлечение съёмочной группы информационного агентства «Удмуртия». </w:t>
      </w:r>
    </w:p>
    <w:p w:rsidR="003629C2" w:rsidRDefault="00AF753C"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В целях предупреждения </w:t>
      </w:r>
      <w:r w:rsidR="00470E16" w:rsidRPr="00470E16">
        <w:rPr>
          <w:rFonts w:ascii="Times New Roman" w:eastAsiaTheme="minorEastAsia" w:hAnsi="Times New Roman" w:cs="Times New Roman"/>
          <w:sz w:val="24"/>
          <w:szCs w:val="24"/>
        </w:rPr>
        <w:t xml:space="preserve">распространения наркомании среди несовершеннолетних, выявления фактов их вовлечения в преступную  деятельность, связанную с незаконным оборотом наркотических средств, психотропных веществ, их аналогов и </w:t>
      </w:r>
      <w:proofErr w:type="spellStart"/>
      <w:r w:rsidR="00470E16" w:rsidRPr="00470E16">
        <w:rPr>
          <w:rFonts w:ascii="Times New Roman" w:eastAsiaTheme="minorEastAsia" w:hAnsi="Times New Roman" w:cs="Times New Roman"/>
          <w:sz w:val="24"/>
          <w:szCs w:val="24"/>
        </w:rPr>
        <w:t>прекурсоров</w:t>
      </w:r>
      <w:proofErr w:type="spellEnd"/>
      <w:r w:rsidR="00470E16" w:rsidRPr="00470E16">
        <w:rPr>
          <w:rFonts w:ascii="Times New Roman" w:eastAsiaTheme="minorEastAsia" w:hAnsi="Times New Roman" w:cs="Times New Roman"/>
          <w:sz w:val="24"/>
          <w:szCs w:val="24"/>
        </w:rPr>
        <w:t xml:space="preserve">, новых потенциально опасных </w:t>
      </w:r>
      <w:proofErr w:type="spellStart"/>
      <w:r w:rsidR="00470E16" w:rsidRPr="00470E16">
        <w:rPr>
          <w:rFonts w:ascii="Times New Roman" w:eastAsiaTheme="minorEastAsia" w:hAnsi="Times New Roman" w:cs="Times New Roman"/>
          <w:sz w:val="24"/>
          <w:szCs w:val="24"/>
        </w:rPr>
        <w:t>психоактивных</w:t>
      </w:r>
      <w:proofErr w:type="spellEnd"/>
      <w:r w:rsidR="00470E16" w:rsidRPr="00470E16">
        <w:rPr>
          <w:rFonts w:ascii="Times New Roman" w:eastAsiaTheme="minorEastAsia" w:hAnsi="Times New Roman" w:cs="Times New Roman"/>
          <w:sz w:val="24"/>
          <w:szCs w:val="24"/>
        </w:rPr>
        <w:t xml:space="preserve"> веществ, а также растений, содержащих наркотические средства или психотропные вещества либо их </w:t>
      </w:r>
      <w:proofErr w:type="spellStart"/>
      <w:r w:rsidR="00470E16" w:rsidRPr="00470E16">
        <w:rPr>
          <w:rFonts w:ascii="Times New Roman" w:eastAsiaTheme="minorEastAsia" w:hAnsi="Times New Roman" w:cs="Times New Roman"/>
          <w:sz w:val="24"/>
          <w:szCs w:val="24"/>
        </w:rPr>
        <w:t>прекурсоры</w:t>
      </w:r>
      <w:proofErr w:type="spellEnd"/>
      <w:r w:rsidR="00470E16" w:rsidRPr="00470E16">
        <w:rPr>
          <w:rFonts w:ascii="Times New Roman" w:eastAsiaTheme="minorEastAsia" w:hAnsi="Times New Roman" w:cs="Times New Roman"/>
          <w:sz w:val="24"/>
          <w:szCs w:val="24"/>
        </w:rPr>
        <w:t>, повышения уровня осведомленности  населения о последствиях  потребления наркотиков и об ответственности за участие в их обороте, в два этапа с 5 по 14 апреля и с 15 по 24 ноября 2021 года в Удмуртской Республике организована и проведена межведомственная комплексная оперативно-профилактическая операция «Дети России-2021»</w:t>
      </w:r>
      <w:r w:rsidR="00470E16" w:rsidRPr="00470E16">
        <w:rPr>
          <w:rFonts w:ascii="Times New Roman" w:eastAsiaTheme="minorEastAsia" w:hAnsi="Times New Roman" w:cs="Times New Roman"/>
          <w:sz w:val="24"/>
          <w:szCs w:val="24"/>
          <w:vertAlign w:val="superscript"/>
        </w:rPr>
        <w:t xml:space="preserve"> </w:t>
      </w:r>
      <w:r w:rsidR="00470E16" w:rsidRPr="00470E16">
        <w:rPr>
          <w:rFonts w:ascii="Times New Roman" w:eastAsiaTheme="minorEastAsia" w:hAnsi="Times New Roman" w:cs="Times New Roman"/>
          <w:sz w:val="24"/>
          <w:szCs w:val="24"/>
        </w:rPr>
        <w:t>.</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eastAsia="Times New Roman" w:hAnsi="Times New Roman" w:cs="Times New Roman"/>
          <w:sz w:val="24"/>
          <w:szCs w:val="24"/>
        </w:rPr>
      </w:pPr>
      <w:r w:rsidRPr="00470E16">
        <w:rPr>
          <w:rFonts w:ascii="Times New Roman" w:eastAsia="Times New Roman" w:hAnsi="Times New Roman" w:cs="Times New Roman"/>
          <w:sz w:val="24"/>
          <w:szCs w:val="24"/>
        </w:rPr>
        <w:t xml:space="preserve">В 2021 года в рамках долгосрочного проекта «Реалии закона», направленного на сокращение незаконного распространения и немедицинского потребления наркотиков в подростковой среде, 113 несовершеннолетних, состоящих на профилактическом учете в ОДН территориальных ОВД, приняли участие в 11 открытых судебных заседаниях. </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В течение 2021 года в Удмуртской Республике сотрудниками территориальных ОВД МВД по Удмуртской Республике выявлено 353 общественно опасных деяний, совершенных несовершеннолетними, не достигшими уголовно-наказуемого возраста. По сравнению с прошлым годом рост совершенных деяний составляет 10,3 % (2020 год – 320 фактов, 2019 год – 432 фактов). </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В период с 9 по 12 марта 2021 года на территории Удмуртской Республики проведено оперативно-профилактическое мероприятие «</w:t>
      </w:r>
      <w:proofErr w:type="spellStart"/>
      <w:r w:rsidRPr="00470E16">
        <w:rPr>
          <w:rFonts w:ascii="Times New Roman" w:hAnsi="Times New Roman" w:cs="Times New Roman"/>
          <w:sz w:val="24"/>
          <w:szCs w:val="24"/>
        </w:rPr>
        <w:t>Условник</w:t>
      </w:r>
      <w:proofErr w:type="spellEnd"/>
      <w:r w:rsidRPr="00470E16">
        <w:rPr>
          <w:rFonts w:ascii="Times New Roman" w:hAnsi="Times New Roman" w:cs="Times New Roman"/>
          <w:sz w:val="24"/>
          <w:szCs w:val="24"/>
        </w:rPr>
        <w:t xml:space="preserve">», основной задачей которого является предупреждение повторной преступности, в том числе среди несовершеннолетних, осужденных к мерам наказания, не связанным с лишением свободы, а также профилактика безнадзорности и правонарушений несовершеннолетних. </w:t>
      </w:r>
      <w:r w:rsidRPr="00470E16">
        <w:rPr>
          <w:rFonts w:ascii="Times New Roman" w:hAnsi="Times New Roman" w:cs="Times New Roman"/>
          <w:bCs/>
          <w:sz w:val="24"/>
          <w:szCs w:val="24"/>
        </w:rPr>
        <w:t>В рамках проведения мероприятия по месту жительства проверено 1216 несоверше</w:t>
      </w:r>
      <w:r w:rsidR="00AF753C">
        <w:rPr>
          <w:rFonts w:ascii="Times New Roman" w:hAnsi="Times New Roman" w:cs="Times New Roman"/>
          <w:bCs/>
          <w:sz w:val="24"/>
          <w:szCs w:val="24"/>
        </w:rPr>
        <w:t xml:space="preserve">ннолетних, состоящих на учете, </w:t>
      </w:r>
      <w:r w:rsidRPr="00470E16">
        <w:rPr>
          <w:rFonts w:ascii="Times New Roman" w:hAnsi="Times New Roman" w:cs="Times New Roman"/>
          <w:bCs/>
          <w:sz w:val="24"/>
          <w:szCs w:val="24"/>
        </w:rPr>
        <w:t xml:space="preserve">выявлено 14 фактов совершения правонарушений и преступлений несовершеннолетними, состоящими на учете, </w:t>
      </w:r>
      <w:r w:rsidRPr="00470E16">
        <w:rPr>
          <w:rFonts w:ascii="Times New Roman" w:hAnsi="Times New Roman" w:cs="Times New Roman"/>
          <w:sz w:val="24"/>
          <w:szCs w:val="24"/>
        </w:rPr>
        <w:t>проведено с</w:t>
      </w:r>
      <w:r w:rsidR="00AF753C">
        <w:rPr>
          <w:rFonts w:ascii="Times New Roman" w:hAnsi="Times New Roman" w:cs="Times New Roman"/>
          <w:sz w:val="24"/>
          <w:szCs w:val="24"/>
        </w:rPr>
        <w:t>выше 1000 индивидуальных бесед,</w:t>
      </w:r>
      <w:r w:rsidRPr="00470E16">
        <w:rPr>
          <w:rFonts w:ascii="Times New Roman" w:hAnsi="Times New Roman" w:cs="Times New Roman"/>
          <w:sz w:val="24"/>
          <w:szCs w:val="24"/>
        </w:rPr>
        <w:t xml:space="preserve"> в образовательных учреждениях городов и районов с учащимися проведены «Дни п</w:t>
      </w:r>
      <w:r w:rsidR="00AF753C">
        <w:rPr>
          <w:rFonts w:ascii="Times New Roman" w:hAnsi="Times New Roman" w:cs="Times New Roman"/>
          <w:sz w:val="24"/>
          <w:szCs w:val="24"/>
        </w:rPr>
        <w:t>рофилактики» (всего 19 встреч),</w:t>
      </w:r>
      <w:r w:rsidRPr="00470E16">
        <w:rPr>
          <w:rFonts w:ascii="Times New Roman" w:hAnsi="Times New Roman" w:cs="Times New Roman"/>
          <w:sz w:val="24"/>
          <w:szCs w:val="24"/>
        </w:rPr>
        <w:t xml:space="preserve"> вновь выявлен и поставлен  на профилактический учет 71 подросток, выявлено и пресечено 267 административных правонарушений, из них в отношении несовершеннолетних – 54, в отношении родителей (законных представителей) - 182, в отношении иных лиц - 31, в том числе за вовлечение несовершеннолетних в употребление спиртных напитков по ст.6.10 КоАП РФ</w:t>
      </w:r>
      <w:r w:rsidR="0035724D">
        <w:rPr>
          <w:rFonts w:ascii="Times New Roman" w:hAnsi="Times New Roman" w:cs="Times New Roman"/>
          <w:sz w:val="24"/>
          <w:szCs w:val="24"/>
        </w:rPr>
        <w:t xml:space="preserve"> привлечено </w:t>
      </w:r>
      <w:r w:rsidRPr="00470E16">
        <w:rPr>
          <w:rFonts w:ascii="Times New Roman" w:hAnsi="Times New Roman" w:cs="Times New Roman"/>
          <w:sz w:val="24"/>
          <w:szCs w:val="24"/>
        </w:rPr>
        <w:t xml:space="preserve">18 лиц. </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bCs/>
          <w:sz w:val="24"/>
          <w:szCs w:val="24"/>
        </w:rPr>
      </w:pPr>
      <w:r w:rsidRPr="00470E16">
        <w:rPr>
          <w:rFonts w:ascii="Times New Roman" w:hAnsi="Times New Roman" w:cs="Times New Roman"/>
          <w:bCs/>
          <w:sz w:val="24"/>
          <w:szCs w:val="24"/>
        </w:rPr>
        <w:t>С целью организации контроля за услов</w:t>
      </w:r>
      <w:r w:rsidR="0035724D">
        <w:rPr>
          <w:rFonts w:ascii="Times New Roman" w:hAnsi="Times New Roman" w:cs="Times New Roman"/>
          <w:bCs/>
          <w:sz w:val="24"/>
          <w:szCs w:val="24"/>
        </w:rPr>
        <w:t xml:space="preserve">иями воспитания и обучения, за </w:t>
      </w:r>
      <w:r w:rsidRPr="00470E16">
        <w:rPr>
          <w:rFonts w:ascii="Times New Roman" w:hAnsi="Times New Roman" w:cs="Times New Roman"/>
          <w:bCs/>
          <w:sz w:val="24"/>
          <w:szCs w:val="24"/>
        </w:rPr>
        <w:t xml:space="preserve">1115 подростками, состоящими на учете, в том числе за 62 осужденными к мерам наказания, не связанным с лишением свободы, закреплено 411 шефов-наставников из числа аттестованных сотрудников территориальных ОВД, отделов и отделений полиции. </w:t>
      </w:r>
    </w:p>
    <w:p w:rsidR="003629C2"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bCs/>
          <w:sz w:val="24"/>
          <w:szCs w:val="24"/>
        </w:rPr>
        <w:t>В соответствии с Постановлением Правительства Удмуртской Республики от 26.10.2009 № 309 «Об утверждении Положения об общественных воспитателях несовершеннолетних» за 57 подростками, состоящими на профилактическом учете в подразделениях по делам несовершеннолетних территориальных ОВ</w:t>
      </w:r>
      <w:r w:rsidR="009430EE">
        <w:rPr>
          <w:rFonts w:ascii="Times New Roman" w:hAnsi="Times New Roman" w:cs="Times New Roman"/>
          <w:bCs/>
          <w:sz w:val="24"/>
          <w:szCs w:val="24"/>
        </w:rPr>
        <w:t xml:space="preserve">Д, отделов, отделений, пунктов полиции, в том числе за 6 </w:t>
      </w:r>
      <w:r w:rsidRPr="00470E16">
        <w:rPr>
          <w:rFonts w:ascii="Times New Roman" w:hAnsi="Times New Roman" w:cs="Times New Roman"/>
          <w:bCs/>
          <w:sz w:val="24"/>
          <w:szCs w:val="24"/>
        </w:rPr>
        <w:t>осужденными к мерам наказания, не</w:t>
      </w:r>
      <w:r w:rsidR="009430EE">
        <w:rPr>
          <w:rFonts w:ascii="Times New Roman" w:hAnsi="Times New Roman" w:cs="Times New Roman"/>
          <w:bCs/>
          <w:sz w:val="24"/>
          <w:szCs w:val="24"/>
        </w:rPr>
        <w:t xml:space="preserve"> связанным с лишением свободы, </w:t>
      </w:r>
      <w:r w:rsidRPr="00470E16">
        <w:rPr>
          <w:rFonts w:ascii="Times New Roman" w:hAnsi="Times New Roman" w:cs="Times New Roman"/>
          <w:bCs/>
          <w:sz w:val="24"/>
          <w:szCs w:val="24"/>
        </w:rPr>
        <w:t>закреплено 57 общественных воспитателей из числа специалистов органов и учреждений системы профилактики.</w:t>
      </w:r>
      <w:r w:rsidRPr="00470E16">
        <w:rPr>
          <w:rFonts w:ascii="Times New Roman" w:hAnsi="Times New Roman" w:cs="Times New Roman"/>
          <w:sz w:val="24"/>
          <w:szCs w:val="24"/>
        </w:rPr>
        <w:t xml:space="preserve"> </w:t>
      </w:r>
    </w:p>
    <w:p w:rsidR="00470E16" w:rsidRDefault="00470E16"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На конец 2021 года на профила</w:t>
      </w:r>
      <w:r w:rsidR="009430EE">
        <w:rPr>
          <w:rFonts w:ascii="Times New Roman" w:hAnsi="Times New Roman" w:cs="Times New Roman"/>
          <w:sz w:val="24"/>
          <w:szCs w:val="24"/>
        </w:rPr>
        <w:t xml:space="preserve">ктическом учете в ОДН состояло </w:t>
      </w:r>
      <w:r w:rsidRPr="00470E16">
        <w:rPr>
          <w:rFonts w:ascii="Times New Roman" w:hAnsi="Times New Roman" w:cs="Times New Roman"/>
          <w:sz w:val="24"/>
          <w:szCs w:val="24"/>
        </w:rPr>
        <w:t>1747 несовершеннолетних, из них 864 - воспитываются в неполной семье, 100 - опекунами, попечителями; 73 группы антиобщественной направленности, в состав которых входят 194 несовершеннолетних и 5 взрослых лиц. Из общего числа, состоящих на профилактическом учете несовершеннолетних, 62 подростка осуждены к мерам наказания без изоляции от общества.</w:t>
      </w:r>
    </w:p>
    <w:p w:rsidR="00AF753C" w:rsidRDefault="00AF753C" w:rsidP="003629C2">
      <w:pPr>
        <w:pBdr>
          <w:top w:val="single" w:sz="4" w:space="0" w:color="FFFFFF"/>
          <w:left w:val="single" w:sz="4" w:space="0" w:color="FFFFFF"/>
          <w:bottom w:val="single" w:sz="4" w:space="31" w:color="FFFFFF"/>
          <w:right w:val="single" w:sz="4" w:space="6" w:color="FFFFFF"/>
        </w:pBdr>
        <w:spacing w:after="0" w:line="240" w:lineRule="auto"/>
        <w:ind w:right="2" w:firstLine="709"/>
        <w:contextualSpacing/>
        <w:jc w:val="both"/>
        <w:rPr>
          <w:rFonts w:ascii="Times New Roman" w:hAnsi="Times New Roman" w:cs="Times New Roman"/>
          <w:sz w:val="24"/>
          <w:szCs w:val="24"/>
        </w:rPr>
      </w:pPr>
    </w:p>
    <w:p w:rsidR="00556DB6" w:rsidRDefault="00470E16" w:rsidP="004C4F89">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center"/>
        <w:rPr>
          <w:rFonts w:ascii="Times New Roman" w:eastAsia="Times New Roman" w:hAnsi="Times New Roman" w:cs="Times New Roman"/>
          <w:b/>
          <w:sz w:val="24"/>
          <w:szCs w:val="24"/>
          <w:lang w:eastAsia="ru-RU"/>
        </w:rPr>
      </w:pPr>
      <w:r w:rsidRPr="00470E16">
        <w:rPr>
          <w:rFonts w:ascii="Times New Roman" w:eastAsia="Times New Roman" w:hAnsi="Times New Roman" w:cs="Times New Roman"/>
          <w:b/>
          <w:sz w:val="24"/>
          <w:szCs w:val="24"/>
          <w:lang w:eastAsia="ru-RU"/>
        </w:rPr>
        <w:lastRenderedPageBreak/>
        <w:t>Деятельность Межведомственной комиссии по делам несовершеннолетних и защите их прав</w:t>
      </w:r>
    </w:p>
    <w:p w:rsidR="00556DB6" w:rsidRDefault="00556DB6" w:rsidP="004C4F89">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center"/>
        <w:rPr>
          <w:rFonts w:ascii="Times New Roman" w:eastAsia="Times New Roman" w:hAnsi="Times New Roman" w:cs="Times New Roman"/>
          <w:b/>
          <w:sz w:val="24"/>
          <w:szCs w:val="24"/>
          <w:lang w:eastAsia="ru-RU"/>
        </w:rPr>
      </w:pPr>
    </w:p>
    <w:p w:rsidR="009430EE" w:rsidRDefault="00470E16" w:rsidP="004C4F89">
      <w:pPr>
        <w:pBdr>
          <w:top w:val="single" w:sz="4" w:space="0" w:color="FFFFFF"/>
          <w:left w:val="single" w:sz="4" w:space="0" w:color="FFFFFF"/>
          <w:bottom w:val="single" w:sz="4" w:space="31" w:color="FFFFFF"/>
          <w:right w:val="single" w:sz="4" w:space="4" w:color="FFFFFF"/>
        </w:pBdr>
        <w:spacing w:after="0" w:line="240" w:lineRule="auto"/>
        <w:ind w:right="2" w:firstLine="425"/>
        <w:contextualSpacing/>
        <w:jc w:val="both"/>
        <w:rPr>
          <w:rFonts w:ascii="Times New Roman" w:hAnsi="Times New Roman" w:cs="Times New Roman"/>
          <w:sz w:val="24"/>
          <w:szCs w:val="24"/>
        </w:rPr>
      </w:pPr>
      <w:r w:rsidRPr="00470E16">
        <w:rPr>
          <w:rFonts w:ascii="Times New Roman" w:hAnsi="Times New Roman" w:cs="Times New Roman"/>
          <w:sz w:val="24"/>
          <w:szCs w:val="24"/>
        </w:rPr>
        <w:t>Согласно данным Межведомственной комиссии по делам несовершеннолетних и защите их прав при Правительстве Удмуртской Республики в 2021 году органами и учреждениями системы профилактики Удмуртской Республики проводилась индивидуальная профилактическая работа в отношении 8568 несовершеннолетних (2020 год - 8145), в том числе в</w:t>
      </w:r>
      <w:r w:rsidR="009430EE">
        <w:rPr>
          <w:rFonts w:ascii="Times New Roman" w:hAnsi="Times New Roman" w:cs="Times New Roman"/>
          <w:sz w:val="24"/>
          <w:szCs w:val="24"/>
        </w:rPr>
        <w:t xml:space="preserve"> отношении </w:t>
      </w:r>
      <w:r w:rsidRPr="00470E16">
        <w:rPr>
          <w:rFonts w:ascii="Times New Roman" w:hAnsi="Times New Roman" w:cs="Times New Roman"/>
          <w:sz w:val="24"/>
          <w:szCs w:val="24"/>
        </w:rPr>
        <w:t>72 несовершеннолетних, употребляющих наркотические средства или психотропные вещества (2020 год - 63 чел.). С категорией несовершеннолетних, употребляющих наркотические средства или психотропные вещества, индивидуальная профилактическая работа в порядке исполнения статьи 5 Федерального закона № 120-ФЗ проводилась:</w:t>
      </w:r>
    </w:p>
    <w:p w:rsidR="009430EE" w:rsidRDefault="00470E16" w:rsidP="00556DB6">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органами внутренних дел (количество несовершеннолетних, охваченных индивидуальной профилактической работой, составило - 72 чел.), </w:t>
      </w:r>
    </w:p>
    <w:p w:rsidR="009430EE" w:rsidRDefault="00470E16" w:rsidP="00556DB6">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образовательными организациями (количество несовершеннолетних, охваченных индивидуальной профилактической работой, составило - 68 чел.),</w:t>
      </w:r>
    </w:p>
    <w:p w:rsidR="009430E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медицинскими организациями, оказывающими услуги наркологического профиля (количество несовершеннолетних, охваченных индивидуальной профилактической работой, составило - 63 чел.),</w:t>
      </w:r>
    </w:p>
    <w:p w:rsidR="009430E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учреждениями социального обслуживания (количество несовершеннолетних, охваченных индивидуальной профилактической работой, составило - 29 чел.), </w:t>
      </w:r>
    </w:p>
    <w:p w:rsidR="009430E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органами по делам молодежи, культуры и спорта (количество несовершеннолетних, охваченных индивидуальной профилактической работой, составило - 36 чел.), </w:t>
      </w:r>
    </w:p>
    <w:p w:rsidR="009430E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уголовно-исполнительными инспекциями (количество несовершеннолетних, охваченных индивидуальной профилактической работой, составило - 16 чел.), </w:t>
      </w:r>
    </w:p>
    <w:p w:rsidR="009430E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органами службы занятости (количество несовершеннолетних, охваченных индивидуальной профилактической работой, составило - 14 чел.).</w:t>
      </w:r>
    </w:p>
    <w:p w:rsidR="009430E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Проблема профилактики употребления несовершеннолетними наркотических средств или психотропных веществ наиболее эффективно решается при условии объединения усилий всех органов и учреждений системы профилактики и четкой маршрутизации программ индивидуально-профилактической и социально-реабилитационной работы с несовершеннолетними данной категории. Постановлением Межведомственной комиссии по делам несовершеннолетних и защите их прав при Правитель</w:t>
      </w:r>
      <w:r w:rsidR="009430EE">
        <w:rPr>
          <w:rFonts w:ascii="Times New Roman" w:hAnsi="Times New Roman" w:cs="Times New Roman"/>
          <w:sz w:val="24"/>
          <w:szCs w:val="24"/>
        </w:rPr>
        <w:t xml:space="preserve">стве Удмуртской Республики </w:t>
      </w:r>
      <w:r w:rsidR="009430EE">
        <w:rPr>
          <w:rFonts w:ascii="Times New Roman" w:hAnsi="Times New Roman" w:cs="Times New Roman"/>
          <w:sz w:val="24"/>
          <w:szCs w:val="24"/>
        </w:rPr>
        <w:br/>
      </w:r>
      <w:proofErr w:type="gramStart"/>
      <w:r w:rsidR="009430EE">
        <w:rPr>
          <w:rFonts w:ascii="Times New Roman" w:hAnsi="Times New Roman" w:cs="Times New Roman"/>
          <w:sz w:val="24"/>
          <w:szCs w:val="24"/>
        </w:rPr>
        <w:t xml:space="preserve">от  </w:t>
      </w:r>
      <w:r w:rsidRPr="00470E16">
        <w:rPr>
          <w:rFonts w:ascii="Times New Roman" w:hAnsi="Times New Roman" w:cs="Times New Roman"/>
          <w:sz w:val="24"/>
          <w:szCs w:val="24"/>
        </w:rPr>
        <w:t>25.12.2019</w:t>
      </w:r>
      <w:proofErr w:type="gramEnd"/>
      <w:r w:rsidRPr="00470E16">
        <w:rPr>
          <w:rFonts w:ascii="Times New Roman" w:hAnsi="Times New Roman" w:cs="Times New Roman"/>
          <w:sz w:val="24"/>
          <w:szCs w:val="24"/>
        </w:rPr>
        <w:t xml:space="preserve"> № 2/10 такая задача была поставлена перед всеми органами и учреждениями системы профилактики и муниципальными комиссиями по делам несове</w:t>
      </w:r>
      <w:r w:rsidR="009430EE">
        <w:rPr>
          <w:rFonts w:ascii="Times New Roman" w:hAnsi="Times New Roman" w:cs="Times New Roman"/>
          <w:sz w:val="24"/>
          <w:szCs w:val="24"/>
        </w:rPr>
        <w:t xml:space="preserve">ршеннолетних и защите их прав. </w:t>
      </w:r>
    </w:p>
    <w:p w:rsidR="009430E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Во исполнение данного решения Межведомственной комиссии в 2021 году муниципальными комиссиями по делам несовершеннолетних и защите их прав при получении информации о выявлении несовершеннолетних, допускающих немедицинское употребление наркотических средств и психотропных веществ, принимались меры по организации индивидуальной профилактической работы с несовершеннолетними на основе межведомственных программ, включающих в себя мероприятия по медицинской и социальной реабилитации, психолого-педагогической и правовой помощи, восстановлению детско-родительских отношений, вовлечению несовершеннолетнего в социально значимую деятельность, закреплению за несовершеннолетним наставников или общественных воспитателей. </w:t>
      </w:r>
    </w:p>
    <w:p w:rsidR="009430E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В целях систематизации индивидуальной профилактической работы с данной категорией несовершеннолетних был разработан и утвержден постановлением Межведомственной комиссии по делам несовершеннолетних и защите их прав при Правительстве Удмуртской Республики от 31.03.2020 № 2/16 Типовой план мероприятий индивидуальной профилактической работы, проводимой органами и учреждениями системы профилактики безнадзорности и правонарушений несовершеннолетних с лицами, не </w:t>
      </w:r>
      <w:r w:rsidRPr="00470E16">
        <w:rPr>
          <w:rFonts w:ascii="Times New Roman" w:hAnsi="Times New Roman" w:cs="Times New Roman"/>
          <w:sz w:val="24"/>
          <w:szCs w:val="24"/>
        </w:rPr>
        <w:lastRenderedPageBreak/>
        <w:t xml:space="preserve">достигшими 18-летнего возраста, употребляющими алкогольную и спиртосодержащую продукцию, наркотические средства, психотропные и одурманивающие вещества.  </w:t>
      </w:r>
    </w:p>
    <w:p w:rsidR="009430E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В рамках организации межведомственного взаимодействия, осуществляемого муниципальными комиссиями по делам несовершеннолетних и защите их прав, в 2021 году была организована адресная реабилитационная и профил</w:t>
      </w:r>
      <w:r w:rsidR="009430EE">
        <w:rPr>
          <w:rFonts w:ascii="Times New Roman" w:hAnsi="Times New Roman" w:cs="Times New Roman"/>
          <w:sz w:val="24"/>
          <w:szCs w:val="24"/>
        </w:rPr>
        <w:t>актическая работа в отношении</w:t>
      </w:r>
      <w:r w:rsidRPr="00470E16">
        <w:rPr>
          <w:rFonts w:ascii="Times New Roman" w:hAnsi="Times New Roman" w:cs="Times New Roman"/>
          <w:sz w:val="24"/>
          <w:szCs w:val="24"/>
        </w:rPr>
        <w:t xml:space="preserve"> 58 несовершеннолетнего, употребляющего наркотические средства или психотропные вещества (2020 год - 41 чел.). </w:t>
      </w:r>
    </w:p>
    <w:p w:rsidR="009430E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В реализацию межведомственных программ индивидуальной профилактической работы были включены следующие органы и учреждения системы профилактики: </w:t>
      </w:r>
    </w:p>
    <w:p w:rsidR="009430E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органы внутренних дел (включенность в реализацию программ составила 69 %);</w:t>
      </w:r>
    </w:p>
    <w:p w:rsidR="009430E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медицинские организации, оказывающие услуги наркологического профиля (включенность в реализацию программ - 81 %);</w:t>
      </w:r>
    </w:p>
    <w:p w:rsidR="009430E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образовательные организации и организации дополнительного образования (включенность в реализацию программ - 77,8 %);</w:t>
      </w:r>
    </w:p>
    <w:p w:rsidR="009430E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органы социальной защиты населения и учреждения социального обслуживания (включенность в реализацию программ - 57 %);</w:t>
      </w:r>
    </w:p>
    <w:p w:rsidR="009430E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органы по делам молодежи, культуры и спорта и их подведомственные организации (включенность в реализацию программ – 77,8 %);</w:t>
      </w:r>
    </w:p>
    <w:p w:rsidR="009430E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органы службы занятости (включенность в реализацию программ – 40,3 %).</w:t>
      </w:r>
      <w:r w:rsidRPr="00470E16">
        <w:rPr>
          <w:rFonts w:ascii="Times New Roman" w:hAnsi="Times New Roman" w:cs="Times New Roman"/>
          <w:sz w:val="24"/>
          <w:szCs w:val="24"/>
        </w:rPr>
        <w:tab/>
      </w:r>
    </w:p>
    <w:p w:rsidR="009430E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В ходе реализации межведомственных программ несовершеннолетним, употребляющим наркотические средства или психотропные вещества, были оказаны следующие виды помощи:</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61 несовершеннолетнему оказаны медицинские ус</w:t>
      </w:r>
      <w:r w:rsidR="00D0080E">
        <w:rPr>
          <w:rFonts w:ascii="Times New Roman" w:hAnsi="Times New Roman" w:cs="Times New Roman"/>
          <w:sz w:val="24"/>
          <w:szCs w:val="24"/>
        </w:rPr>
        <w:t>луги наркологического профиля</w:t>
      </w:r>
      <w:r w:rsidRPr="00470E16">
        <w:rPr>
          <w:rFonts w:ascii="Times New Roman" w:hAnsi="Times New Roman" w:cs="Times New Roman"/>
          <w:sz w:val="24"/>
          <w:szCs w:val="24"/>
        </w:rPr>
        <w:t xml:space="preserve"> </w:t>
      </w:r>
      <w:r w:rsidR="00D0080E">
        <w:rPr>
          <w:rFonts w:ascii="Times New Roman" w:hAnsi="Times New Roman" w:cs="Times New Roman"/>
          <w:sz w:val="24"/>
          <w:szCs w:val="24"/>
        </w:rPr>
        <w:br/>
      </w:r>
      <w:r w:rsidRPr="00470E16">
        <w:rPr>
          <w:rFonts w:ascii="Times New Roman" w:hAnsi="Times New Roman" w:cs="Times New Roman"/>
          <w:sz w:val="24"/>
          <w:szCs w:val="24"/>
        </w:rPr>
        <w:t>(14 подростков на конец отчетного периода завершили реабилитационные программы);</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7 несовершеннолетним оказаны социальные услуги, предоставляемые учреждениями социального обслуживания;</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15 несовершеннолетним оказано содействие в организации досуговой занятости; </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4 подростка вовлечены в волонтерскую деятельность, организованную детскими и молодежными общественными организациями;</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за 15 подростками закреплены наставники, 1</w:t>
      </w:r>
      <w:r w:rsidRPr="00470E16">
        <w:rPr>
          <w:rFonts w:ascii="Times New Roman" w:hAnsi="Times New Roman" w:cs="Times New Roman"/>
          <w:color w:val="FF0000"/>
          <w:sz w:val="24"/>
          <w:szCs w:val="24"/>
        </w:rPr>
        <w:t xml:space="preserve"> </w:t>
      </w:r>
      <w:r w:rsidRPr="00470E16">
        <w:rPr>
          <w:rFonts w:ascii="Times New Roman" w:hAnsi="Times New Roman" w:cs="Times New Roman"/>
          <w:sz w:val="24"/>
          <w:szCs w:val="24"/>
        </w:rPr>
        <w:t>несовершеннолетнему назначены общественные воспитатели;</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4 несовершеннолетним оказано содействие в трудоустройстве, </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1 подросток направлен службой занятости на профессиональное обучение.</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Эффективность индивидуальной профилактической работы, проводимой органами и учреждениями системы профилактики в отношении данной категории несовершеннолетних, оценивается по показателю, связанному с завершением реализации межведомственных программ в связи с устойчивой динамикой социально-реабилитационного процесса, и дальнейшим снятием несовершеннолетних с ведомственных профилактических учетов.</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В 2021 году муниципальными комиссиями по делам несовершеннолетних и защите их прав была завершена реализация 34</w:t>
      </w:r>
      <w:r w:rsidRPr="00470E16">
        <w:rPr>
          <w:rFonts w:ascii="Times New Roman" w:hAnsi="Times New Roman" w:cs="Times New Roman"/>
          <w:color w:val="FF0000"/>
          <w:sz w:val="24"/>
          <w:szCs w:val="24"/>
        </w:rPr>
        <w:t xml:space="preserve"> </w:t>
      </w:r>
      <w:r w:rsidRPr="00470E16">
        <w:rPr>
          <w:rFonts w:ascii="Times New Roman" w:hAnsi="Times New Roman" w:cs="Times New Roman"/>
          <w:sz w:val="24"/>
          <w:szCs w:val="24"/>
        </w:rPr>
        <w:t>межведомственных программ индивидуальной профилактической работы, в том числе:</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1 программа завершена в связи с достиж</w:t>
      </w:r>
      <w:r w:rsidR="00D0080E">
        <w:rPr>
          <w:rFonts w:ascii="Times New Roman" w:hAnsi="Times New Roman" w:cs="Times New Roman"/>
          <w:sz w:val="24"/>
          <w:szCs w:val="24"/>
        </w:rPr>
        <w:t>ением положительного результата;</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26 программ завершены в связи с достижением 18-летнего возраста с последующей передачей информации в органы по делам молодежи.</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Срок реализации 7 программ был продлен в связи с необходимостью продолжения индивидуальной профилактической и реабилитационной работы с несовершеннолетними.</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Всего по итогам 2021 года положительный результат в индивидуальной профилактической работе с несовершеннолетними, употребляющими наркотические средства или психотропные вещества, был достигнут в отношении 4 несовершеннолетних, что составило 5,56 % от общего числа несовершеннолетних данной категории (2019 год - 6,1 %). </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В 2021 году комиссиями по делам несовершеннолетних и защите их прав было рассмотрено 46 вопросов, направленных на координацию деятельности органов и учреждений системы профилактики в сфере предупреждения наркомании среди несовершеннолетних, а </w:t>
      </w:r>
      <w:r w:rsidRPr="00470E16">
        <w:rPr>
          <w:rFonts w:ascii="Times New Roman" w:hAnsi="Times New Roman" w:cs="Times New Roman"/>
          <w:sz w:val="24"/>
          <w:szCs w:val="24"/>
        </w:rPr>
        <w:lastRenderedPageBreak/>
        <w:t>также на профилактику правонарушений, связанных с употреблением несовершеннолетними наркотических средств или психотропных веществ без назначения врача.</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 xml:space="preserve">Проводимая органами и учреждениями системы профилактики реабилитационная и индивидуальная профилактическая работа с несовершеннолетними, употребляющими наркотические средства и психотропные вещества, продолжает оставаться на контроле Межведомственной комиссии по делам несовершеннолетних и защите их прав при Правительстве Удмуртской Республики. </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 xml:space="preserve">С 2010 года в Удмуртской Республике действует </w:t>
      </w:r>
      <w:r w:rsidRPr="00470E16">
        <w:rPr>
          <w:rFonts w:ascii="Times New Roman" w:hAnsi="Times New Roman" w:cs="Times New Roman"/>
          <w:sz w:val="24"/>
          <w:szCs w:val="24"/>
        </w:rPr>
        <w:t xml:space="preserve">Экспертный совет </w:t>
      </w:r>
      <w:r w:rsidRPr="00470E16">
        <w:rPr>
          <w:rFonts w:ascii="Times New Roman" w:eastAsiaTheme="minorEastAsia" w:hAnsi="Times New Roman" w:cs="Times New Roman"/>
          <w:sz w:val="24"/>
          <w:szCs w:val="24"/>
        </w:rPr>
        <w:t xml:space="preserve">по анализу чрезвычайных происшествий, несчастных случаев и фактов жестокого обращения с детьми, произошедших на территории Удмуртской Республики, цель которого оценка своевременности, качества и эффективности принимаемых мер индивидуальной профилактической и реабилитационной работы с пострадавшими детьми. В рамках своих полномочий Экспертный совет рассматривает материалы, проводит экспертизу деятельности органов государственной власти и органов местного самоуправления Удмуртской Республики по фактам жестокого (пренебрежительного) обращения с детьми, выносит заключения в адрес руководителей органов исполнительной власти и органов местного самоуправления в отношении должностных лиц, в решениях или действиях (бездействиях) которых усматриваются нарушения прав, свобод и законных интересов ребенка. </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hAnsi="Times New Roman" w:cs="Times New Roman"/>
          <w:sz w:val="24"/>
          <w:szCs w:val="24"/>
        </w:rPr>
      </w:pPr>
      <w:r w:rsidRPr="00470E16">
        <w:rPr>
          <w:rFonts w:ascii="Times New Roman" w:hAnsi="Times New Roman" w:cs="Times New Roman"/>
          <w:sz w:val="24"/>
          <w:szCs w:val="24"/>
        </w:rPr>
        <w:t>За 2021 год в адрес Экспертного совета поступило 47 сообщений из Следственного Управления Следственного Комитета Российской Федерац</w:t>
      </w:r>
      <w:r w:rsidR="00D0080E">
        <w:rPr>
          <w:rFonts w:ascii="Times New Roman" w:hAnsi="Times New Roman" w:cs="Times New Roman"/>
          <w:sz w:val="24"/>
          <w:szCs w:val="24"/>
        </w:rPr>
        <w:t xml:space="preserve">ии по Удмуртской Республике и </w:t>
      </w:r>
      <w:r w:rsidRPr="00470E16">
        <w:rPr>
          <w:rFonts w:ascii="Times New Roman" w:hAnsi="Times New Roman" w:cs="Times New Roman"/>
          <w:sz w:val="24"/>
          <w:szCs w:val="24"/>
        </w:rPr>
        <w:t xml:space="preserve">68 сообщений из Министерства внутренних дел по Удмуртской Республике о чрезвычайных происшествиях и фактах жестокого обращения с детьми, произошедших на территории Удмуртской Республики. </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За 2021 год организовано и проведено 5 заседаний Экспертного совета, в ходе которых с участием представителей муниципальных органов и учреждений системы профилактики безнадзорности и правонарушений несовершеннолетних рассмотрено 23 информационных сообщения, из них:</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pacing w:val="-8"/>
          <w:sz w:val="24"/>
          <w:szCs w:val="24"/>
        </w:rPr>
        <w:t xml:space="preserve">- о нарушениях прав на половую неприкосновенность несовершеннолетних </w:t>
      </w:r>
      <w:r w:rsidRPr="00470E16">
        <w:rPr>
          <w:rFonts w:ascii="Times New Roman" w:eastAsiaTheme="minorEastAsia" w:hAnsi="Times New Roman" w:cs="Times New Roman"/>
          <w:sz w:val="24"/>
          <w:szCs w:val="24"/>
        </w:rPr>
        <w:t>– 10 (2020 год – 10);</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 о попытках самоубийства и завершенных суицидах – 6 (2020 год – 7,);</w:t>
      </w:r>
    </w:p>
    <w:p w:rsidR="00D0080E" w:rsidRDefault="00470E16" w:rsidP="00D0080E">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 xml:space="preserve">- о причинении вреда здоровью </w:t>
      </w:r>
      <w:r w:rsidRPr="00470E16">
        <w:rPr>
          <w:rFonts w:ascii="Times New Roman" w:hAnsi="Times New Roman" w:cs="Times New Roman"/>
          <w:sz w:val="24"/>
          <w:szCs w:val="24"/>
        </w:rPr>
        <w:t xml:space="preserve">(в том числе повлекших смерть </w:t>
      </w:r>
      <w:r w:rsidR="00AF753C" w:rsidRPr="00470E16">
        <w:rPr>
          <w:rFonts w:ascii="Times New Roman" w:hAnsi="Times New Roman" w:cs="Times New Roman"/>
          <w:sz w:val="24"/>
          <w:szCs w:val="24"/>
        </w:rPr>
        <w:t>несовершеннолетнего)</w:t>
      </w:r>
      <w:r w:rsidR="00AF753C">
        <w:rPr>
          <w:rFonts w:ascii="Times New Roman" w:eastAsiaTheme="minorEastAsia" w:hAnsi="Times New Roman" w:cs="Times New Roman"/>
          <w:sz w:val="24"/>
          <w:szCs w:val="24"/>
        </w:rPr>
        <w:t xml:space="preserve"> 5</w:t>
      </w:r>
      <w:r w:rsidRPr="00470E16">
        <w:rPr>
          <w:rFonts w:ascii="Times New Roman" w:eastAsiaTheme="minorEastAsia" w:hAnsi="Times New Roman" w:cs="Times New Roman"/>
          <w:sz w:val="24"/>
          <w:szCs w:val="24"/>
        </w:rPr>
        <w:t xml:space="preserve"> (2020 год – 4).</w:t>
      </w:r>
    </w:p>
    <w:p w:rsidR="009359CC" w:rsidRDefault="00470E16" w:rsidP="009359CC">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heme="minorEastAsia" w:hAnsi="Times New Roman" w:cs="Times New Roman"/>
          <w:sz w:val="24"/>
          <w:szCs w:val="24"/>
        </w:rPr>
      </w:pPr>
      <w:r w:rsidRPr="00470E16">
        <w:rPr>
          <w:rFonts w:ascii="Times New Roman" w:eastAsiaTheme="minorEastAsia" w:hAnsi="Times New Roman" w:cs="Times New Roman"/>
          <w:sz w:val="24"/>
          <w:szCs w:val="24"/>
        </w:rPr>
        <w:t xml:space="preserve">Благодаря отлаженному взаимодействию со Следственным управлением Следственного комитета по Удмуртской Республике, </w:t>
      </w:r>
      <w:r w:rsidRPr="00470E16">
        <w:rPr>
          <w:rFonts w:ascii="Times New Roman" w:hAnsi="Times New Roman" w:cs="Times New Roman"/>
          <w:sz w:val="24"/>
          <w:szCs w:val="24"/>
        </w:rPr>
        <w:t>Министерства внутренних дел по Удмуртской Республике</w:t>
      </w:r>
      <w:r w:rsidRPr="00470E16">
        <w:rPr>
          <w:rFonts w:ascii="Times New Roman" w:eastAsiaTheme="minorEastAsia" w:hAnsi="Times New Roman" w:cs="Times New Roman"/>
          <w:sz w:val="24"/>
          <w:szCs w:val="24"/>
        </w:rPr>
        <w:t xml:space="preserve"> информация о совершенном в отношении ребенка преступлении поступает в адрес Экспертного совета оперативно, что позволяет незамедлительно принять меры по оказанию помощи, организации работы с семьей, а также выявить факты бездействия органов и учреждений системы профилактики безнадзорности.</w:t>
      </w:r>
    </w:p>
    <w:p w:rsidR="00C17373" w:rsidRDefault="00C17373" w:rsidP="004C4F89">
      <w:pPr>
        <w:pBdr>
          <w:top w:val="single" w:sz="4" w:space="0" w:color="FFFFFF"/>
          <w:left w:val="single" w:sz="4" w:space="0" w:color="FFFFFF"/>
          <w:bottom w:val="single" w:sz="4" w:space="31" w:color="FFFFFF"/>
          <w:right w:val="single" w:sz="4" w:space="4" w:color="FFFFFF"/>
        </w:pBdr>
        <w:spacing w:after="0" w:line="240" w:lineRule="auto"/>
        <w:ind w:right="2"/>
        <w:contextualSpacing/>
        <w:jc w:val="both"/>
        <w:rPr>
          <w:rFonts w:ascii="Times New Roman" w:eastAsiaTheme="minorEastAsia" w:hAnsi="Times New Roman" w:cs="Times New Roman"/>
          <w:sz w:val="24"/>
          <w:szCs w:val="24"/>
        </w:rPr>
      </w:pPr>
    </w:p>
    <w:p w:rsidR="00AF753C" w:rsidRDefault="00AF753C" w:rsidP="004C4F89">
      <w:pPr>
        <w:pBdr>
          <w:top w:val="single" w:sz="4" w:space="0" w:color="FFFFFF"/>
          <w:left w:val="single" w:sz="4" w:space="0" w:color="FFFFFF"/>
          <w:bottom w:val="single" w:sz="4" w:space="31" w:color="FFFFFF"/>
          <w:right w:val="single" w:sz="4" w:space="4" w:color="FFFFFF"/>
        </w:pBdr>
        <w:spacing w:after="0" w:line="240" w:lineRule="auto"/>
        <w:ind w:right="2"/>
        <w:contextualSpacing/>
        <w:jc w:val="both"/>
        <w:rPr>
          <w:rFonts w:ascii="Times New Roman" w:eastAsiaTheme="minorEastAsia" w:hAnsi="Times New Roman" w:cs="Times New Roman"/>
          <w:sz w:val="24"/>
          <w:szCs w:val="24"/>
        </w:rPr>
      </w:pPr>
    </w:p>
    <w:p w:rsidR="00AF753C" w:rsidRDefault="00AF753C" w:rsidP="004C4F89">
      <w:pPr>
        <w:pBdr>
          <w:top w:val="single" w:sz="4" w:space="0" w:color="FFFFFF"/>
          <w:left w:val="single" w:sz="4" w:space="0" w:color="FFFFFF"/>
          <w:bottom w:val="single" w:sz="4" w:space="31" w:color="FFFFFF"/>
          <w:right w:val="single" w:sz="4" w:space="4" w:color="FFFFFF"/>
        </w:pBdr>
        <w:spacing w:after="0" w:line="240" w:lineRule="auto"/>
        <w:ind w:right="2"/>
        <w:contextualSpacing/>
        <w:jc w:val="both"/>
        <w:rPr>
          <w:rFonts w:ascii="Times New Roman" w:eastAsiaTheme="minorEastAsia" w:hAnsi="Times New Roman" w:cs="Times New Roman"/>
          <w:sz w:val="24"/>
          <w:szCs w:val="24"/>
        </w:rPr>
      </w:pPr>
    </w:p>
    <w:p w:rsidR="00AF753C" w:rsidRDefault="00AF753C" w:rsidP="004C4F89">
      <w:pPr>
        <w:pBdr>
          <w:top w:val="single" w:sz="4" w:space="0" w:color="FFFFFF"/>
          <w:left w:val="single" w:sz="4" w:space="0" w:color="FFFFFF"/>
          <w:bottom w:val="single" w:sz="4" w:space="31" w:color="FFFFFF"/>
          <w:right w:val="single" w:sz="4" w:space="4" w:color="FFFFFF"/>
        </w:pBdr>
        <w:spacing w:after="0" w:line="240" w:lineRule="auto"/>
        <w:ind w:right="2"/>
        <w:contextualSpacing/>
        <w:jc w:val="both"/>
        <w:rPr>
          <w:rFonts w:ascii="Times New Roman" w:eastAsiaTheme="minorEastAsia" w:hAnsi="Times New Roman" w:cs="Times New Roman"/>
          <w:sz w:val="24"/>
          <w:szCs w:val="24"/>
        </w:rPr>
      </w:pPr>
    </w:p>
    <w:p w:rsidR="00AF753C" w:rsidRDefault="00AF753C" w:rsidP="004C4F89">
      <w:pPr>
        <w:pBdr>
          <w:top w:val="single" w:sz="4" w:space="0" w:color="FFFFFF"/>
          <w:left w:val="single" w:sz="4" w:space="0" w:color="FFFFFF"/>
          <w:bottom w:val="single" w:sz="4" w:space="31" w:color="FFFFFF"/>
          <w:right w:val="single" w:sz="4" w:space="4" w:color="FFFFFF"/>
        </w:pBdr>
        <w:spacing w:after="0" w:line="240" w:lineRule="auto"/>
        <w:ind w:right="2"/>
        <w:contextualSpacing/>
        <w:jc w:val="both"/>
        <w:rPr>
          <w:rFonts w:ascii="Times New Roman" w:eastAsiaTheme="minorEastAsia" w:hAnsi="Times New Roman" w:cs="Times New Roman"/>
          <w:sz w:val="24"/>
          <w:szCs w:val="24"/>
        </w:rPr>
      </w:pPr>
    </w:p>
    <w:p w:rsidR="00AF753C" w:rsidRDefault="00AF753C" w:rsidP="004C4F89">
      <w:pPr>
        <w:pBdr>
          <w:top w:val="single" w:sz="4" w:space="0" w:color="FFFFFF"/>
          <w:left w:val="single" w:sz="4" w:space="0" w:color="FFFFFF"/>
          <w:bottom w:val="single" w:sz="4" w:space="31" w:color="FFFFFF"/>
          <w:right w:val="single" w:sz="4" w:space="4" w:color="FFFFFF"/>
        </w:pBdr>
        <w:spacing w:after="0" w:line="240" w:lineRule="auto"/>
        <w:ind w:right="2"/>
        <w:contextualSpacing/>
        <w:jc w:val="both"/>
        <w:rPr>
          <w:rFonts w:ascii="Times New Roman" w:eastAsiaTheme="minorEastAsia" w:hAnsi="Times New Roman" w:cs="Times New Roman"/>
          <w:sz w:val="24"/>
          <w:szCs w:val="24"/>
        </w:rPr>
      </w:pPr>
    </w:p>
    <w:p w:rsidR="00AF753C" w:rsidRDefault="00AF753C" w:rsidP="004C4F89">
      <w:pPr>
        <w:pBdr>
          <w:top w:val="single" w:sz="4" w:space="0" w:color="FFFFFF"/>
          <w:left w:val="single" w:sz="4" w:space="0" w:color="FFFFFF"/>
          <w:bottom w:val="single" w:sz="4" w:space="31" w:color="FFFFFF"/>
          <w:right w:val="single" w:sz="4" w:space="4" w:color="FFFFFF"/>
        </w:pBdr>
        <w:spacing w:after="0" w:line="240" w:lineRule="auto"/>
        <w:ind w:right="2"/>
        <w:contextualSpacing/>
        <w:jc w:val="both"/>
        <w:rPr>
          <w:rFonts w:ascii="Times New Roman" w:eastAsiaTheme="minorEastAsia" w:hAnsi="Times New Roman" w:cs="Times New Roman"/>
          <w:sz w:val="24"/>
          <w:szCs w:val="24"/>
        </w:rPr>
      </w:pPr>
    </w:p>
    <w:p w:rsidR="00AF753C" w:rsidRDefault="00AF753C" w:rsidP="004C4F89">
      <w:pPr>
        <w:pBdr>
          <w:top w:val="single" w:sz="4" w:space="0" w:color="FFFFFF"/>
          <w:left w:val="single" w:sz="4" w:space="0" w:color="FFFFFF"/>
          <w:bottom w:val="single" w:sz="4" w:space="31" w:color="FFFFFF"/>
          <w:right w:val="single" w:sz="4" w:space="4" w:color="FFFFFF"/>
        </w:pBdr>
        <w:spacing w:after="0" w:line="240" w:lineRule="auto"/>
        <w:ind w:right="2"/>
        <w:contextualSpacing/>
        <w:jc w:val="both"/>
        <w:rPr>
          <w:rFonts w:ascii="Times New Roman" w:eastAsiaTheme="minorEastAsia" w:hAnsi="Times New Roman" w:cs="Times New Roman"/>
          <w:sz w:val="24"/>
          <w:szCs w:val="24"/>
        </w:rPr>
      </w:pPr>
    </w:p>
    <w:p w:rsidR="00AF753C" w:rsidRDefault="00AF753C" w:rsidP="004C4F89">
      <w:pPr>
        <w:pBdr>
          <w:top w:val="single" w:sz="4" w:space="0" w:color="FFFFFF"/>
          <w:left w:val="single" w:sz="4" w:space="0" w:color="FFFFFF"/>
          <w:bottom w:val="single" w:sz="4" w:space="31" w:color="FFFFFF"/>
          <w:right w:val="single" w:sz="4" w:space="4" w:color="FFFFFF"/>
        </w:pBdr>
        <w:spacing w:after="0" w:line="240" w:lineRule="auto"/>
        <w:ind w:right="2"/>
        <w:contextualSpacing/>
        <w:jc w:val="both"/>
        <w:rPr>
          <w:rFonts w:ascii="Times New Roman" w:eastAsiaTheme="minorEastAsia" w:hAnsi="Times New Roman" w:cs="Times New Roman"/>
          <w:sz w:val="24"/>
          <w:szCs w:val="24"/>
        </w:rPr>
      </w:pPr>
    </w:p>
    <w:p w:rsidR="00AF753C" w:rsidRDefault="00AF753C" w:rsidP="004C4F89">
      <w:pPr>
        <w:pBdr>
          <w:top w:val="single" w:sz="4" w:space="0" w:color="FFFFFF"/>
          <w:left w:val="single" w:sz="4" w:space="0" w:color="FFFFFF"/>
          <w:bottom w:val="single" w:sz="4" w:space="31" w:color="FFFFFF"/>
          <w:right w:val="single" w:sz="4" w:space="4" w:color="FFFFFF"/>
        </w:pBdr>
        <w:spacing w:after="0" w:line="240" w:lineRule="auto"/>
        <w:ind w:right="2"/>
        <w:contextualSpacing/>
        <w:jc w:val="both"/>
        <w:rPr>
          <w:rFonts w:ascii="Times New Roman" w:eastAsiaTheme="minorEastAsia" w:hAnsi="Times New Roman" w:cs="Times New Roman"/>
          <w:sz w:val="24"/>
          <w:szCs w:val="24"/>
        </w:rPr>
      </w:pPr>
    </w:p>
    <w:p w:rsidR="00AF753C" w:rsidRDefault="00AF753C" w:rsidP="004C4F89">
      <w:pPr>
        <w:pBdr>
          <w:top w:val="single" w:sz="4" w:space="0" w:color="FFFFFF"/>
          <w:left w:val="single" w:sz="4" w:space="0" w:color="FFFFFF"/>
          <w:bottom w:val="single" w:sz="4" w:space="31" w:color="FFFFFF"/>
          <w:right w:val="single" w:sz="4" w:space="4" w:color="FFFFFF"/>
        </w:pBdr>
        <w:spacing w:after="0" w:line="240" w:lineRule="auto"/>
        <w:ind w:right="2"/>
        <w:contextualSpacing/>
        <w:jc w:val="both"/>
        <w:rPr>
          <w:rFonts w:ascii="Times New Roman" w:eastAsiaTheme="minorEastAsia" w:hAnsi="Times New Roman" w:cs="Times New Roman"/>
          <w:sz w:val="24"/>
          <w:szCs w:val="24"/>
        </w:rPr>
      </w:pPr>
    </w:p>
    <w:p w:rsidR="00AF753C" w:rsidRDefault="00AF753C" w:rsidP="004C4F89">
      <w:pPr>
        <w:pBdr>
          <w:top w:val="single" w:sz="4" w:space="0" w:color="FFFFFF"/>
          <w:left w:val="single" w:sz="4" w:space="0" w:color="FFFFFF"/>
          <w:bottom w:val="single" w:sz="4" w:space="31" w:color="FFFFFF"/>
          <w:right w:val="single" w:sz="4" w:space="4" w:color="FFFFFF"/>
        </w:pBdr>
        <w:spacing w:after="0" w:line="240" w:lineRule="auto"/>
        <w:ind w:right="2"/>
        <w:contextualSpacing/>
        <w:jc w:val="both"/>
        <w:rPr>
          <w:rFonts w:ascii="Times New Roman" w:eastAsiaTheme="minorEastAsia" w:hAnsi="Times New Roman" w:cs="Times New Roman"/>
          <w:sz w:val="24"/>
          <w:szCs w:val="24"/>
        </w:rPr>
      </w:pPr>
    </w:p>
    <w:p w:rsidR="00AF753C" w:rsidRDefault="00AF753C" w:rsidP="004C4F89">
      <w:pPr>
        <w:pBdr>
          <w:top w:val="single" w:sz="4" w:space="0" w:color="FFFFFF"/>
          <w:left w:val="single" w:sz="4" w:space="0" w:color="FFFFFF"/>
          <w:bottom w:val="single" w:sz="4" w:space="31" w:color="FFFFFF"/>
          <w:right w:val="single" w:sz="4" w:space="4" w:color="FFFFFF"/>
        </w:pBdr>
        <w:spacing w:after="0" w:line="240" w:lineRule="auto"/>
        <w:ind w:right="2"/>
        <w:contextualSpacing/>
        <w:jc w:val="both"/>
        <w:rPr>
          <w:rFonts w:ascii="Times New Roman" w:eastAsiaTheme="minorEastAsia" w:hAnsi="Times New Roman" w:cs="Times New Roman"/>
          <w:sz w:val="24"/>
          <w:szCs w:val="24"/>
        </w:rPr>
      </w:pPr>
    </w:p>
    <w:p w:rsidR="00AF753C" w:rsidRDefault="00AF753C" w:rsidP="004C4F89">
      <w:pPr>
        <w:pBdr>
          <w:top w:val="single" w:sz="4" w:space="0" w:color="FFFFFF"/>
          <w:left w:val="single" w:sz="4" w:space="0" w:color="FFFFFF"/>
          <w:bottom w:val="single" w:sz="4" w:space="31" w:color="FFFFFF"/>
          <w:right w:val="single" w:sz="4" w:space="4" w:color="FFFFFF"/>
        </w:pBdr>
        <w:spacing w:after="0" w:line="240" w:lineRule="auto"/>
        <w:ind w:right="2"/>
        <w:contextualSpacing/>
        <w:jc w:val="both"/>
        <w:rPr>
          <w:rFonts w:ascii="Times New Roman" w:eastAsiaTheme="minorEastAsia" w:hAnsi="Times New Roman" w:cs="Times New Roman"/>
          <w:sz w:val="24"/>
          <w:szCs w:val="24"/>
        </w:rPr>
      </w:pPr>
    </w:p>
    <w:p w:rsidR="00AF753C" w:rsidRDefault="00AF753C" w:rsidP="004C4F89">
      <w:pPr>
        <w:pBdr>
          <w:top w:val="single" w:sz="4" w:space="0" w:color="FFFFFF"/>
          <w:left w:val="single" w:sz="4" w:space="0" w:color="FFFFFF"/>
          <w:bottom w:val="single" w:sz="4" w:space="31" w:color="FFFFFF"/>
          <w:right w:val="single" w:sz="4" w:space="4" w:color="FFFFFF"/>
        </w:pBdr>
        <w:spacing w:after="0" w:line="240" w:lineRule="auto"/>
        <w:ind w:right="2"/>
        <w:contextualSpacing/>
        <w:jc w:val="both"/>
        <w:rPr>
          <w:rFonts w:ascii="Times New Roman" w:eastAsiaTheme="minorEastAsia" w:hAnsi="Times New Roman" w:cs="Times New Roman"/>
          <w:sz w:val="24"/>
          <w:szCs w:val="24"/>
        </w:rPr>
      </w:pPr>
    </w:p>
    <w:p w:rsidR="00642FFB" w:rsidRDefault="00642FFB" w:rsidP="00642FFB">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УКРЕПЛЕНИЕ ИНСТИТУТА СЕМЬИ, ДУХОВНО-НРАВСТВЕННЫХ ТРАДИЦИЙ СЕМЕЙНЫХ ОТНОШЕНИЙ</w:t>
      </w:r>
    </w:p>
    <w:p w:rsidR="00C17373" w:rsidRDefault="00C17373" w:rsidP="00642FFB">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center"/>
        <w:rPr>
          <w:rFonts w:ascii="Times New Roman" w:eastAsia="Calibri" w:hAnsi="Times New Roman" w:cs="Times New Roman"/>
          <w:b/>
          <w:sz w:val="24"/>
          <w:szCs w:val="24"/>
          <w:lang w:eastAsia="ru-RU"/>
        </w:rPr>
      </w:pPr>
    </w:p>
    <w:p w:rsidR="009359CC" w:rsidRDefault="00470E16" w:rsidP="00642FFB">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Удмуртии на протяжении многих лет проводится планомерная, целенаправленная работа по пропаганде традиционных семейных ценностей, института многодетной семьи, ответственного </w:t>
      </w:r>
      <w:proofErr w:type="spellStart"/>
      <w:r w:rsidRPr="00470E16">
        <w:rPr>
          <w:rFonts w:ascii="Times New Roman" w:eastAsia="Times New Roman" w:hAnsi="Times New Roman" w:cs="Times New Roman"/>
          <w:sz w:val="24"/>
          <w:szCs w:val="24"/>
          <w:lang w:eastAsia="ru-RU"/>
        </w:rPr>
        <w:t>родительства</w:t>
      </w:r>
      <w:proofErr w:type="spellEnd"/>
      <w:r w:rsidRPr="00470E16">
        <w:rPr>
          <w:rFonts w:ascii="Times New Roman" w:eastAsia="Times New Roman" w:hAnsi="Times New Roman" w:cs="Times New Roman"/>
          <w:sz w:val="24"/>
          <w:szCs w:val="24"/>
          <w:lang w:eastAsia="ru-RU"/>
        </w:rPr>
        <w:t xml:space="preserve">, профилактике абортов, а также </w:t>
      </w:r>
      <w:r w:rsidRPr="00470E16">
        <w:rPr>
          <w:rFonts w:ascii="Times New Roman" w:hAnsi="Times New Roman" w:cs="Times New Roman"/>
          <w:sz w:val="24"/>
          <w:szCs w:val="24"/>
        </w:rPr>
        <w:t>поддержке</w:t>
      </w:r>
      <w:r w:rsidRPr="00470E16">
        <w:rPr>
          <w:rFonts w:ascii="Times New Roman" w:eastAsia="Times New Roman" w:hAnsi="Times New Roman" w:cs="Times New Roman"/>
          <w:sz w:val="24"/>
          <w:szCs w:val="24"/>
          <w:lang w:eastAsia="ru-RU"/>
        </w:rPr>
        <w:t xml:space="preserve"> материнства и детства.</w:t>
      </w:r>
    </w:p>
    <w:p w:rsidR="009359CC" w:rsidRDefault="00470E16" w:rsidP="009359CC">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С этой целью 8 июля 2021 года в четырнадцатый раз в Удмуртской Республике отмечался Всероссийский праздник «День семьи, любви и верности», который призван привлечь внимание к формированию прочной системы семейных ценностей. В День Святых Петра и </w:t>
      </w:r>
      <w:proofErr w:type="spellStart"/>
      <w:r w:rsidRPr="00470E16">
        <w:rPr>
          <w:rFonts w:ascii="Times New Roman" w:eastAsia="Times New Roman" w:hAnsi="Times New Roman" w:cs="Times New Roman"/>
          <w:sz w:val="24"/>
          <w:szCs w:val="24"/>
          <w:lang w:eastAsia="ru-RU"/>
        </w:rPr>
        <w:t>Февронии</w:t>
      </w:r>
      <w:proofErr w:type="spellEnd"/>
      <w:r w:rsidRPr="00470E16">
        <w:rPr>
          <w:rFonts w:ascii="Times New Roman" w:eastAsia="Times New Roman" w:hAnsi="Times New Roman" w:cs="Times New Roman"/>
          <w:sz w:val="24"/>
          <w:szCs w:val="24"/>
          <w:lang w:eastAsia="ru-RU"/>
        </w:rPr>
        <w:t xml:space="preserve"> Муромских, покровителей христианского брака, супруги, прожившие в зарегистрированном браке более 25-ти лет, получившие известность среди сограждан крепостью семейных устоев, основанных на взаимной любви и верности, а также добившиеся благополучия, обеспеченного совместным трудом, воспитавшие детей достойными членами общества, награждаются медалью «За любовь и верность». Медаль «За любовь и верность» является общественной наградой, учреждённой Организационным комитетом по проведению «Дня семьи, любви и верности в Российской Федерации».</w:t>
      </w:r>
    </w:p>
    <w:p w:rsidR="009359CC" w:rsidRDefault="00470E16" w:rsidP="009359CC">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За годы празднования Дня семьи, любви и верности в Удмуртской Республике медалью «За любовь и верность» награждены 874 супружеские пары.</w:t>
      </w:r>
    </w:p>
    <w:p w:rsidR="009359CC" w:rsidRDefault="00470E16" w:rsidP="009359CC">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Для повышения социального статуса женщины-матери, семьи, в которой воспитываются дети, с 2005 года в Удмуртии учреждена государственная награда - знак отличия «Материнская слава». В 2021 году данной наградой удостоена 21 мать, воспитавшая трех и более детей. Всего с 2005 года награждены 779 многодетных матерей. </w:t>
      </w:r>
    </w:p>
    <w:p w:rsidR="009359CC" w:rsidRDefault="00470E16" w:rsidP="009359CC">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В 2013 году учреждена государственная награда Удмуртской Республики - знак отличия «Родительская слава». Знаком отличия «Родительская слава» награждаются родители, состоящие в зарегистрированном браке, достойно воспитавшие пять и более детей, и одинокие отцы, достойно воспитавшие троих и более детей. В 2021 году награждены 11 супружеских пар. Всего знаком отличия «Родительская слава» с 2013 года награждены 165 многодетн</w:t>
      </w:r>
      <w:r w:rsidR="009359CC">
        <w:rPr>
          <w:rFonts w:ascii="Times New Roman" w:eastAsia="Times New Roman" w:hAnsi="Times New Roman" w:cs="Times New Roman"/>
          <w:sz w:val="24"/>
          <w:szCs w:val="24"/>
          <w:lang w:eastAsia="ru-RU"/>
        </w:rPr>
        <w:t xml:space="preserve">ых семей и </w:t>
      </w:r>
      <w:r w:rsidRPr="00470E16">
        <w:rPr>
          <w:rFonts w:ascii="Times New Roman" w:eastAsia="Times New Roman" w:hAnsi="Times New Roman" w:cs="Times New Roman"/>
          <w:sz w:val="24"/>
          <w:szCs w:val="24"/>
          <w:lang w:eastAsia="ru-RU"/>
        </w:rPr>
        <w:t>19 одиноких отцов.</w:t>
      </w:r>
    </w:p>
    <w:p w:rsidR="009359CC" w:rsidRDefault="00470E16" w:rsidP="009359CC">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Вручение государственных наград - знаков отличия «Родительская слава» и «Материнская слава» проводится ежегодно (май и ноябрь) в торжественной обстановке. Награду, как правило, вручает Глава Удмуртской Республики.</w:t>
      </w:r>
    </w:p>
    <w:p w:rsidR="009359CC" w:rsidRDefault="00470E16" w:rsidP="009359CC">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Матерям и отцам, награжденным знаками отличия, присваивается звание «Ветеран труда Удмуртской Республики» и выплачивается единовременная выплата размером 20,0 тыс. рублей.</w:t>
      </w:r>
    </w:p>
    <w:p w:rsidR="009359CC" w:rsidRDefault="00470E16" w:rsidP="009359CC">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sz w:val="24"/>
          <w:szCs w:val="24"/>
          <w:lang w:eastAsia="ru-RU"/>
        </w:rPr>
        <w:t xml:space="preserve">Ежегодно Министерство социальной политики и труда Удмуртской Республики является организатором регионального этапа Всероссийского конкурса «Семья года», организованного Министерством труда и социальной защиты Российской Федерации, Фондом поддержки детей, находящихся в трудной жизненной ситуации, в рамках реализации Концепции государственной семейной политики Российской Федерации. В 2021 году в региональном этапе Всероссийского конкурса «Семья года приняли участие 39 семей. В Оргкомитет Всероссийского конкурса от Удмуртской Республики были направлены представления на 5 семей. Решением Оргкомитета семья </w:t>
      </w:r>
      <w:proofErr w:type="spellStart"/>
      <w:r w:rsidRPr="00470E16">
        <w:rPr>
          <w:rFonts w:ascii="Times New Roman" w:eastAsia="Times New Roman" w:hAnsi="Times New Roman" w:cs="Times New Roman"/>
          <w:sz w:val="24"/>
          <w:szCs w:val="24"/>
          <w:lang w:eastAsia="ru-RU"/>
        </w:rPr>
        <w:t>Бабайловых</w:t>
      </w:r>
      <w:proofErr w:type="spellEnd"/>
      <w:r w:rsidRPr="00470E16">
        <w:rPr>
          <w:rFonts w:ascii="Times New Roman" w:eastAsia="Times New Roman" w:hAnsi="Times New Roman" w:cs="Times New Roman"/>
          <w:sz w:val="24"/>
          <w:szCs w:val="24"/>
          <w:lang w:eastAsia="ru-RU"/>
        </w:rPr>
        <w:t xml:space="preserve"> из города Ижевска утверждена победителем в номинации «Многодетная семья».</w:t>
      </w:r>
    </w:p>
    <w:p w:rsidR="00B00197" w:rsidRDefault="00470E16" w:rsidP="009359CC">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color w:val="000000" w:themeColor="text1"/>
          <w:sz w:val="24"/>
          <w:szCs w:val="24"/>
          <w:lang w:eastAsia="ru-RU"/>
        </w:rPr>
      </w:pPr>
      <w:r w:rsidRPr="00470E16">
        <w:rPr>
          <w:rFonts w:ascii="Times New Roman" w:eastAsia="Times New Roman" w:hAnsi="Times New Roman" w:cs="Times New Roman"/>
          <w:color w:val="000000" w:themeColor="text1"/>
          <w:sz w:val="24"/>
          <w:szCs w:val="24"/>
          <w:lang w:eastAsia="ru-RU"/>
        </w:rPr>
        <w:t xml:space="preserve">Ежегодно в республике проводится акция «Семья». В 2021 году республиканская акция «Семья» проходила в муниципальных образованиях в Удмуртской Республике с 15 апреля </w:t>
      </w:r>
      <w:r w:rsidR="009359CC">
        <w:rPr>
          <w:rFonts w:ascii="Times New Roman" w:eastAsia="Times New Roman" w:hAnsi="Times New Roman" w:cs="Times New Roman"/>
          <w:color w:val="000000" w:themeColor="text1"/>
          <w:sz w:val="24"/>
          <w:szCs w:val="24"/>
          <w:lang w:eastAsia="ru-RU"/>
        </w:rPr>
        <w:br/>
        <w:t>по</w:t>
      </w:r>
      <w:r w:rsidRPr="00470E16">
        <w:rPr>
          <w:rFonts w:ascii="Times New Roman" w:eastAsia="Times New Roman" w:hAnsi="Times New Roman" w:cs="Times New Roman"/>
          <w:color w:val="000000" w:themeColor="text1"/>
          <w:sz w:val="24"/>
          <w:szCs w:val="24"/>
          <w:lang w:eastAsia="ru-RU"/>
        </w:rPr>
        <w:t xml:space="preserve"> 15 мая 2021 года.</w:t>
      </w:r>
    </w:p>
    <w:p w:rsidR="009359CC" w:rsidRDefault="00470E16" w:rsidP="009359CC">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color w:val="000000"/>
          <w:sz w:val="24"/>
          <w:szCs w:val="24"/>
        </w:rPr>
      </w:pPr>
      <w:r w:rsidRPr="00470E16">
        <w:rPr>
          <w:rFonts w:ascii="Times New Roman" w:eastAsia="Times New Roman" w:hAnsi="Times New Roman" w:cs="Times New Roman"/>
          <w:color w:val="000000"/>
          <w:sz w:val="24"/>
          <w:szCs w:val="24"/>
        </w:rPr>
        <w:t xml:space="preserve">В ходе проведения акции в муниципальных образованиях Удмуртской Республики были организованы и проведены межведомственные рейды по выявлению семей, оказавшихся в трудной жизненной ситуации, в ходе которых выявлено </w:t>
      </w:r>
      <w:r w:rsidRPr="00470E16">
        <w:rPr>
          <w:rFonts w:ascii="Times New Roman" w:eastAsia="Times New Roman" w:hAnsi="Times New Roman" w:cs="Times New Roman"/>
          <w:sz w:val="24"/>
          <w:szCs w:val="24"/>
        </w:rPr>
        <w:t xml:space="preserve">964 </w:t>
      </w:r>
      <w:r w:rsidRPr="00470E16">
        <w:rPr>
          <w:rFonts w:ascii="Times New Roman" w:eastAsia="Times New Roman" w:hAnsi="Times New Roman" w:cs="Times New Roman"/>
          <w:color w:val="000000"/>
          <w:sz w:val="24"/>
          <w:szCs w:val="24"/>
        </w:rPr>
        <w:t>семьи,</w:t>
      </w:r>
      <w:r w:rsidRPr="00470E16">
        <w:rPr>
          <w:rFonts w:ascii="Times New Roman" w:hAnsi="Times New Roman"/>
          <w:color w:val="000000"/>
          <w:sz w:val="24"/>
          <w:szCs w:val="24"/>
        </w:rPr>
        <w:t xml:space="preserve"> </w:t>
      </w:r>
      <w:r w:rsidRPr="00470E16">
        <w:rPr>
          <w:rFonts w:ascii="Times New Roman" w:eastAsia="Times New Roman" w:hAnsi="Times New Roman" w:cs="Times New Roman"/>
          <w:color w:val="000000"/>
          <w:sz w:val="24"/>
          <w:szCs w:val="24"/>
        </w:rPr>
        <w:t>в том числе:</w:t>
      </w:r>
    </w:p>
    <w:p w:rsidR="009359CC" w:rsidRDefault="00470E16" w:rsidP="009359CC">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color w:val="000000"/>
          <w:sz w:val="24"/>
          <w:szCs w:val="24"/>
        </w:rPr>
      </w:pPr>
      <w:r w:rsidRPr="00470E16">
        <w:rPr>
          <w:rFonts w:ascii="Times New Roman" w:eastAsia="Times New Roman" w:hAnsi="Times New Roman" w:cs="Times New Roman"/>
          <w:color w:val="000000"/>
          <w:sz w:val="24"/>
          <w:szCs w:val="24"/>
        </w:rPr>
        <w:t>-59 семей, находящихся в социально опасном положении;</w:t>
      </w:r>
    </w:p>
    <w:p w:rsidR="009359CC" w:rsidRDefault="00470E16" w:rsidP="009359CC">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color w:val="000000"/>
          <w:sz w:val="24"/>
          <w:szCs w:val="24"/>
        </w:rPr>
      </w:pPr>
      <w:r w:rsidRPr="00470E16">
        <w:rPr>
          <w:rFonts w:ascii="Times New Roman" w:eastAsia="Times New Roman" w:hAnsi="Times New Roman" w:cs="Times New Roman"/>
          <w:color w:val="000000"/>
          <w:sz w:val="24"/>
          <w:szCs w:val="24"/>
        </w:rPr>
        <w:t>-270 детей, находящихся в трудной жизненной ситуации, из них 36 детей, находящихся без надзора родителей или иных законных представителей.</w:t>
      </w:r>
    </w:p>
    <w:p w:rsidR="009359CC" w:rsidRDefault="00470E16" w:rsidP="009359CC">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color w:val="000000"/>
          <w:sz w:val="24"/>
          <w:szCs w:val="24"/>
        </w:rPr>
      </w:pPr>
      <w:r w:rsidRPr="00470E16">
        <w:rPr>
          <w:rFonts w:ascii="Times New Roman" w:eastAsia="Times New Roman" w:hAnsi="Times New Roman" w:cs="Times New Roman"/>
          <w:color w:val="000000"/>
          <w:sz w:val="24"/>
          <w:szCs w:val="24"/>
        </w:rPr>
        <w:lastRenderedPageBreak/>
        <w:t>Все выявленные семьи поставлены на ведомственные учёты в муниципальные органы и учреждения системы профилактики. В отношении каждой из них разработаны планы индивидуальной профилактической работы.</w:t>
      </w:r>
    </w:p>
    <w:p w:rsidR="00B0283A" w:rsidRDefault="00470E16" w:rsidP="00B0283A">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color w:val="000000"/>
          <w:sz w:val="24"/>
          <w:szCs w:val="24"/>
        </w:rPr>
      </w:pPr>
      <w:r w:rsidRPr="00470E16">
        <w:rPr>
          <w:rFonts w:ascii="Times New Roman" w:eastAsia="Times New Roman" w:hAnsi="Times New Roman" w:cs="Times New Roman"/>
          <w:color w:val="000000"/>
          <w:sz w:val="24"/>
          <w:szCs w:val="24"/>
        </w:rPr>
        <w:t>В ходе акции семьям в трудной жизненной ситуации оказывалась материальная помощь:</w:t>
      </w:r>
    </w:p>
    <w:p w:rsidR="00B0283A" w:rsidRDefault="00470E16" w:rsidP="00B0283A">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color w:val="000000"/>
          <w:sz w:val="24"/>
          <w:szCs w:val="24"/>
        </w:rPr>
      </w:pPr>
      <w:r w:rsidRPr="00470E16">
        <w:rPr>
          <w:rFonts w:ascii="Times New Roman" w:eastAsia="Times New Roman" w:hAnsi="Times New Roman" w:cs="Times New Roman"/>
          <w:color w:val="000000"/>
          <w:sz w:val="24"/>
          <w:szCs w:val="24"/>
        </w:rPr>
        <w:t>-3100 семей получили материальную помощь в виде одежды, обуви, продуктов питания, предметов бытовой необходимости на сумму 722 865 руб</w:t>
      </w:r>
      <w:r w:rsidR="00AF753C">
        <w:rPr>
          <w:rFonts w:ascii="Times New Roman" w:eastAsia="Times New Roman" w:hAnsi="Times New Roman" w:cs="Times New Roman"/>
          <w:color w:val="000000"/>
          <w:sz w:val="24"/>
          <w:szCs w:val="24"/>
        </w:rPr>
        <w:t>лей</w:t>
      </w:r>
      <w:r w:rsidRPr="00470E16">
        <w:rPr>
          <w:rFonts w:ascii="Times New Roman" w:eastAsia="Times New Roman" w:hAnsi="Times New Roman" w:cs="Times New Roman"/>
          <w:color w:val="000000"/>
          <w:sz w:val="24"/>
          <w:szCs w:val="24"/>
        </w:rPr>
        <w:t>.</w:t>
      </w:r>
    </w:p>
    <w:p w:rsidR="001F5036" w:rsidRDefault="00470E16" w:rsidP="001F5036">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color w:val="000000"/>
          <w:sz w:val="24"/>
          <w:szCs w:val="24"/>
        </w:rPr>
      </w:pPr>
      <w:r w:rsidRPr="00470E16">
        <w:rPr>
          <w:rFonts w:ascii="Times New Roman" w:eastAsia="Times New Roman" w:hAnsi="Times New Roman" w:cs="Times New Roman"/>
          <w:color w:val="000000"/>
          <w:sz w:val="24"/>
          <w:szCs w:val="24"/>
        </w:rPr>
        <w:t xml:space="preserve">-1389 семьям оказана материальная помощь в денежном выражении на общую </w:t>
      </w:r>
      <w:r w:rsidR="00AF753C" w:rsidRPr="00470E16">
        <w:rPr>
          <w:rFonts w:ascii="Times New Roman" w:eastAsia="Times New Roman" w:hAnsi="Times New Roman" w:cs="Times New Roman"/>
          <w:color w:val="000000"/>
          <w:sz w:val="24"/>
          <w:szCs w:val="24"/>
        </w:rPr>
        <w:t>сумму</w:t>
      </w:r>
      <w:r w:rsidR="00AF753C">
        <w:rPr>
          <w:rFonts w:ascii="Times New Roman" w:eastAsia="Times New Roman" w:hAnsi="Times New Roman" w:cs="Times New Roman"/>
          <w:color w:val="000000"/>
          <w:sz w:val="24"/>
          <w:szCs w:val="24"/>
        </w:rPr>
        <w:br/>
      </w:r>
      <w:r w:rsidR="00AF753C" w:rsidRPr="00470E16">
        <w:rPr>
          <w:rFonts w:ascii="Times New Roman" w:eastAsia="Times New Roman" w:hAnsi="Times New Roman" w:cs="Times New Roman"/>
          <w:color w:val="000000"/>
          <w:sz w:val="24"/>
          <w:szCs w:val="24"/>
        </w:rPr>
        <w:t>8</w:t>
      </w:r>
      <w:r w:rsidRPr="00470E16">
        <w:rPr>
          <w:rFonts w:ascii="Times New Roman" w:eastAsia="Times New Roman" w:hAnsi="Times New Roman" w:cs="Times New Roman"/>
          <w:color w:val="000000"/>
          <w:sz w:val="24"/>
          <w:szCs w:val="24"/>
        </w:rPr>
        <w:t xml:space="preserve"> 218 443 руб</w:t>
      </w:r>
      <w:r w:rsidR="00AF753C">
        <w:rPr>
          <w:rFonts w:ascii="Times New Roman" w:eastAsia="Times New Roman" w:hAnsi="Times New Roman" w:cs="Times New Roman"/>
          <w:color w:val="000000"/>
          <w:sz w:val="24"/>
          <w:szCs w:val="24"/>
        </w:rPr>
        <w:t>лей</w:t>
      </w:r>
      <w:r w:rsidRPr="00470E16">
        <w:rPr>
          <w:rFonts w:ascii="Times New Roman" w:eastAsia="Times New Roman" w:hAnsi="Times New Roman" w:cs="Times New Roman"/>
          <w:color w:val="000000"/>
          <w:sz w:val="24"/>
          <w:szCs w:val="24"/>
        </w:rPr>
        <w:t>.</w:t>
      </w:r>
    </w:p>
    <w:p w:rsidR="001F5036" w:rsidRDefault="00470E16" w:rsidP="001F5036">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color w:val="000000"/>
          <w:sz w:val="24"/>
          <w:szCs w:val="24"/>
        </w:rPr>
      </w:pPr>
      <w:r w:rsidRPr="00470E16">
        <w:rPr>
          <w:rFonts w:ascii="Times New Roman" w:eastAsia="Times New Roman" w:hAnsi="Times New Roman" w:cs="Times New Roman"/>
          <w:color w:val="000000"/>
          <w:sz w:val="24"/>
          <w:szCs w:val="24"/>
        </w:rPr>
        <w:t>Во всех муниципальных образованиях республики проведена работа по привлечению частного (коммерческого) сектора, депутатов, общественных организаций к решению вопросов материальной поддержки нуждающихся категорий семей, а также организованы благотворительные акции (</w:t>
      </w:r>
      <w:proofErr w:type="spellStart"/>
      <w:r w:rsidRPr="00470E16">
        <w:rPr>
          <w:rFonts w:ascii="Times New Roman" w:eastAsia="Times New Roman" w:hAnsi="Times New Roman" w:cs="Times New Roman"/>
          <w:color w:val="000000"/>
          <w:sz w:val="24"/>
          <w:szCs w:val="24"/>
        </w:rPr>
        <w:t>дармарки</w:t>
      </w:r>
      <w:proofErr w:type="spellEnd"/>
      <w:r w:rsidRPr="00470E16">
        <w:rPr>
          <w:rFonts w:ascii="Times New Roman" w:eastAsia="Times New Roman" w:hAnsi="Times New Roman" w:cs="Times New Roman"/>
          <w:color w:val="000000"/>
          <w:sz w:val="24"/>
          <w:szCs w:val="24"/>
        </w:rPr>
        <w:t>), направленные на оказание натуральной помощи (в виде продуктовых наборов, одежды, обуви и иных предметов бытовой необходимости) семьям, испытывающим материальные трудности.</w:t>
      </w:r>
    </w:p>
    <w:p w:rsidR="001F5036" w:rsidRDefault="00470E16" w:rsidP="001F5036">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color w:val="000000"/>
          <w:sz w:val="24"/>
          <w:szCs w:val="24"/>
        </w:rPr>
      </w:pPr>
      <w:r w:rsidRPr="00470E16">
        <w:rPr>
          <w:rFonts w:ascii="Times New Roman" w:eastAsia="Times New Roman" w:hAnsi="Times New Roman" w:cs="Times New Roman"/>
          <w:color w:val="000000"/>
          <w:sz w:val="24"/>
          <w:szCs w:val="24"/>
        </w:rPr>
        <w:t xml:space="preserve">В целях решения вопросов, направленных на правовое, психолого-педагогическое, </w:t>
      </w:r>
      <w:proofErr w:type="spellStart"/>
      <w:r w:rsidRPr="00470E16">
        <w:rPr>
          <w:rFonts w:ascii="Times New Roman" w:eastAsia="Times New Roman" w:hAnsi="Times New Roman" w:cs="Times New Roman"/>
          <w:color w:val="000000"/>
          <w:sz w:val="24"/>
          <w:szCs w:val="24"/>
        </w:rPr>
        <w:t>медико</w:t>
      </w:r>
      <w:proofErr w:type="spellEnd"/>
      <w:r w:rsidRPr="00470E16">
        <w:rPr>
          <w:rFonts w:ascii="Times New Roman" w:eastAsia="Times New Roman" w:hAnsi="Times New Roman" w:cs="Times New Roman"/>
          <w:color w:val="000000"/>
          <w:sz w:val="24"/>
          <w:szCs w:val="24"/>
        </w:rPr>
        <w:t xml:space="preserve"> – социальное просвещение населения, активизирована консультационная деятельность специалистов государственных и муниципальных учреждений помощи семье и детям, проведены Дни открытых дверей, организована работа Прямых телефонных линий. </w:t>
      </w:r>
    </w:p>
    <w:p w:rsidR="001F5036" w:rsidRDefault="00470E16" w:rsidP="001F5036">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color w:val="000000"/>
          <w:sz w:val="24"/>
          <w:szCs w:val="24"/>
        </w:rPr>
      </w:pPr>
      <w:r w:rsidRPr="00470E16">
        <w:rPr>
          <w:rFonts w:ascii="Times New Roman" w:eastAsia="Times New Roman" w:hAnsi="Times New Roman" w:cs="Times New Roman"/>
          <w:color w:val="000000"/>
          <w:sz w:val="24"/>
          <w:szCs w:val="24"/>
        </w:rPr>
        <w:t>Всего проведено 7 203 консультации, которыми охвачены 39 939 чел</w:t>
      </w:r>
      <w:r w:rsidR="00AF753C">
        <w:rPr>
          <w:rFonts w:ascii="Times New Roman" w:eastAsia="Times New Roman" w:hAnsi="Times New Roman" w:cs="Times New Roman"/>
          <w:color w:val="000000"/>
          <w:sz w:val="24"/>
          <w:szCs w:val="24"/>
        </w:rPr>
        <w:t>овек</w:t>
      </w:r>
      <w:r w:rsidRPr="00470E16">
        <w:rPr>
          <w:rFonts w:ascii="Times New Roman" w:eastAsia="Times New Roman" w:hAnsi="Times New Roman" w:cs="Times New Roman"/>
          <w:color w:val="000000"/>
          <w:sz w:val="24"/>
          <w:szCs w:val="24"/>
        </w:rPr>
        <w:t>. В период проведения акции в 2021 году в муниципальных образованиях республики было организовано и проведено 2 414 выходов в семьи и в трудовые коллективы, охвачены 7 351 чел</w:t>
      </w:r>
      <w:r w:rsidR="00AF753C">
        <w:rPr>
          <w:rFonts w:ascii="Times New Roman" w:eastAsia="Times New Roman" w:hAnsi="Times New Roman" w:cs="Times New Roman"/>
          <w:color w:val="000000"/>
          <w:sz w:val="24"/>
          <w:szCs w:val="24"/>
        </w:rPr>
        <w:t>овек</w:t>
      </w:r>
      <w:r w:rsidRPr="00470E16">
        <w:rPr>
          <w:rFonts w:ascii="Times New Roman" w:eastAsia="Times New Roman" w:hAnsi="Times New Roman" w:cs="Times New Roman"/>
          <w:color w:val="000000"/>
          <w:sz w:val="24"/>
          <w:szCs w:val="24"/>
        </w:rPr>
        <w:t>.</w:t>
      </w:r>
    </w:p>
    <w:p w:rsidR="001F5036" w:rsidRDefault="00470E16" w:rsidP="001F5036">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color w:val="000000"/>
          <w:sz w:val="24"/>
          <w:szCs w:val="24"/>
        </w:rPr>
      </w:pPr>
      <w:r w:rsidRPr="00470E16">
        <w:rPr>
          <w:rFonts w:ascii="Times New Roman" w:eastAsia="Times New Roman" w:hAnsi="Times New Roman" w:cs="Times New Roman"/>
          <w:color w:val="000000"/>
          <w:sz w:val="24"/>
          <w:szCs w:val="24"/>
        </w:rPr>
        <w:t>Мероприятия, проводимые в рамках акции «Семья», широко освещались в печатных и электронных средствах массовой информации. Семейная проблематика более 289 раз освещалась на страницах газет, 51 раз звучала на радио и по телевидению. Информация о наиболее значимых и актуальных мероприятиях размещалась на сайтах муниципальных образований Удмуртской Республики, транслировалась в социальных сетях, распространялась через буклеты. Всего, таким образом, было представлено 4 153 публикации.</w:t>
      </w:r>
    </w:p>
    <w:p w:rsidR="001F5036" w:rsidRDefault="00470E16" w:rsidP="001F5036">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color w:val="000000"/>
          <w:sz w:val="24"/>
          <w:szCs w:val="24"/>
        </w:rPr>
      </w:pPr>
      <w:r w:rsidRPr="00470E16">
        <w:rPr>
          <w:rFonts w:ascii="Times New Roman" w:eastAsia="Times New Roman" w:hAnsi="Times New Roman" w:cs="Times New Roman"/>
          <w:color w:val="000000"/>
          <w:sz w:val="24"/>
          <w:szCs w:val="24"/>
        </w:rPr>
        <w:t xml:space="preserve">Мероприятия акции «Семья» имеют социально значимую направленность и с каждым годом привлекают внимание к проблемам семьи не только специалистов, работающих в данном направлении, но и специалистов различных учреждений, предприятий, общественных объединений и средств массовой информации. </w:t>
      </w:r>
    </w:p>
    <w:p w:rsidR="002D4412" w:rsidRDefault="00470E16" w:rsidP="002D4412">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color w:val="000000"/>
          <w:sz w:val="24"/>
          <w:szCs w:val="24"/>
        </w:rPr>
      </w:pPr>
      <w:r w:rsidRPr="00470E16">
        <w:rPr>
          <w:rFonts w:ascii="Times New Roman" w:eastAsia="Times New Roman" w:hAnsi="Times New Roman" w:cs="Times New Roman"/>
          <w:color w:val="000000"/>
          <w:sz w:val="24"/>
          <w:szCs w:val="24"/>
        </w:rPr>
        <w:t xml:space="preserve">Всего в муниципальных образованиях в ходе акции проведено 1640 мероприятий, в которых приняло участие 68 037 чел. Отмечены такие мероприятия, как: семейные праздники, мастер-классы, выездные семинары, заседание клуба «Я – родитель», работа родительских комитетов, общешкольные родительские собрания, индивидуальные беседы с родителями, </w:t>
      </w:r>
      <w:proofErr w:type="spellStart"/>
      <w:r w:rsidRPr="00470E16">
        <w:rPr>
          <w:rFonts w:ascii="Times New Roman" w:eastAsia="Times New Roman" w:hAnsi="Times New Roman" w:cs="Times New Roman"/>
          <w:color w:val="000000"/>
          <w:sz w:val="24"/>
          <w:szCs w:val="24"/>
        </w:rPr>
        <w:t>флешмобы</w:t>
      </w:r>
      <w:proofErr w:type="spellEnd"/>
      <w:r w:rsidRPr="00470E16">
        <w:rPr>
          <w:rFonts w:ascii="Times New Roman" w:eastAsia="Times New Roman" w:hAnsi="Times New Roman" w:cs="Times New Roman"/>
          <w:color w:val="000000"/>
          <w:sz w:val="24"/>
          <w:szCs w:val="24"/>
        </w:rPr>
        <w:t xml:space="preserve"> к Дню семьи, фотоконкурсы, </w:t>
      </w:r>
      <w:proofErr w:type="spellStart"/>
      <w:r w:rsidRPr="00470E16">
        <w:rPr>
          <w:rFonts w:ascii="Times New Roman" w:eastAsia="Times New Roman" w:hAnsi="Times New Roman" w:cs="Times New Roman"/>
          <w:color w:val="000000"/>
          <w:sz w:val="24"/>
          <w:szCs w:val="24"/>
        </w:rPr>
        <w:t>квесты</w:t>
      </w:r>
      <w:proofErr w:type="spellEnd"/>
      <w:r w:rsidRPr="00470E16">
        <w:rPr>
          <w:rFonts w:ascii="Times New Roman" w:eastAsia="Times New Roman" w:hAnsi="Times New Roman" w:cs="Times New Roman"/>
          <w:color w:val="000000"/>
          <w:sz w:val="24"/>
          <w:szCs w:val="24"/>
        </w:rPr>
        <w:t xml:space="preserve"> и конкурсные программы, викторины, концерты, веселые старты, игровые программы, семейные чтения, организация работы прямой телефонной линии, проведение семейных субботников, благотворительные экскурсии, </w:t>
      </w:r>
      <w:proofErr w:type="spellStart"/>
      <w:r w:rsidRPr="00470E16">
        <w:rPr>
          <w:rFonts w:ascii="Times New Roman" w:eastAsia="Times New Roman" w:hAnsi="Times New Roman" w:cs="Times New Roman"/>
          <w:color w:val="000000"/>
          <w:sz w:val="24"/>
          <w:szCs w:val="24"/>
        </w:rPr>
        <w:t>квилт</w:t>
      </w:r>
      <w:proofErr w:type="spellEnd"/>
      <w:r w:rsidRPr="00470E16">
        <w:rPr>
          <w:rFonts w:ascii="Times New Roman" w:eastAsia="Times New Roman" w:hAnsi="Times New Roman" w:cs="Times New Roman"/>
          <w:color w:val="000000"/>
          <w:sz w:val="24"/>
          <w:szCs w:val="24"/>
        </w:rPr>
        <w:t xml:space="preserve"> – акции, круглые столы, информационные часы, выставки, литературно- музыкальные композиции, конкурсы рисунков и фотографий, форумы, тренинги, семейный шахматный турнир, работа волонтерских отрядов с семьями, чествование юбиляров семейной жизни и активных семей, трансляция видеороликов «Семейные ценности», чествование детей и родителей на районном приеме у Главы и т.д.</w:t>
      </w:r>
    </w:p>
    <w:p w:rsidR="002C73F7" w:rsidRDefault="00470E16" w:rsidP="002D4412">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color w:val="000000"/>
          <w:sz w:val="24"/>
          <w:szCs w:val="24"/>
        </w:rPr>
      </w:pPr>
      <w:r w:rsidRPr="00470E16">
        <w:rPr>
          <w:rFonts w:ascii="Times New Roman" w:eastAsia="Times New Roman" w:hAnsi="Times New Roman" w:cs="Times New Roman"/>
          <w:color w:val="000000"/>
          <w:sz w:val="24"/>
          <w:szCs w:val="24"/>
        </w:rPr>
        <w:t>В целом, благодаря организационным, социально-профилактическим, информационным, просветительским и культурно-досуговым мероприятиям повышается информированность граждан по правовым, психологическим и медицинским аспектам семейного воспитания, по социальной поддержке населения, оказывается практическая помощь различным категориям семей, совершенствуется взаимодействие государственных и муниципальных органов и учреждений, общественных объединений в решении вопросов семьи, а также форм и методов помощи семьям, оказавшимся в трудной жизненной ситуации, повышается престиж института семьи в общественном сознании.</w:t>
      </w:r>
    </w:p>
    <w:p w:rsidR="00B0283A" w:rsidRPr="002D4412" w:rsidRDefault="00470E16" w:rsidP="002D4412">
      <w:pPr>
        <w:pBdr>
          <w:top w:val="single" w:sz="4" w:space="0" w:color="FFFFFF"/>
          <w:left w:val="single" w:sz="4" w:space="0" w:color="FFFFFF"/>
          <w:bottom w:val="single" w:sz="4" w:space="31" w:color="FFFFFF"/>
          <w:right w:val="single" w:sz="4" w:space="4" w:color="FFFFFF"/>
        </w:pBdr>
        <w:spacing w:after="0" w:line="240" w:lineRule="auto"/>
        <w:ind w:right="2" w:firstLine="709"/>
        <w:contextualSpacing/>
        <w:jc w:val="both"/>
        <w:rPr>
          <w:rFonts w:ascii="Times New Roman" w:eastAsia="Times New Roman" w:hAnsi="Times New Roman" w:cs="Times New Roman"/>
          <w:sz w:val="24"/>
          <w:szCs w:val="24"/>
          <w:lang w:eastAsia="ru-RU"/>
        </w:rPr>
      </w:pPr>
      <w:r w:rsidRPr="00470E16">
        <w:rPr>
          <w:rFonts w:ascii="Times New Roman" w:eastAsia="Times New Roman" w:hAnsi="Times New Roman" w:cs="Times New Roman"/>
          <w:color w:val="000000"/>
          <w:sz w:val="24"/>
          <w:szCs w:val="24"/>
        </w:rPr>
        <w:lastRenderedPageBreak/>
        <w:t xml:space="preserve">В ноябре 2021 года в учреждениях социального обслуживания стартовала Всероссийская Акция «Крылья ангела». 140 детей, проходящих социальную реабилитацию, рисовали, мастерили из бумаги ангела-хранителя или свою маму. По итогам мероприятий ребята оформили выставки из своих рисунков и поделок. </w:t>
      </w:r>
      <w:r w:rsidRPr="00470E16">
        <w:rPr>
          <w:rFonts w:ascii="Times New Roman" w:eastAsia="Times New Roman" w:hAnsi="Times New Roman" w:cs="Times New Roman"/>
          <w:sz w:val="24"/>
          <w:szCs w:val="24"/>
          <w:lang w:eastAsia="ru-RU"/>
        </w:rPr>
        <w:t>Освещение праздничных мероприятий осуществлялось в социальных сетях, на официальном сайте Министерства социальной политики и труда Удмуртской Республики, в</w:t>
      </w:r>
      <w:r w:rsidR="002D4412">
        <w:rPr>
          <w:rFonts w:ascii="Times New Roman" w:eastAsia="Times New Roman" w:hAnsi="Times New Roman" w:cs="Times New Roman"/>
          <w:sz w:val="24"/>
          <w:szCs w:val="24"/>
          <w:lang w:eastAsia="ru-RU"/>
        </w:rPr>
        <w:t xml:space="preserve"> средствах массовой информации.</w:t>
      </w:r>
    </w:p>
    <w:p w:rsidR="00470E16" w:rsidRDefault="00470E16" w:rsidP="00470E16">
      <w:pPr>
        <w:tabs>
          <w:tab w:val="left" w:pos="4956"/>
        </w:tabs>
        <w:spacing w:after="0"/>
        <w:jc w:val="center"/>
        <w:rPr>
          <w:rFonts w:ascii="Times New Roman" w:eastAsia="Times New Roman" w:hAnsi="Times New Roman" w:cs="Times New Roman"/>
          <w:sz w:val="26"/>
          <w:szCs w:val="26"/>
          <w:lang w:eastAsia="ru-RU"/>
        </w:rPr>
      </w:pPr>
      <w:r w:rsidRPr="00470E16">
        <w:rPr>
          <w:rFonts w:ascii="Times New Roman" w:eastAsia="Times New Roman" w:hAnsi="Times New Roman" w:cs="Times New Roman"/>
          <w:sz w:val="26"/>
          <w:szCs w:val="26"/>
          <w:lang w:eastAsia="ru-RU"/>
        </w:rPr>
        <w:t>_______________</w:t>
      </w:r>
    </w:p>
    <w:sectPr w:rsidR="00470E16" w:rsidSect="00B15CE0">
      <w:headerReference w:type="default" r:id="rId16"/>
      <w:pgSz w:w="11906" w:h="16838"/>
      <w:pgMar w:top="709" w:right="566"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A9C" w:rsidRDefault="007C0A9C">
      <w:pPr>
        <w:spacing w:after="0" w:line="240" w:lineRule="auto"/>
      </w:pPr>
      <w:r>
        <w:separator/>
      </w:r>
    </w:p>
  </w:endnote>
  <w:endnote w:type="continuationSeparator" w:id="0">
    <w:p w:rsidR="007C0A9C" w:rsidRDefault="007C0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R Cyr MT">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nsultant">
    <w:altName w:val="Courier New"/>
    <w:panose1 w:val="00000000000000000000"/>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FreeSans">
    <w:altName w:val="MS Gothic"/>
    <w:charset w:val="80"/>
    <w:family w:val="auto"/>
    <w:pitch w:val="variable"/>
  </w:font>
  <w:font w:name="FreeSerif">
    <w:altName w:val="Times New Roman"/>
    <w:charset w:val="01"/>
    <w:family w:val="roman"/>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Times           New Roman">
    <w:altName w:val="Times New Roman"/>
    <w:panose1 w:val="00000000000000000000"/>
    <w:charset w:val="00"/>
    <w:family w:val="roman"/>
    <w:notTrueType/>
    <w:pitch w:val="default"/>
  </w:font>
  <w:font w:name="Times New           Roman">
    <w:altName w:val="Times New Roman"/>
    <w:panose1 w:val="00000000000000000000"/>
    <w:charset w:val="00"/>
    <w:family w:val="roman"/>
    <w:notTrueType/>
    <w:pitch w:val="default"/>
  </w:font>
  <w:font w:name="Andale Sans UI">
    <w:charset w:val="00"/>
    <w:family w:val="auto"/>
    <w:pitch w:val="variable"/>
  </w:font>
  <w:font w:name="URW Bookman L">
    <w:charset w:val="00"/>
    <w:family w:val="auto"/>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A9C" w:rsidRDefault="007C0A9C">
      <w:pPr>
        <w:spacing w:after="0" w:line="240" w:lineRule="auto"/>
      </w:pPr>
      <w:r>
        <w:separator/>
      </w:r>
    </w:p>
  </w:footnote>
  <w:footnote w:type="continuationSeparator" w:id="0">
    <w:p w:rsidR="007C0A9C" w:rsidRDefault="007C0A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476884"/>
      <w:docPartObj>
        <w:docPartGallery w:val="Page Numbers (Top of Page)"/>
        <w:docPartUnique/>
      </w:docPartObj>
    </w:sdtPr>
    <w:sdtEndPr>
      <w:rPr>
        <w:rFonts w:ascii="Times New Roman" w:hAnsi="Times New Roman"/>
        <w:sz w:val="24"/>
        <w:szCs w:val="24"/>
      </w:rPr>
    </w:sdtEndPr>
    <w:sdtContent>
      <w:p w:rsidR="00AB64E8" w:rsidRPr="00BA2039" w:rsidRDefault="00AB64E8">
        <w:pPr>
          <w:pStyle w:val="ac"/>
          <w:jc w:val="center"/>
          <w:rPr>
            <w:rFonts w:ascii="Times New Roman" w:hAnsi="Times New Roman"/>
            <w:sz w:val="24"/>
            <w:szCs w:val="24"/>
          </w:rPr>
        </w:pPr>
        <w:r w:rsidRPr="00BA2039">
          <w:rPr>
            <w:rFonts w:ascii="Times New Roman" w:hAnsi="Times New Roman"/>
            <w:sz w:val="24"/>
            <w:szCs w:val="24"/>
          </w:rPr>
          <w:fldChar w:fldCharType="begin"/>
        </w:r>
        <w:r w:rsidRPr="00BA2039">
          <w:rPr>
            <w:rFonts w:ascii="Times New Roman" w:hAnsi="Times New Roman"/>
            <w:sz w:val="24"/>
            <w:szCs w:val="24"/>
          </w:rPr>
          <w:instrText>PAGE   \* MERGEFORMAT</w:instrText>
        </w:r>
        <w:r w:rsidRPr="00BA2039">
          <w:rPr>
            <w:rFonts w:ascii="Times New Roman" w:hAnsi="Times New Roman"/>
            <w:sz w:val="24"/>
            <w:szCs w:val="24"/>
          </w:rPr>
          <w:fldChar w:fldCharType="separate"/>
        </w:r>
        <w:r w:rsidR="00251F56">
          <w:rPr>
            <w:rFonts w:ascii="Times New Roman" w:hAnsi="Times New Roman"/>
            <w:noProof/>
            <w:sz w:val="24"/>
            <w:szCs w:val="24"/>
          </w:rPr>
          <w:t>55</w:t>
        </w:r>
        <w:r w:rsidRPr="00BA2039">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4"/>
    <w:lvl w:ilvl="0">
      <w:numFmt w:val="bullet"/>
      <w:lvlText w:val="-"/>
      <w:lvlJc w:val="left"/>
      <w:pPr>
        <w:tabs>
          <w:tab w:val="num" w:pos="360"/>
        </w:tabs>
        <w:ind w:left="360" w:hanging="360"/>
      </w:pPr>
      <w:rPr>
        <w:rFonts w:ascii="StarSymbol" w:hAnsi="StarSymbol"/>
      </w:rPr>
    </w:lvl>
  </w:abstractNum>
  <w:abstractNum w:abstractNumId="2" w15:restartNumberingAfterBreak="0">
    <w:nsid w:val="052F7B92"/>
    <w:multiLevelType w:val="hybridMultilevel"/>
    <w:tmpl w:val="BCBC0B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8B55C29"/>
    <w:multiLevelType w:val="hybridMultilevel"/>
    <w:tmpl w:val="A73E7010"/>
    <w:lvl w:ilvl="0" w:tplc="C2B89C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42A5428"/>
    <w:multiLevelType w:val="hybridMultilevel"/>
    <w:tmpl w:val="B986D684"/>
    <w:lvl w:ilvl="0" w:tplc="8346BB0C">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 w15:restartNumberingAfterBreak="0">
    <w:nsid w:val="458D6E92"/>
    <w:multiLevelType w:val="hybridMultilevel"/>
    <w:tmpl w:val="3F9A73CA"/>
    <w:lvl w:ilvl="0" w:tplc="C2B89C6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6130891"/>
    <w:multiLevelType w:val="multilevel"/>
    <w:tmpl w:val="B2DADA26"/>
    <w:styleLink w:val="WW8Num4"/>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7" w15:restartNumberingAfterBreak="0">
    <w:nsid w:val="4B8C73DC"/>
    <w:multiLevelType w:val="hybridMultilevel"/>
    <w:tmpl w:val="264C7952"/>
    <w:lvl w:ilvl="0" w:tplc="C2B89C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C354FDD"/>
    <w:multiLevelType w:val="hybridMultilevel"/>
    <w:tmpl w:val="AA782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2165E0"/>
    <w:multiLevelType w:val="hybridMultilevel"/>
    <w:tmpl w:val="4C105E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D8B3407"/>
    <w:multiLevelType w:val="hybridMultilevel"/>
    <w:tmpl w:val="4C301FB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710E0179"/>
    <w:multiLevelType w:val="multilevel"/>
    <w:tmpl w:val="1B26E98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75005D27"/>
    <w:multiLevelType w:val="hybridMultilevel"/>
    <w:tmpl w:val="C2D2A502"/>
    <w:lvl w:ilvl="0" w:tplc="EB14E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5D1B60"/>
    <w:multiLevelType w:val="multilevel"/>
    <w:tmpl w:val="E36068BC"/>
    <w:styleLink w:val="WW8Num3"/>
    <w:lvl w:ilvl="0">
      <w:numFmt w:val="bullet"/>
      <w:lvlText w:val=""/>
      <w:lvlJc w:val="left"/>
      <w:pPr>
        <w:ind w:left="720" w:hanging="360"/>
      </w:pPr>
      <w:rPr>
        <w:rFonts w:ascii="Symbol" w:eastAsia="Times New Roman" w:hAnsi="Symbol" w:cs="Times New Roman"/>
        <w:lang w:val="ru-RU"/>
      </w:rPr>
    </w:lvl>
    <w:lvl w:ilvl="1">
      <w:numFmt w:val="bullet"/>
      <w:lvlText w:val=""/>
      <w:lvlJc w:val="left"/>
      <w:pPr>
        <w:ind w:left="1080" w:hanging="360"/>
      </w:pPr>
      <w:rPr>
        <w:rFonts w:ascii="Symbol" w:eastAsia="Times New Roman" w:hAnsi="Symbol" w:cs="Times New Roman"/>
        <w:lang w:val="ru-RU"/>
      </w:rPr>
    </w:lvl>
    <w:lvl w:ilvl="2">
      <w:numFmt w:val="bullet"/>
      <w:lvlText w:val=""/>
      <w:lvlJc w:val="left"/>
      <w:pPr>
        <w:ind w:left="1440" w:hanging="360"/>
      </w:pPr>
      <w:rPr>
        <w:rFonts w:ascii="Symbol" w:eastAsia="Times New Roman" w:hAnsi="Symbol" w:cs="Times New Roman"/>
        <w:lang w:val="ru-RU"/>
      </w:rPr>
    </w:lvl>
    <w:lvl w:ilvl="3">
      <w:numFmt w:val="bullet"/>
      <w:lvlText w:val=""/>
      <w:lvlJc w:val="left"/>
      <w:pPr>
        <w:ind w:left="1800" w:hanging="360"/>
      </w:pPr>
      <w:rPr>
        <w:rFonts w:ascii="Symbol" w:eastAsia="Times New Roman" w:hAnsi="Symbol" w:cs="Times New Roman"/>
        <w:lang w:val="ru-RU"/>
      </w:rPr>
    </w:lvl>
    <w:lvl w:ilvl="4">
      <w:numFmt w:val="bullet"/>
      <w:lvlText w:val=""/>
      <w:lvlJc w:val="left"/>
      <w:pPr>
        <w:ind w:left="2160" w:hanging="360"/>
      </w:pPr>
      <w:rPr>
        <w:rFonts w:ascii="Symbol" w:eastAsia="Times New Roman" w:hAnsi="Symbol" w:cs="Times New Roman"/>
        <w:lang w:val="ru-RU"/>
      </w:rPr>
    </w:lvl>
    <w:lvl w:ilvl="5">
      <w:numFmt w:val="bullet"/>
      <w:lvlText w:val=""/>
      <w:lvlJc w:val="left"/>
      <w:pPr>
        <w:ind w:left="2520" w:hanging="360"/>
      </w:pPr>
      <w:rPr>
        <w:rFonts w:ascii="Symbol" w:eastAsia="Times New Roman" w:hAnsi="Symbol" w:cs="Times New Roman"/>
        <w:lang w:val="ru-RU"/>
      </w:rPr>
    </w:lvl>
    <w:lvl w:ilvl="6">
      <w:numFmt w:val="bullet"/>
      <w:lvlText w:val=""/>
      <w:lvlJc w:val="left"/>
      <w:pPr>
        <w:ind w:left="2880" w:hanging="360"/>
      </w:pPr>
      <w:rPr>
        <w:rFonts w:ascii="Symbol" w:eastAsia="Times New Roman" w:hAnsi="Symbol" w:cs="Times New Roman"/>
        <w:lang w:val="ru-RU"/>
      </w:rPr>
    </w:lvl>
    <w:lvl w:ilvl="7">
      <w:numFmt w:val="bullet"/>
      <w:lvlText w:val=""/>
      <w:lvlJc w:val="left"/>
      <w:pPr>
        <w:ind w:left="3240" w:hanging="360"/>
      </w:pPr>
      <w:rPr>
        <w:rFonts w:ascii="Symbol" w:eastAsia="Times New Roman" w:hAnsi="Symbol" w:cs="Times New Roman"/>
        <w:lang w:val="ru-RU"/>
      </w:rPr>
    </w:lvl>
    <w:lvl w:ilvl="8">
      <w:numFmt w:val="bullet"/>
      <w:lvlText w:val=""/>
      <w:lvlJc w:val="left"/>
      <w:pPr>
        <w:ind w:left="3600" w:hanging="360"/>
      </w:pPr>
      <w:rPr>
        <w:rFonts w:ascii="Symbol" w:eastAsia="Times New Roman" w:hAnsi="Symbol" w:cs="Times New Roman"/>
        <w:lang w:val="ru-RU"/>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8"/>
  </w:num>
  <w:num w:numId="5">
    <w:abstractNumId w:val="13"/>
  </w:num>
  <w:num w:numId="6">
    <w:abstractNumId w:val="6"/>
  </w:num>
  <w:num w:numId="7">
    <w:abstractNumId w:val="12"/>
  </w:num>
  <w:num w:numId="8">
    <w:abstractNumId w:val="3"/>
  </w:num>
  <w:num w:numId="9">
    <w:abstractNumId w:val="5"/>
  </w:num>
  <w:num w:numId="10">
    <w:abstractNumId w:val="2"/>
  </w:num>
  <w:num w:numId="11">
    <w:abstractNumId w:val="9"/>
  </w:num>
  <w:num w:numId="12">
    <w:abstractNumId w:val="11"/>
  </w:num>
  <w:num w:numId="13">
    <w:abstractNumId w:val="4"/>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1E"/>
    <w:rsid w:val="0000059B"/>
    <w:rsid w:val="000009B6"/>
    <w:rsid w:val="00000BFF"/>
    <w:rsid w:val="00001E29"/>
    <w:rsid w:val="000032F6"/>
    <w:rsid w:val="00004980"/>
    <w:rsid w:val="00006793"/>
    <w:rsid w:val="00006A26"/>
    <w:rsid w:val="00011263"/>
    <w:rsid w:val="00014516"/>
    <w:rsid w:val="00014845"/>
    <w:rsid w:val="00015883"/>
    <w:rsid w:val="00016410"/>
    <w:rsid w:val="00022E31"/>
    <w:rsid w:val="00023F60"/>
    <w:rsid w:val="00026944"/>
    <w:rsid w:val="000322D5"/>
    <w:rsid w:val="00032408"/>
    <w:rsid w:val="00033419"/>
    <w:rsid w:val="00034346"/>
    <w:rsid w:val="00034805"/>
    <w:rsid w:val="000417D1"/>
    <w:rsid w:val="00044DBD"/>
    <w:rsid w:val="000450B0"/>
    <w:rsid w:val="00052497"/>
    <w:rsid w:val="00054669"/>
    <w:rsid w:val="00056FAF"/>
    <w:rsid w:val="00060665"/>
    <w:rsid w:val="00061D0B"/>
    <w:rsid w:val="00065C7C"/>
    <w:rsid w:val="00066322"/>
    <w:rsid w:val="00066971"/>
    <w:rsid w:val="00073548"/>
    <w:rsid w:val="000738A3"/>
    <w:rsid w:val="0007404B"/>
    <w:rsid w:val="0007673D"/>
    <w:rsid w:val="00080CBA"/>
    <w:rsid w:val="00080DEA"/>
    <w:rsid w:val="00082067"/>
    <w:rsid w:val="0008284F"/>
    <w:rsid w:val="0008356A"/>
    <w:rsid w:val="0008358E"/>
    <w:rsid w:val="00083A96"/>
    <w:rsid w:val="000842E6"/>
    <w:rsid w:val="00085C7A"/>
    <w:rsid w:val="00086E56"/>
    <w:rsid w:val="000874EF"/>
    <w:rsid w:val="00087860"/>
    <w:rsid w:val="00093C65"/>
    <w:rsid w:val="00094E0F"/>
    <w:rsid w:val="00097A1E"/>
    <w:rsid w:val="000A3A58"/>
    <w:rsid w:val="000A6529"/>
    <w:rsid w:val="000A6CA3"/>
    <w:rsid w:val="000A7170"/>
    <w:rsid w:val="000B1485"/>
    <w:rsid w:val="000B24B4"/>
    <w:rsid w:val="000B27CA"/>
    <w:rsid w:val="000B298B"/>
    <w:rsid w:val="000B2FB1"/>
    <w:rsid w:val="000B4860"/>
    <w:rsid w:val="000B4E12"/>
    <w:rsid w:val="000B52F9"/>
    <w:rsid w:val="000B58B4"/>
    <w:rsid w:val="000B6B97"/>
    <w:rsid w:val="000C19F6"/>
    <w:rsid w:val="000C237B"/>
    <w:rsid w:val="000C2C58"/>
    <w:rsid w:val="000C326D"/>
    <w:rsid w:val="000C7FAF"/>
    <w:rsid w:val="000D00F6"/>
    <w:rsid w:val="000D2E13"/>
    <w:rsid w:val="000D7FCB"/>
    <w:rsid w:val="000E0040"/>
    <w:rsid w:val="000E1411"/>
    <w:rsid w:val="000E1D7F"/>
    <w:rsid w:val="000E38E8"/>
    <w:rsid w:val="000E53BB"/>
    <w:rsid w:val="000E54E1"/>
    <w:rsid w:val="000E5EB6"/>
    <w:rsid w:val="000E6920"/>
    <w:rsid w:val="000E6A9D"/>
    <w:rsid w:val="000F2DC7"/>
    <w:rsid w:val="000F3BC9"/>
    <w:rsid w:val="000F4713"/>
    <w:rsid w:val="00105445"/>
    <w:rsid w:val="00105F59"/>
    <w:rsid w:val="001062DE"/>
    <w:rsid w:val="00112D5B"/>
    <w:rsid w:val="00116969"/>
    <w:rsid w:val="001250C8"/>
    <w:rsid w:val="001307D6"/>
    <w:rsid w:val="00132AD1"/>
    <w:rsid w:val="00134300"/>
    <w:rsid w:val="00136D01"/>
    <w:rsid w:val="00136FF8"/>
    <w:rsid w:val="00137518"/>
    <w:rsid w:val="001406DF"/>
    <w:rsid w:val="00140A51"/>
    <w:rsid w:val="0014293B"/>
    <w:rsid w:val="00144F9D"/>
    <w:rsid w:val="00145BF9"/>
    <w:rsid w:val="00152DCA"/>
    <w:rsid w:val="00153F2C"/>
    <w:rsid w:val="00155873"/>
    <w:rsid w:val="00156C60"/>
    <w:rsid w:val="001608EF"/>
    <w:rsid w:val="00163553"/>
    <w:rsid w:val="00164D32"/>
    <w:rsid w:val="001769A6"/>
    <w:rsid w:val="00181527"/>
    <w:rsid w:val="00182571"/>
    <w:rsid w:val="0018305A"/>
    <w:rsid w:val="0018353D"/>
    <w:rsid w:val="0018508A"/>
    <w:rsid w:val="00185C09"/>
    <w:rsid w:val="00185CF1"/>
    <w:rsid w:val="001863F2"/>
    <w:rsid w:val="0019253A"/>
    <w:rsid w:val="001952A8"/>
    <w:rsid w:val="00195532"/>
    <w:rsid w:val="0019588F"/>
    <w:rsid w:val="001A0A2A"/>
    <w:rsid w:val="001A0E30"/>
    <w:rsid w:val="001A31CE"/>
    <w:rsid w:val="001A56BC"/>
    <w:rsid w:val="001B041F"/>
    <w:rsid w:val="001B0C97"/>
    <w:rsid w:val="001B13B9"/>
    <w:rsid w:val="001B5E93"/>
    <w:rsid w:val="001B64D9"/>
    <w:rsid w:val="001C312C"/>
    <w:rsid w:val="001C3B39"/>
    <w:rsid w:val="001C3DD3"/>
    <w:rsid w:val="001C416D"/>
    <w:rsid w:val="001C793B"/>
    <w:rsid w:val="001C795D"/>
    <w:rsid w:val="001D0779"/>
    <w:rsid w:val="001D1FEE"/>
    <w:rsid w:val="001D2F41"/>
    <w:rsid w:val="001D301D"/>
    <w:rsid w:val="001D3480"/>
    <w:rsid w:val="001D4959"/>
    <w:rsid w:val="001E0C17"/>
    <w:rsid w:val="001E60BC"/>
    <w:rsid w:val="001F04EA"/>
    <w:rsid w:val="001F1FF7"/>
    <w:rsid w:val="001F5036"/>
    <w:rsid w:val="001F581B"/>
    <w:rsid w:val="00200091"/>
    <w:rsid w:val="0020034B"/>
    <w:rsid w:val="0020067F"/>
    <w:rsid w:val="00200EDB"/>
    <w:rsid w:val="002041F5"/>
    <w:rsid w:val="00206CCA"/>
    <w:rsid w:val="0021061A"/>
    <w:rsid w:val="00210921"/>
    <w:rsid w:val="0021217B"/>
    <w:rsid w:val="002130A9"/>
    <w:rsid w:val="00213287"/>
    <w:rsid w:val="00216CEF"/>
    <w:rsid w:val="00216EB5"/>
    <w:rsid w:val="00220171"/>
    <w:rsid w:val="00220530"/>
    <w:rsid w:val="00221BE7"/>
    <w:rsid w:val="00226196"/>
    <w:rsid w:val="002300D3"/>
    <w:rsid w:val="002310C9"/>
    <w:rsid w:val="002326EC"/>
    <w:rsid w:val="002374BA"/>
    <w:rsid w:val="00237621"/>
    <w:rsid w:val="00237B9A"/>
    <w:rsid w:val="00241A0F"/>
    <w:rsid w:val="00245250"/>
    <w:rsid w:val="00245424"/>
    <w:rsid w:val="00245995"/>
    <w:rsid w:val="00246AE0"/>
    <w:rsid w:val="002500EB"/>
    <w:rsid w:val="0025090D"/>
    <w:rsid w:val="00251049"/>
    <w:rsid w:val="00251F56"/>
    <w:rsid w:val="00253F7B"/>
    <w:rsid w:val="002545E7"/>
    <w:rsid w:val="00256600"/>
    <w:rsid w:val="00257D82"/>
    <w:rsid w:val="00263D1F"/>
    <w:rsid w:val="00264238"/>
    <w:rsid w:val="0026497C"/>
    <w:rsid w:val="00272C74"/>
    <w:rsid w:val="00274684"/>
    <w:rsid w:val="00274CC4"/>
    <w:rsid w:val="00280399"/>
    <w:rsid w:val="00280590"/>
    <w:rsid w:val="00280B98"/>
    <w:rsid w:val="00281A70"/>
    <w:rsid w:val="00284296"/>
    <w:rsid w:val="00285AB0"/>
    <w:rsid w:val="002914FC"/>
    <w:rsid w:val="002918CF"/>
    <w:rsid w:val="00292190"/>
    <w:rsid w:val="0029632C"/>
    <w:rsid w:val="002A13D4"/>
    <w:rsid w:val="002A2A39"/>
    <w:rsid w:val="002A424E"/>
    <w:rsid w:val="002A4347"/>
    <w:rsid w:val="002A6721"/>
    <w:rsid w:val="002A7A48"/>
    <w:rsid w:val="002B2094"/>
    <w:rsid w:val="002B4F91"/>
    <w:rsid w:val="002C2434"/>
    <w:rsid w:val="002C3E57"/>
    <w:rsid w:val="002C597E"/>
    <w:rsid w:val="002C7021"/>
    <w:rsid w:val="002C73F7"/>
    <w:rsid w:val="002D0CDE"/>
    <w:rsid w:val="002D1574"/>
    <w:rsid w:val="002D28F9"/>
    <w:rsid w:val="002D4412"/>
    <w:rsid w:val="002D53AF"/>
    <w:rsid w:val="002E0314"/>
    <w:rsid w:val="002E14B2"/>
    <w:rsid w:val="002E1EF5"/>
    <w:rsid w:val="002E2704"/>
    <w:rsid w:val="002F034B"/>
    <w:rsid w:val="002F046D"/>
    <w:rsid w:val="002F1EB1"/>
    <w:rsid w:val="002F1EE6"/>
    <w:rsid w:val="002F22DF"/>
    <w:rsid w:val="00301073"/>
    <w:rsid w:val="00301A9E"/>
    <w:rsid w:val="003042AA"/>
    <w:rsid w:val="00304644"/>
    <w:rsid w:val="0030500B"/>
    <w:rsid w:val="00305502"/>
    <w:rsid w:val="00306950"/>
    <w:rsid w:val="00306C5E"/>
    <w:rsid w:val="00307EAE"/>
    <w:rsid w:val="00310508"/>
    <w:rsid w:val="00310C86"/>
    <w:rsid w:val="00311BF0"/>
    <w:rsid w:val="003129EA"/>
    <w:rsid w:val="00313F98"/>
    <w:rsid w:val="0031444E"/>
    <w:rsid w:val="00315B02"/>
    <w:rsid w:val="003166D5"/>
    <w:rsid w:val="00316E2F"/>
    <w:rsid w:val="00320A94"/>
    <w:rsid w:val="00320B70"/>
    <w:rsid w:val="00322C75"/>
    <w:rsid w:val="00323DB1"/>
    <w:rsid w:val="00324106"/>
    <w:rsid w:val="00324C04"/>
    <w:rsid w:val="003256D5"/>
    <w:rsid w:val="00326A3C"/>
    <w:rsid w:val="00330AC8"/>
    <w:rsid w:val="0033157A"/>
    <w:rsid w:val="0033163E"/>
    <w:rsid w:val="0033363B"/>
    <w:rsid w:val="003348B0"/>
    <w:rsid w:val="00342DD4"/>
    <w:rsid w:val="00343E4B"/>
    <w:rsid w:val="00344E76"/>
    <w:rsid w:val="00345162"/>
    <w:rsid w:val="00350FA8"/>
    <w:rsid w:val="00350FCC"/>
    <w:rsid w:val="003524FE"/>
    <w:rsid w:val="0035287B"/>
    <w:rsid w:val="003545A7"/>
    <w:rsid w:val="003545F2"/>
    <w:rsid w:val="00355C77"/>
    <w:rsid w:val="00357025"/>
    <w:rsid w:val="0035724D"/>
    <w:rsid w:val="00357CAB"/>
    <w:rsid w:val="00357E46"/>
    <w:rsid w:val="003601F4"/>
    <w:rsid w:val="00360E51"/>
    <w:rsid w:val="003611CD"/>
    <w:rsid w:val="003625E6"/>
    <w:rsid w:val="003629C2"/>
    <w:rsid w:val="0036342A"/>
    <w:rsid w:val="003636D2"/>
    <w:rsid w:val="00366678"/>
    <w:rsid w:val="0036778E"/>
    <w:rsid w:val="003710D2"/>
    <w:rsid w:val="00377276"/>
    <w:rsid w:val="0038052F"/>
    <w:rsid w:val="00382727"/>
    <w:rsid w:val="00384D78"/>
    <w:rsid w:val="00385B9F"/>
    <w:rsid w:val="0038772C"/>
    <w:rsid w:val="0039020A"/>
    <w:rsid w:val="0039034E"/>
    <w:rsid w:val="00390AFF"/>
    <w:rsid w:val="003936AA"/>
    <w:rsid w:val="00396234"/>
    <w:rsid w:val="003970F5"/>
    <w:rsid w:val="003977DE"/>
    <w:rsid w:val="003A1DE0"/>
    <w:rsid w:val="003A2F54"/>
    <w:rsid w:val="003A40D2"/>
    <w:rsid w:val="003A45E7"/>
    <w:rsid w:val="003B0000"/>
    <w:rsid w:val="003B1E12"/>
    <w:rsid w:val="003B33A2"/>
    <w:rsid w:val="003B442C"/>
    <w:rsid w:val="003B4522"/>
    <w:rsid w:val="003B53F0"/>
    <w:rsid w:val="003B6BEE"/>
    <w:rsid w:val="003B75B2"/>
    <w:rsid w:val="003B7D78"/>
    <w:rsid w:val="003C13ED"/>
    <w:rsid w:val="003C2B0E"/>
    <w:rsid w:val="003D1F83"/>
    <w:rsid w:val="003D21A2"/>
    <w:rsid w:val="003D3505"/>
    <w:rsid w:val="003D39F0"/>
    <w:rsid w:val="003E488B"/>
    <w:rsid w:val="003E699B"/>
    <w:rsid w:val="003E7E1C"/>
    <w:rsid w:val="003F4288"/>
    <w:rsid w:val="003F42F9"/>
    <w:rsid w:val="003F60C9"/>
    <w:rsid w:val="003F75CF"/>
    <w:rsid w:val="00401DBD"/>
    <w:rsid w:val="0040551C"/>
    <w:rsid w:val="00405D3D"/>
    <w:rsid w:val="00405D6F"/>
    <w:rsid w:val="00406B98"/>
    <w:rsid w:val="00406E6D"/>
    <w:rsid w:val="00407F66"/>
    <w:rsid w:val="00420AF0"/>
    <w:rsid w:val="0042587D"/>
    <w:rsid w:val="00432350"/>
    <w:rsid w:val="004327DF"/>
    <w:rsid w:val="00435CEF"/>
    <w:rsid w:val="004416F1"/>
    <w:rsid w:val="00441DD7"/>
    <w:rsid w:val="00442EDF"/>
    <w:rsid w:val="00444570"/>
    <w:rsid w:val="00447CE4"/>
    <w:rsid w:val="00450332"/>
    <w:rsid w:val="00452179"/>
    <w:rsid w:val="00455852"/>
    <w:rsid w:val="00457BBD"/>
    <w:rsid w:val="00457D16"/>
    <w:rsid w:val="00460944"/>
    <w:rsid w:val="00463C04"/>
    <w:rsid w:val="00465468"/>
    <w:rsid w:val="00466D19"/>
    <w:rsid w:val="00470E16"/>
    <w:rsid w:val="00470FDF"/>
    <w:rsid w:val="004712F4"/>
    <w:rsid w:val="0047452B"/>
    <w:rsid w:val="00477754"/>
    <w:rsid w:val="00482C6E"/>
    <w:rsid w:val="00483436"/>
    <w:rsid w:val="00483C1F"/>
    <w:rsid w:val="00486F00"/>
    <w:rsid w:val="00490BBB"/>
    <w:rsid w:val="0049362E"/>
    <w:rsid w:val="004963DC"/>
    <w:rsid w:val="004964C1"/>
    <w:rsid w:val="00496662"/>
    <w:rsid w:val="00496DE3"/>
    <w:rsid w:val="004976B0"/>
    <w:rsid w:val="004A144E"/>
    <w:rsid w:val="004A20F7"/>
    <w:rsid w:val="004A5E8D"/>
    <w:rsid w:val="004B0130"/>
    <w:rsid w:val="004B1E8F"/>
    <w:rsid w:val="004B1FD6"/>
    <w:rsid w:val="004B2E2C"/>
    <w:rsid w:val="004B4137"/>
    <w:rsid w:val="004B6001"/>
    <w:rsid w:val="004B6868"/>
    <w:rsid w:val="004B6EF2"/>
    <w:rsid w:val="004B72F5"/>
    <w:rsid w:val="004C0BE5"/>
    <w:rsid w:val="004C2FFF"/>
    <w:rsid w:val="004C362E"/>
    <w:rsid w:val="004C3CE9"/>
    <w:rsid w:val="004C4F89"/>
    <w:rsid w:val="004D0061"/>
    <w:rsid w:val="004D0705"/>
    <w:rsid w:val="004D6989"/>
    <w:rsid w:val="004D74E4"/>
    <w:rsid w:val="004E25AB"/>
    <w:rsid w:val="004E5036"/>
    <w:rsid w:val="004E6292"/>
    <w:rsid w:val="004E7AD3"/>
    <w:rsid w:val="00505F80"/>
    <w:rsid w:val="005134DD"/>
    <w:rsid w:val="00513CAD"/>
    <w:rsid w:val="00516C0A"/>
    <w:rsid w:val="00517106"/>
    <w:rsid w:val="00526631"/>
    <w:rsid w:val="00526A29"/>
    <w:rsid w:val="00526DB1"/>
    <w:rsid w:val="005314A6"/>
    <w:rsid w:val="005354E6"/>
    <w:rsid w:val="00541F92"/>
    <w:rsid w:val="005421C5"/>
    <w:rsid w:val="00544337"/>
    <w:rsid w:val="00544933"/>
    <w:rsid w:val="005502AD"/>
    <w:rsid w:val="00551587"/>
    <w:rsid w:val="005525A1"/>
    <w:rsid w:val="00556DB6"/>
    <w:rsid w:val="00556DF4"/>
    <w:rsid w:val="00563FE6"/>
    <w:rsid w:val="00564A9C"/>
    <w:rsid w:val="00566B4C"/>
    <w:rsid w:val="00572FA3"/>
    <w:rsid w:val="00573FEF"/>
    <w:rsid w:val="00574F53"/>
    <w:rsid w:val="0057737E"/>
    <w:rsid w:val="005774B5"/>
    <w:rsid w:val="00582CDA"/>
    <w:rsid w:val="00582DB9"/>
    <w:rsid w:val="00584780"/>
    <w:rsid w:val="005856E3"/>
    <w:rsid w:val="00591D65"/>
    <w:rsid w:val="00592B93"/>
    <w:rsid w:val="00594483"/>
    <w:rsid w:val="005956A6"/>
    <w:rsid w:val="0059576F"/>
    <w:rsid w:val="00597FD8"/>
    <w:rsid w:val="005A11B6"/>
    <w:rsid w:val="005A1A04"/>
    <w:rsid w:val="005A1C01"/>
    <w:rsid w:val="005A664D"/>
    <w:rsid w:val="005A7B8D"/>
    <w:rsid w:val="005B0053"/>
    <w:rsid w:val="005B167C"/>
    <w:rsid w:val="005B7E17"/>
    <w:rsid w:val="005C59B9"/>
    <w:rsid w:val="005C6536"/>
    <w:rsid w:val="005C65F2"/>
    <w:rsid w:val="005C7926"/>
    <w:rsid w:val="005D1F8F"/>
    <w:rsid w:val="005D4001"/>
    <w:rsid w:val="005D66F8"/>
    <w:rsid w:val="005E7778"/>
    <w:rsid w:val="005E7DF0"/>
    <w:rsid w:val="005F6468"/>
    <w:rsid w:val="005F7FD5"/>
    <w:rsid w:val="006019BA"/>
    <w:rsid w:val="00602B8F"/>
    <w:rsid w:val="006042C2"/>
    <w:rsid w:val="006057C4"/>
    <w:rsid w:val="00605A5A"/>
    <w:rsid w:val="0060686A"/>
    <w:rsid w:val="00606F1C"/>
    <w:rsid w:val="00611A8C"/>
    <w:rsid w:val="0061407A"/>
    <w:rsid w:val="00614736"/>
    <w:rsid w:val="006148B7"/>
    <w:rsid w:val="006163C4"/>
    <w:rsid w:val="00616685"/>
    <w:rsid w:val="00616B06"/>
    <w:rsid w:val="00622EFE"/>
    <w:rsid w:val="00624240"/>
    <w:rsid w:val="006303CE"/>
    <w:rsid w:val="00630972"/>
    <w:rsid w:val="00631FCD"/>
    <w:rsid w:val="006330EE"/>
    <w:rsid w:val="00633B55"/>
    <w:rsid w:val="00633D20"/>
    <w:rsid w:val="00634CC7"/>
    <w:rsid w:val="00636471"/>
    <w:rsid w:val="006424DB"/>
    <w:rsid w:val="00642FFB"/>
    <w:rsid w:val="00644237"/>
    <w:rsid w:val="00645ECB"/>
    <w:rsid w:val="0064721C"/>
    <w:rsid w:val="00651663"/>
    <w:rsid w:val="00652610"/>
    <w:rsid w:val="00654C81"/>
    <w:rsid w:val="006555D5"/>
    <w:rsid w:val="0065644B"/>
    <w:rsid w:val="0065695B"/>
    <w:rsid w:val="00664A6A"/>
    <w:rsid w:val="00664C7F"/>
    <w:rsid w:val="00665F5B"/>
    <w:rsid w:val="00666DCE"/>
    <w:rsid w:val="00671002"/>
    <w:rsid w:val="00673E4E"/>
    <w:rsid w:val="00675798"/>
    <w:rsid w:val="00682ADC"/>
    <w:rsid w:val="00684F3B"/>
    <w:rsid w:val="00686A4E"/>
    <w:rsid w:val="006908A5"/>
    <w:rsid w:val="006928DB"/>
    <w:rsid w:val="0069494B"/>
    <w:rsid w:val="00694E30"/>
    <w:rsid w:val="0069606A"/>
    <w:rsid w:val="00696809"/>
    <w:rsid w:val="0069707F"/>
    <w:rsid w:val="006A2B9F"/>
    <w:rsid w:val="006A5924"/>
    <w:rsid w:val="006B1563"/>
    <w:rsid w:val="006B2486"/>
    <w:rsid w:val="006B53F7"/>
    <w:rsid w:val="006B57FF"/>
    <w:rsid w:val="006B6697"/>
    <w:rsid w:val="006C2892"/>
    <w:rsid w:val="006C29A2"/>
    <w:rsid w:val="006C348E"/>
    <w:rsid w:val="006C4CC1"/>
    <w:rsid w:val="006C7388"/>
    <w:rsid w:val="006D0ABA"/>
    <w:rsid w:val="006D269D"/>
    <w:rsid w:val="006D4BB1"/>
    <w:rsid w:val="006E11ED"/>
    <w:rsid w:val="006E2D6E"/>
    <w:rsid w:val="006E7BD6"/>
    <w:rsid w:val="006F7B9C"/>
    <w:rsid w:val="006F7FDF"/>
    <w:rsid w:val="007008F7"/>
    <w:rsid w:val="007021F7"/>
    <w:rsid w:val="00703694"/>
    <w:rsid w:val="00705500"/>
    <w:rsid w:val="00707948"/>
    <w:rsid w:val="00710B0B"/>
    <w:rsid w:val="00711150"/>
    <w:rsid w:val="00711704"/>
    <w:rsid w:val="007121FA"/>
    <w:rsid w:val="007124AE"/>
    <w:rsid w:val="00713F0F"/>
    <w:rsid w:val="00714D56"/>
    <w:rsid w:val="0071679C"/>
    <w:rsid w:val="00720490"/>
    <w:rsid w:val="0072180C"/>
    <w:rsid w:val="00723497"/>
    <w:rsid w:val="0072386F"/>
    <w:rsid w:val="00723EF6"/>
    <w:rsid w:val="0072437E"/>
    <w:rsid w:val="0072472C"/>
    <w:rsid w:val="00724F91"/>
    <w:rsid w:val="00731B71"/>
    <w:rsid w:val="00732E44"/>
    <w:rsid w:val="00734C5A"/>
    <w:rsid w:val="00737418"/>
    <w:rsid w:val="00737DF1"/>
    <w:rsid w:val="00740FDE"/>
    <w:rsid w:val="00742147"/>
    <w:rsid w:val="00746B07"/>
    <w:rsid w:val="00747A18"/>
    <w:rsid w:val="0075025C"/>
    <w:rsid w:val="0075342B"/>
    <w:rsid w:val="00753994"/>
    <w:rsid w:val="007606B6"/>
    <w:rsid w:val="007628A1"/>
    <w:rsid w:val="00765BD5"/>
    <w:rsid w:val="00765F10"/>
    <w:rsid w:val="00771351"/>
    <w:rsid w:val="00772FED"/>
    <w:rsid w:val="00774C0B"/>
    <w:rsid w:val="00776B47"/>
    <w:rsid w:val="0077778E"/>
    <w:rsid w:val="00780F8B"/>
    <w:rsid w:val="00783440"/>
    <w:rsid w:val="0078397E"/>
    <w:rsid w:val="0078639A"/>
    <w:rsid w:val="007869F4"/>
    <w:rsid w:val="00787EC1"/>
    <w:rsid w:val="00790936"/>
    <w:rsid w:val="007935F8"/>
    <w:rsid w:val="007974A4"/>
    <w:rsid w:val="00797581"/>
    <w:rsid w:val="007A1BAC"/>
    <w:rsid w:val="007A2417"/>
    <w:rsid w:val="007A4142"/>
    <w:rsid w:val="007A72B2"/>
    <w:rsid w:val="007B1EA9"/>
    <w:rsid w:val="007B2DE5"/>
    <w:rsid w:val="007B2FD6"/>
    <w:rsid w:val="007B3B2E"/>
    <w:rsid w:val="007C0A9C"/>
    <w:rsid w:val="007C115C"/>
    <w:rsid w:val="007C4E61"/>
    <w:rsid w:val="007C5456"/>
    <w:rsid w:val="007C5F7C"/>
    <w:rsid w:val="007C7E04"/>
    <w:rsid w:val="007D0666"/>
    <w:rsid w:val="007D3805"/>
    <w:rsid w:val="007D548D"/>
    <w:rsid w:val="007D690F"/>
    <w:rsid w:val="007D750C"/>
    <w:rsid w:val="007D7DBD"/>
    <w:rsid w:val="007E0399"/>
    <w:rsid w:val="007E2485"/>
    <w:rsid w:val="007E2BF1"/>
    <w:rsid w:val="007E5167"/>
    <w:rsid w:val="007F0159"/>
    <w:rsid w:val="007F04BB"/>
    <w:rsid w:val="007F2DBA"/>
    <w:rsid w:val="007F6CC8"/>
    <w:rsid w:val="00800210"/>
    <w:rsid w:val="008029FE"/>
    <w:rsid w:val="00804084"/>
    <w:rsid w:val="008070BD"/>
    <w:rsid w:val="00810A3D"/>
    <w:rsid w:val="0081112B"/>
    <w:rsid w:val="0081162D"/>
    <w:rsid w:val="00812AA4"/>
    <w:rsid w:val="00812FF5"/>
    <w:rsid w:val="0081388D"/>
    <w:rsid w:val="00813BAE"/>
    <w:rsid w:val="008142CB"/>
    <w:rsid w:val="00815A73"/>
    <w:rsid w:val="00816F34"/>
    <w:rsid w:val="00817E45"/>
    <w:rsid w:val="00822423"/>
    <w:rsid w:val="008234B0"/>
    <w:rsid w:val="0082526E"/>
    <w:rsid w:val="00825E5F"/>
    <w:rsid w:val="00836065"/>
    <w:rsid w:val="00837CBA"/>
    <w:rsid w:val="008420AC"/>
    <w:rsid w:val="0084211A"/>
    <w:rsid w:val="008430A2"/>
    <w:rsid w:val="008440D0"/>
    <w:rsid w:val="00844DFC"/>
    <w:rsid w:val="008537B6"/>
    <w:rsid w:val="0085788D"/>
    <w:rsid w:val="00860BB7"/>
    <w:rsid w:val="008618A6"/>
    <w:rsid w:val="0086416E"/>
    <w:rsid w:val="008643F4"/>
    <w:rsid w:val="00864A61"/>
    <w:rsid w:val="00865D18"/>
    <w:rsid w:val="00866DB2"/>
    <w:rsid w:val="008705AB"/>
    <w:rsid w:val="008817F3"/>
    <w:rsid w:val="00881BFA"/>
    <w:rsid w:val="00881D1A"/>
    <w:rsid w:val="00882541"/>
    <w:rsid w:val="0088269D"/>
    <w:rsid w:val="00882E0C"/>
    <w:rsid w:val="00883701"/>
    <w:rsid w:val="00886999"/>
    <w:rsid w:val="00886E12"/>
    <w:rsid w:val="008875B4"/>
    <w:rsid w:val="008905D9"/>
    <w:rsid w:val="0089094F"/>
    <w:rsid w:val="00891F3B"/>
    <w:rsid w:val="0089388B"/>
    <w:rsid w:val="00893AAA"/>
    <w:rsid w:val="008958F2"/>
    <w:rsid w:val="00896644"/>
    <w:rsid w:val="008968E1"/>
    <w:rsid w:val="00897508"/>
    <w:rsid w:val="008A10FC"/>
    <w:rsid w:val="008A6AC8"/>
    <w:rsid w:val="008A6EC3"/>
    <w:rsid w:val="008A752F"/>
    <w:rsid w:val="008A7A7F"/>
    <w:rsid w:val="008B3ABC"/>
    <w:rsid w:val="008C09D5"/>
    <w:rsid w:val="008C1090"/>
    <w:rsid w:val="008C1953"/>
    <w:rsid w:val="008C4498"/>
    <w:rsid w:val="008C4A33"/>
    <w:rsid w:val="008C4EE5"/>
    <w:rsid w:val="008C7673"/>
    <w:rsid w:val="008C77FB"/>
    <w:rsid w:val="008D03EC"/>
    <w:rsid w:val="008D16EC"/>
    <w:rsid w:val="008D233E"/>
    <w:rsid w:val="008D3486"/>
    <w:rsid w:val="008D6785"/>
    <w:rsid w:val="008E1F53"/>
    <w:rsid w:val="008E4286"/>
    <w:rsid w:val="008E5CC5"/>
    <w:rsid w:val="008F026F"/>
    <w:rsid w:val="008F583E"/>
    <w:rsid w:val="00900BA1"/>
    <w:rsid w:val="0090399F"/>
    <w:rsid w:val="00906C6F"/>
    <w:rsid w:val="009112AA"/>
    <w:rsid w:val="00912C45"/>
    <w:rsid w:val="00915416"/>
    <w:rsid w:val="009163A2"/>
    <w:rsid w:val="00916F01"/>
    <w:rsid w:val="009171B7"/>
    <w:rsid w:val="00920450"/>
    <w:rsid w:val="0092087D"/>
    <w:rsid w:val="00922999"/>
    <w:rsid w:val="00930972"/>
    <w:rsid w:val="0093167E"/>
    <w:rsid w:val="009316CC"/>
    <w:rsid w:val="00932848"/>
    <w:rsid w:val="0093319D"/>
    <w:rsid w:val="009338C8"/>
    <w:rsid w:val="00933CAC"/>
    <w:rsid w:val="00934DF0"/>
    <w:rsid w:val="009357CA"/>
    <w:rsid w:val="009359CC"/>
    <w:rsid w:val="009430EE"/>
    <w:rsid w:val="009440B2"/>
    <w:rsid w:val="0094615B"/>
    <w:rsid w:val="009468A7"/>
    <w:rsid w:val="00947105"/>
    <w:rsid w:val="00952EB3"/>
    <w:rsid w:val="00957403"/>
    <w:rsid w:val="009576F0"/>
    <w:rsid w:val="009579D2"/>
    <w:rsid w:val="00961A4D"/>
    <w:rsid w:val="00962AB1"/>
    <w:rsid w:val="009637D8"/>
    <w:rsid w:val="00963F54"/>
    <w:rsid w:val="009647C3"/>
    <w:rsid w:val="009651A4"/>
    <w:rsid w:val="009653E7"/>
    <w:rsid w:val="0096646E"/>
    <w:rsid w:val="00972EF1"/>
    <w:rsid w:val="009865A0"/>
    <w:rsid w:val="0099288E"/>
    <w:rsid w:val="0099362B"/>
    <w:rsid w:val="00994FF5"/>
    <w:rsid w:val="00997420"/>
    <w:rsid w:val="009A1883"/>
    <w:rsid w:val="009A2152"/>
    <w:rsid w:val="009A49B5"/>
    <w:rsid w:val="009A4DC1"/>
    <w:rsid w:val="009B319D"/>
    <w:rsid w:val="009B36CC"/>
    <w:rsid w:val="009B5C23"/>
    <w:rsid w:val="009B7692"/>
    <w:rsid w:val="009C13AB"/>
    <w:rsid w:val="009C3936"/>
    <w:rsid w:val="009C3F36"/>
    <w:rsid w:val="009C42B3"/>
    <w:rsid w:val="009C59D3"/>
    <w:rsid w:val="009C6854"/>
    <w:rsid w:val="009C6A4D"/>
    <w:rsid w:val="009D026E"/>
    <w:rsid w:val="009D2C79"/>
    <w:rsid w:val="009D4596"/>
    <w:rsid w:val="009D5824"/>
    <w:rsid w:val="009D5AED"/>
    <w:rsid w:val="009D6578"/>
    <w:rsid w:val="009D763F"/>
    <w:rsid w:val="009D791F"/>
    <w:rsid w:val="009E09A9"/>
    <w:rsid w:val="009E0DF9"/>
    <w:rsid w:val="009E1411"/>
    <w:rsid w:val="009E6336"/>
    <w:rsid w:val="009E7D22"/>
    <w:rsid w:val="009F3F95"/>
    <w:rsid w:val="009F4F30"/>
    <w:rsid w:val="009F7A85"/>
    <w:rsid w:val="00A005D8"/>
    <w:rsid w:val="00A02496"/>
    <w:rsid w:val="00A04A73"/>
    <w:rsid w:val="00A11A9D"/>
    <w:rsid w:val="00A16064"/>
    <w:rsid w:val="00A2108D"/>
    <w:rsid w:val="00A228E2"/>
    <w:rsid w:val="00A233CA"/>
    <w:rsid w:val="00A23743"/>
    <w:rsid w:val="00A25C33"/>
    <w:rsid w:val="00A26591"/>
    <w:rsid w:val="00A26744"/>
    <w:rsid w:val="00A308FA"/>
    <w:rsid w:val="00A31653"/>
    <w:rsid w:val="00A33326"/>
    <w:rsid w:val="00A35392"/>
    <w:rsid w:val="00A36EC7"/>
    <w:rsid w:val="00A40209"/>
    <w:rsid w:val="00A406B4"/>
    <w:rsid w:val="00A42282"/>
    <w:rsid w:val="00A44DE3"/>
    <w:rsid w:val="00A4508E"/>
    <w:rsid w:val="00A46BD8"/>
    <w:rsid w:val="00A46D56"/>
    <w:rsid w:val="00A47027"/>
    <w:rsid w:val="00A508ED"/>
    <w:rsid w:val="00A52258"/>
    <w:rsid w:val="00A56DF8"/>
    <w:rsid w:val="00A609E6"/>
    <w:rsid w:val="00A613EE"/>
    <w:rsid w:val="00A621A1"/>
    <w:rsid w:val="00A629BD"/>
    <w:rsid w:val="00A636C1"/>
    <w:rsid w:val="00A6381B"/>
    <w:rsid w:val="00A655F0"/>
    <w:rsid w:val="00A66013"/>
    <w:rsid w:val="00A71327"/>
    <w:rsid w:val="00A71884"/>
    <w:rsid w:val="00A73A35"/>
    <w:rsid w:val="00A73CE2"/>
    <w:rsid w:val="00A73CE3"/>
    <w:rsid w:val="00A75916"/>
    <w:rsid w:val="00A7630A"/>
    <w:rsid w:val="00A821F0"/>
    <w:rsid w:val="00A83117"/>
    <w:rsid w:val="00A84840"/>
    <w:rsid w:val="00A86DD0"/>
    <w:rsid w:val="00A90843"/>
    <w:rsid w:val="00A93185"/>
    <w:rsid w:val="00A93F60"/>
    <w:rsid w:val="00A9627A"/>
    <w:rsid w:val="00AA02D9"/>
    <w:rsid w:val="00AA04A6"/>
    <w:rsid w:val="00AA13B1"/>
    <w:rsid w:val="00AA18D3"/>
    <w:rsid w:val="00AA1BF0"/>
    <w:rsid w:val="00AA344B"/>
    <w:rsid w:val="00AA416B"/>
    <w:rsid w:val="00AB576B"/>
    <w:rsid w:val="00AB64E8"/>
    <w:rsid w:val="00AC25A6"/>
    <w:rsid w:val="00AC5187"/>
    <w:rsid w:val="00AC65D4"/>
    <w:rsid w:val="00AD0EA0"/>
    <w:rsid w:val="00AD183A"/>
    <w:rsid w:val="00AD1B14"/>
    <w:rsid w:val="00AD1CF9"/>
    <w:rsid w:val="00AD3B06"/>
    <w:rsid w:val="00AD67A3"/>
    <w:rsid w:val="00AD6B5D"/>
    <w:rsid w:val="00AE0352"/>
    <w:rsid w:val="00AE09FF"/>
    <w:rsid w:val="00AE1394"/>
    <w:rsid w:val="00AE24E3"/>
    <w:rsid w:val="00AE34D9"/>
    <w:rsid w:val="00AE3D66"/>
    <w:rsid w:val="00AE4406"/>
    <w:rsid w:val="00AE5A06"/>
    <w:rsid w:val="00AF0F32"/>
    <w:rsid w:val="00AF1FF8"/>
    <w:rsid w:val="00AF2670"/>
    <w:rsid w:val="00AF32B4"/>
    <w:rsid w:val="00AF3A00"/>
    <w:rsid w:val="00AF656A"/>
    <w:rsid w:val="00AF753C"/>
    <w:rsid w:val="00AF7923"/>
    <w:rsid w:val="00B00197"/>
    <w:rsid w:val="00B0283A"/>
    <w:rsid w:val="00B05159"/>
    <w:rsid w:val="00B06848"/>
    <w:rsid w:val="00B126BC"/>
    <w:rsid w:val="00B12A80"/>
    <w:rsid w:val="00B13953"/>
    <w:rsid w:val="00B151D1"/>
    <w:rsid w:val="00B15CE0"/>
    <w:rsid w:val="00B1633F"/>
    <w:rsid w:val="00B1637F"/>
    <w:rsid w:val="00B22258"/>
    <w:rsid w:val="00B23575"/>
    <w:rsid w:val="00B23E8E"/>
    <w:rsid w:val="00B241B7"/>
    <w:rsid w:val="00B245A5"/>
    <w:rsid w:val="00B251CC"/>
    <w:rsid w:val="00B26097"/>
    <w:rsid w:val="00B26DBE"/>
    <w:rsid w:val="00B27C7B"/>
    <w:rsid w:val="00B3457B"/>
    <w:rsid w:val="00B348A8"/>
    <w:rsid w:val="00B363A0"/>
    <w:rsid w:val="00B37F28"/>
    <w:rsid w:val="00B41CCB"/>
    <w:rsid w:val="00B42200"/>
    <w:rsid w:val="00B4268C"/>
    <w:rsid w:val="00B42E06"/>
    <w:rsid w:val="00B44E14"/>
    <w:rsid w:val="00B45C94"/>
    <w:rsid w:val="00B47B49"/>
    <w:rsid w:val="00B47D77"/>
    <w:rsid w:val="00B51476"/>
    <w:rsid w:val="00B51D09"/>
    <w:rsid w:val="00B51FFF"/>
    <w:rsid w:val="00B524E3"/>
    <w:rsid w:val="00B5586C"/>
    <w:rsid w:val="00B55EC2"/>
    <w:rsid w:val="00B560B2"/>
    <w:rsid w:val="00B60CDF"/>
    <w:rsid w:val="00B644BA"/>
    <w:rsid w:val="00B66502"/>
    <w:rsid w:val="00B666F7"/>
    <w:rsid w:val="00B70830"/>
    <w:rsid w:val="00B73326"/>
    <w:rsid w:val="00B754DD"/>
    <w:rsid w:val="00B77330"/>
    <w:rsid w:val="00B77BA4"/>
    <w:rsid w:val="00B85644"/>
    <w:rsid w:val="00B8637D"/>
    <w:rsid w:val="00B87479"/>
    <w:rsid w:val="00B92182"/>
    <w:rsid w:val="00B92CF0"/>
    <w:rsid w:val="00B93DAE"/>
    <w:rsid w:val="00B94ECD"/>
    <w:rsid w:val="00B97797"/>
    <w:rsid w:val="00BA06F6"/>
    <w:rsid w:val="00BA2039"/>
    <w:rsid w:val="00BA3150"/>
    <w:rsid w:val="00BA324F"/>
    <w:rsid w:val="00BA498C"/>
    <w:rsid w:val="00BA6028"/>
    <w:rsid w:val="00BA64E4"/>
    <w:rsid w:val="00BA65BC"/>
    <w:rsid w:val="00BB0373"/>
    <w:rsid w:val="00BB2E49"/>
    <w:rsid w:val="00BB3A3B"/>
    <w:rsid w:val="00BB5982"/>
    <w:rsid w:val="00BB5E55"/>
    <w:rsid w:val="00BB6059"/>
    <w:rsid w:val="00BB7095"/>
    <w:rsid w:val="00BB73B3"/>
    <w:rsid w:val="00BB7E65"/>
    <w:rsid w:val="00BC1695"/>
    <w:rsid w:val="00BC2395"/>
    <w:rsid w:val="00BC376D"/>
    <w:rsid w:val="00BC7751"/>
    <w:rsid w:val="00BD3A9F"/>
    <w:rsid w:val="00BD58FD"/>
    <w:rsid w:val="00BD747C"/>
    <w:rsid w:val="00BD7BBB"/>
    <w:rsid w:val="00BE236D"/>
    <w:rsid w:val="00BE3ED7"/>
    <w:rsid w:val="00BE420C"/>
    <w:rsid w:val="00BE572C"/>
    <w:rsid w:val="00BF1795"/>
    <w:rsid w:val="00BF2672"/>
    <w:rsid w:val="00BF517E"/>
    <w:rsid w:val="00BF678C"/>
    <w:rsid w:val="00C00A2D"/>
    <w:rsid w:val="00C00A93"/>
    <w:rsid w:val="00C02A6F"/>
    <w:rsid w:val="00C04F73"/>
    <w:rsid w:val="00C05C4A"/>
    <w:rsid w:val="00C07548"/>
    <w:rsid w:val="00C075A0"/>
    <w:rsid w:val="00C07C35"/>
    <w:rsid w:val="00C109ED"/>
    <w:rsid w:val="00C13F8B"/>
    <w:rsid w:val="00C141E5"/>
    <w:rsid w:val="00C14D30"/>
    <w:rsid w:val="00C17373"/>
    <w:rsid w:val="00C22558"/>
    <w:rsid w:val="00C25A27"/>
    <w:rsid w:val="00C25D31"/>
    <w:rsid w:val="00C26C75"/>
    <w:rsid w:val="00C278C6"/>
    <w:rsid w:val="00C3256C"/>
    <w:rsid w:val="00C34CF3"/>
    <w:rsid w:val="00C368AA"/>
    <w:rsid w:val="00C41198"/>
    <w:rsid w:val="00C4159A"/>
    <w:rsid w:val="00C426C9"/>
    <w:rsid w:val="00C427E7"/>
    <w:rsid w:val="00C44D4E"/>
    <w:rsid w:val="00C47A3E"/>
    <w:rsid w:val="00C50746"/>
    <w:rsid w:val="00C51D5C"/>
    <w:rsid w:val="00C548C3"/>
    <w:rsid w:val="00C5591F"/>
    <w:rsid w:val="00C610F0"/>
    <w:rsid w:val="00C615E1"/>
    <w:rsid w:val="00C6518A"/>
    <w:rsid w:val="00C65406"/>
    <w:rsid w:val="00C65D1F"/>
    <w:rsid w:val="00C67E74"/>
    <w:rsid w:val="00C7017C"/>
    <w:rsid w:val="00C76D87"/>
    <w:rsid w:val="00C80663"/>
    <w:rsid w:val="00C8176D"/>
    <w:rsid w:val="00C81DAC"/>
    <w:rsid w:val="00C823C2"/>
    <w:rsid w:val="00C8302D"/>
    <w:rsid w:val="00C87FA2"/>
    <w:rsid w:val="00C90760"/>
    <w:rsid w:val="00CA095E"/>
    <w:rsid w:val="00CA3C2A"/>
    <w:rsid w:val="00CA467E"/>
    <w:rsid w:val="00CA7453"/>
    <w:rsid w:val="00CB026A"/>
    <w:rsid w:val="00CB12D1"/>
    <w:rsid w:val="00CB3B52"/>
    <w:rsid w:val="00CB5497"/>
    <w:rsid w:val="00CB6FC7"/>
    <w:rsid w:val="00CB7D6A"/>
    <w:rsid w:val="00CC1828"/>
    <w:rsid w:val="00CC295C"/>
    <w:rsid w:val="00CC3FDA"/>
    <w:rsid w:val="00CD0528"/>
    <w:rsid w:val="00CD6A17"/>
    <w:rsid w:val="00CE1488"/>
    <w:rsid w:val="00CE4693"/>
    <w:rsid w:val="00CE474B"/>
    <w:rsid w:val="00CE47A3"/>
    <w:rsid w:val="00CE5F11"/>
    <w:rsid w:val="00CF358C"/>
    <w:rsid w:val="00CF4021"/>
    <w:rsid w:val="00CF5614"/>
    <w:rsid w:val="00CF5AB1"/>
    <w:rsid w:val="00D0080E"/>
    <w:rsid w:val="00D00D46"/>
    <w:rsid w:val="00D03395"/>
    <w:rsid w:val="00D04409"/>
    <w:rsid w:val="00D0553E"/>
    <w:rsid w:val="00D10386"/>
    <w:rsid w:val="00D146C1"/>
    <w:rsid w:val="00D161EE"/>
    <w:rsid w:val="00D17866"/>
    <w:rsid w:val="00D20D09"/>
    <w:rsid w:val="00D2372B"/>
    <w:rsid w:val="00D2758B"/>
    <w:rsid w:val="00D317B7"/>
    <w:rsid w:val="00D33081"/>
    <w:rsid w:val="00D33855"/>
    <w:rsid w:val="00D340C8"/>
    <w:rsid w:val="00D406F1"/>
    <w:rsid w:val="00D42634"/>
    <w:rsid w:val="00D447F4"/>
    <w:rsid w:val="00D45E55"/>
    <w:rsid w:val="00D46FA8"/>
    <w:rsid w:val="00D47E42"/>
    <w:rsid w:val="00D51740"/>
    <w:rsid w:val="00D57CE7"/>
    <w:rsid w:val="00D60493"/>
    <w:rsid w:val="00D62C64"/>
    <w:rsid w:val="00D641A9"/>
    <w:rsid w:val="00D64CFE"/>
    <w:rsid w:val="00D65546"/>
    <w:rsid w:val="00D65B26"/>
    <w:rsid w:val="00D66A4F"/>
    <w:rsid w:val="00D67EC2"/>
    <w:rsid w:val="00D71014"/>
    <w:rsid w:val="00D74573"/>
    <w:rsid w:val="00D763B7"/>
    <w:rsid w:val="00D770E9"/>
    <w:rsid w:val="00D77474"/>
    <w:rsid w:val="00D77F33"/>
    <w:rsid w:val="00D80239"/>
    <w:rsid w:val="00D8281D"/>
    <w:rsid w:val="00D84C48"/>
    <w:rsid w:val="00D8551F"/>
    <w:rsid w:val="00D85A0E"/>
    <w:rsid w:val="00D85E6E"/>
    <w:rsid w:val="00D86053"/>
    <w:rsid w:val="00D8619B"/>
    <w:rsid w:val="00D878AD"/>
    <w:rsid w:val="00D90320"/>
    <w:rsid w:val="00D90BEB"/>
    <w:rsid w:val="00D93C48"/>
    <w:rsid w:val="00D95237"/>
    <w:rsid w:val="00D97AC5"/>
    <w:rsid w:val="00D97FE9"/>
    <w:rsid w:val="00DA03B6"/>
    <w:rsid w:val="00DA1FA6"/>
    <w:rsid w:val="00DA2D7A"/>
    <w:rsid w:val="00DA4EE0"/>
    <w:rsid w:val="00DA6936"/>
    <w:rsid w:val="00DA7F1A"/>
    <w:rsid w:val="00DB2E5F"/>
    <w:rsid w:val="00DC2D1F"/>
    <w:rsid w:val="00DC4F31"/>
    <w:rsid w:val="00DC713B"/>
    <w:rsid w:val="00DD3AEB"/>
    <w:rsid w:val="00DD4F94"/>
    <w:rsid w:val="00DD5BB8"/>
    <w:rsid w:val="00DD6347"/>
    <w:rsid w:val="00DD7BEB"/>
    <w:rsid w:val="00DE11A4"/>
    <w:rsid w:val="00DE206B"/>
    <w:rsid w:val="00DE3512"/>
    <w:rsid w:val="00DE47FD"/>
    <w:rsid w:val="00DE4E20"/>
    <w:rsid w:val="00DE5FE7"/>
    <w:rsid w:val="00DE7B23"/>
    <w:rsid w:val="00DF1797"/>
    <w:rsid w:val="00DF3369"/>
    <w:rsid w:val="00DF3C4A"/>
    <w:rsid w:val="00DF69F9"/>
    <w:rsid w:val="00E05D85"/>
    <w:rsid w:val="00E07F81"/>
    <w:rsid w:val="00E17332"/>
    <w:rsid w:val="00E22224"/>
    <w:rsid w:val="00E2292F"/>
    <w:rsid w:val="00E27B29"/>
    <w:rsid w:val="00E30F10"/>
    <w:rsid w:val="00E3136B"/>
    <w:rsid w:val="00E316DB"/>
    <w:rsid w:val="00E31872"/>
    <w:rsid w:val="00E3302C"/>
    <w:rsid w:val="00E400C4"/>
    <w:rsid w:val="00E413B1"/>
    <w:rsid w:val="00E455D3"/>
    <w:rsid w:val="00E45F85"/>
    <w:rsid w:val="00E476BC"/>
    <w:rsid w:val="00E53365"/>
    <w:rsid w:val="00E542E8"/>
    <w:rsid w:val="00E55D5C"/>
    <w:rsid w:val="00E60849"/>
    <w:rsid w:val="00E65324"/>
    <w:rsid w:val="00E65A49"/>
    <w:rsid w:val="00E67250"/>
    <w:rsid w:val="00E67375"/>
    <w:rsid w:val="00E706AB"/>
    <w:rsid w:val="00E71E71"/>
    <w:rsid w:val="00E7209A"/>
    <w:rsid w:val="00E72AC2"/>
    <w:rsid w:val="00E72EDA"/>
    <w:rsid w:val="00E738A4"/>
    <w:rsid w:val="00E75F15"/>
    <w:rsid w:val="00E76AF9"/>
    <w:rsid w:val="00E83FA7"/>
    <w:rsid w:val="00E85090"/>
    <w:rsid w:val="00E875E0"/>
    <w:rsid w:val="00E916A4"/>
    <w:rsid w:val="00E92ED8"/>
    <w:rsid w:val="00E92FAC"/>
    <w:rsid w:val="00E9538B"/>
    <w:rsid w:val="00E953B1"/>
    <w:rsid w:val="00E97C02"/>
    <w:rsid w:val="00EA0753"/>
    <w:rsid w:val="00EA2C46"/>
    <w:rsid w:val="00EA5580"/>
    <w:rsid w:val="00EA7BBA"/>
    <w:rsid w:val="00EA7C9B"/>
    <w:rsid w:val="00EB1364"/>
    <w:rsid w:val="00EB1C71"/>
    <w:rsid w:val="00EB2075"/>
    <w:rsid w:val="00EB688E"/>
    <w:rsid w:val="00EC0B21"/>
    <w:rsid w:val="00EC1A37"/>
    <w:rsid w:val="00EC1B63"/>
    <w:rsid w:val="00EC267A"/>
    <w:rsid w:val="00EC27AA"/>
    <w:rsid w:val="00EC2A8E"/>
    <w:rsid w:val="00EC374B"/>
    <w:rsid w:val="00EC3812"/>
    <w:rsid w:val="00EC39F0"/>
    <w:rsid w:val="00EC44EE"/>
    <w:rsid w:val="00EC5095"/>
    <w:rsid w:val="00EC6C03"/>
    <w:rsid w:val="00EC75D4"/>
    <w:rsid w:val="00ED067C"/>
    <w:rsid w:val="00ED09D6"/>
    <w:rsid w:val="00ED28E1"/>
    <w:rsid w:val="00ED2D1C"/>
    <w:rsid w:val="00ED3754"/>
    <w:rsid w:val="00ED4255"/>
    <w:rsid w:val="00ED4553"/>
    <w:rsid w:val="00ED5C03"/>
    <w:rsid w:val="00ED6565"/>
    <w:rsid w:val="00ED6F1A"/>
    <w:rsid w:val="00EE06E3"/>
    <w:rsid w:val="00EE260C"/>
    <w:rsid w:val="00EE26F0"/>
    <w:rsid w:val="00EE2ADF"/>
    <w:rsid w:val="00EE2BB2"/>
    <w:rsid w:val="00EE551A"/>
    <w:rsid w:val="00EF3878"/>
    <w:rsid w:val="00F044B3"/>
    <w:rsid w:val="00F04D1E"/>
    <w:rsid w:val="00F061C5"/>
    <w:rsid w:val="00F06F41"/>
    <w:rsid w:val="00F10EA7"/>
    <w:rsid w:val="00F11A2F"/>
    <w:rsid w:val="00F1455A"/>
    <w:rsid w:val="00F159A9"/>
    <w:rsid w:val="00F270B9"/>
    <w:rsid w:val="00F31B0B"/>
    <w:rsid w:val="00F32E13"/>
    <w:rsid w:val="00F33291"/>
    <w:rsid w:val="00F3498E"/>
    <w:rsid w:val="00F349E6"/>
    <w:rsid w:val="00F364CA"/>
    <w:rsid w:val="00F40CE7"/>
    <w:rsid w:val="00F41D88"/>
    <w:rsid w:val="00F51746"/>
    <w:rsid w:val="00F529C2"/>
    <w:rsid w:val="00F52D58"/>
    <w:rsid w:val="00F558D0"/>
    <w:rsid w:val="00F564E3"/>
    <w:rsid w:val="00F615C3"/>
    <w:rsid w:val="00F6161C"/>
    <w:rsid w:val="00F643F0"/>
    <w:rsid w:val="00F65771"/>
    <w:rsid w:val="00F65D85"/>
    <w:rsid w:val="00F67A89"/>
    <w:rsid w:val="00F72036"/>
    <w:rsid w:val="00F73339"/>
    <w:rsid w:val="00F737FA"/>
    <w:rsid w:val="00F778B0"/>
    <w:rsid w:val="00F8386A"/>
    <w:rsid w:val="00F844FB"/>
    <w:rsid w:val="00F87289"/>
    <w:rsid w:val="00F90836"/>
    <w:rsid w:val="00F92AD0"/>
    <w:rsid w:val="00F92BB7"/>
    <w:rsid w:val="00F93686"/>
    <w:rsid w:val="00F957C2"/>
    <w:rsid w:val="00F968D0"/>
    <w:rsid w:val="00FA0014"/>
    <w:rsid w:val="00FA4130"/>
    <w:rsid w:val="00FA649C"/>
    <w:rsid w:val="00FA6E25"/>
    <w:rsid w:val="00FA74EF"/>
    <w:rsid w:val="00FA7557"/>
    <w:rsid w:val="00FB1AD8"/>
    <w:rsid w:val="00FB3D6B"/>
    <w:rsid w:val="00FB441F"/>
    <w:rsid w:val="00FB4D02"/>
    <w:rsid w:val="00FB6B1A"/>
    <w:rsid w:val="00FB7A0A"/>
    <w:rsid w:val="00FB7D5E"/>
    <w:rsid w:val="00FC3773"/>
    <w:rsid w:val="00FC592F"/>
    <w:rsid w:val="00FC5B13"/>
    <w:rsid w:val="00FC6373"/>
    <w:rsid w:val="00FD4B5B"/>
    <w:rsid w:val="00FD6877"/>
    <w:rsid w:val="00FD731B"/>
    <w:rsid w:val="00FE0E40"/>
    <w:rsid w:val="00FE1477"/>
    <w:rsid w:val="00FE25CF"/>
    <w:rsid w:val="00FE2C9B"/>
    <w:rsid w:val="00FE446D"/>
    <w:rsid w:val="00FE6D14"/>
    <w:rsid w:val="00FF0F84"/>
    <w:rsid w:val="00FF2AE2"/>
    <w:rsid w:val="00FF32BF"/>
    <w:rsid w:val="00FF357A"/>
    <w:rsid w:val="00FF3CE6"/>
    <w:rsid w:val="00FF4794"/>
    <w:rsid w:val="00FF5DCD"/>
    <w:rsid w:val="00FF7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AEF0FE-A725-4DEF-A7BA-1F8D3259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BBD"/>
  </w:style>
  <w:style w:type="paragraph" w:styleId="1">
    <w:name w:val="heading 1"/>
    <w:next w:val="a"/>
    <w:link w:val="10"/>
    <w:uiPriority w:val="9"/>
    <w:qFormat/>
    <w:rsid w:val="00F04D1E"/>
    <w:pPr>
      <w:keepNext/>
      <w:pageBreakBefore/>
      <w:tabs>
        <w:tab w:val="num" w:pos="0"/>
      </w:tabs>
      <w:suppressAutoHyphens/>
      <w:overflowPunct w:val="0"/>
      <w:autoSpaceDE w:val="0"/>
      <w:spacing w:after="0" w:line="240" w:lineRule="auto"/>
      <w:jc w:val="center"/>
      <w:textAlignment w:val="baseline"/>
      <w:outlineLvl w:val="0"/>
    </w:pPr>
    <w:rPr>
      <w:rFonts w:ascii="Times New Roman" w:eastAsia="Arial" w:hAnsi="Times New Roman" w:cs="Times New Roman"/>
      <w:b/>
      <w:caps/>
      <w:spacing w:val="6"/>
      <w:kern w:val="1"/>
      <w:sz w:val="23"/>
      <w:szCs w:val="20"/>
      <w:lang w:eastAsia="ar-SA"/>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F04D1E"/>
    <w:pPr>
      <w:keepNext/>
      <w:tabs>
        <w:tab w:val="num" w:pos="0"/>
      </w:tabs>
      <w:suppressAutoHyphens/>
      <w:spacing w:after="0" w:line="240" w:lineRule="auto"/>
      <w:jc w:val="right"/>
      <w:outlineLvl w:val="1"/>
    </w:pPr>
    <w:rPr>
      <w:rFonts w:ascii="Times New Roman" w:eastAsia="Times New Roman" w:hAnsi="Times New Roman" w:cs="Times New Roman"/>
      <w:i/>
      <w:iCs/>
      <w:sz w:val="21"/>
      <w:szCs w:val="24"/>
      <w:lang w:eastAsia="ar-SA"/>
    </w:rPr>
  </w:style>
  <w:style w:type="paragraph" w:styleId="3">
    <w:name w:val="heading 3"/>
    <w:basedOn w:val="a"/>
    <w:next w:val="a"/>
    <w:link w:val="30"/>
    <w:qFormat/>
    <w:rsid w:val="00F04D1E"/>
    <w:pPr>
      <w:keepNext/>
      <w:tabs>
        <w:tab w:val="num" w:pos="0"/>
      </w:tabs>
      <w:suppressAutoHyphens/>
      <w:spacing w:after="0" w:line="240" w:lineRule="auto"/>
      <w:jc w:val="right"/>
      <w:outlineLvl w:val="2"/>
    </w:pPr>
    <w:rPr>
      <w:rFonts w:ascii="Times New Roman" w:eastAsia="Times New Roman" w:hAnsi="Times New Roman" w:cs="Times New Roman"/>
      <w:i/>
      <w:iCs/>
      <w:sz w:val="20"/>
      <w:szCs w:val="24"/>
      <w:lang w:eastAsia="ar-SA"/>
    </w:rPr>
  </w:style>
  <w:style w:type="paragraph" w:styleId="4">
    <w:name w:val="heading 4"/>
    <w:basedOn w:val="a"/>
    <w:next w:val="a"/>
    <w:link w:val="40"/>
    <w:qFormat/>
    <w:rsid w:val="00F04D1E"/>
    <w:pPr>
      <w:keepNext/>
      <w:tabs>
        <w:tab w:val="num" w:pos="0"/>
      </w:tabs>
      <w:suppressAutoHyphens/>
      <w:spacing w:after="0" w:line="240" w:lineRule="auto"/>
      <w:jc w:val="center"/>
      <w:outlineLvl w:val="3"/>
    </w:pPr>
    <w:rPr>
      <w:rFonts w:ascii="Times New Roman" w:eastAsia="Times New Roman" w:hAnsi="Times New Roman" w:cs="Times New Roman"/>
      <w:sz w:val="24"/>
      <w:szCs w:val="24"/>
      <w:lang w:eastAsia="ar-SA"/>
    </w:rPr>
  </w:style>
  <w:style w:type="paragraph" w:styleId="5">
    <w:name w:val="heading 5"/>
    <w:basedOn w:val="a"/>
    <w:next w:val="a"/>
    <w:link w:val="50"/>
    <w:uiPriority w:val="9"/>
    <w:qFormat/>
    <w:rsid w:val="00F04D1E"/>
    <w:pPr>
      <w:keepNext/>
      <w:tabs>
        <w:tab w:val="num" w:pos="0"/>
      </w:tabs>
      <w:suppressAutoHyphens/>
      <w:spacing w:after="0" w:line="240" w:lineRule="auto"/>
      <w:jc w:val="both"/>
      <w:outlineLvl w:val="4"/>
    </w:pPr>
    <w:rPr>
      <w:rFonts w:ascii="Times New Roman" w:eastAsia="Times New Roman" w:hAnsi="Times New Roman" w:cs="Times New Roman"/>
      <w:sz w:val="28"/>
      <w:szCs w:val="24"/>
      <w:lang w:eastAsia="ar-SA"/>
    </w:rPr>
  </w:style>
  <w:style w:type="paragraph" w:styleId="6">
    <w:name w:val="heading 6"/>
    <w:basedOn w:val="a"/>
    <w:next w:val="a"/>
    <w:link w:val="60"/>
    <w:qFormat/>
    <w:rsid w:val="00F04D1E"/>
    <w:pPr>
      <w:keepNext/>
      <w:tabs>
        <w:tab w:val="num" w:pos="0"/>
      </w:tabs>
      <w:suppressAutoHyphens/>
      <w:spacing w:after="0" w:line="240" w:lineRule="auto"/>
      <w:jc w:val="both"/>
      <w:outlineLvl w:val="5"/>
    </w:pPr>
    <w:rPr>
      <w:rFonts w:ascii="Arial" w:eastAsia="Times New Roman" w:hAnsi="Arial" w:cs="Times New Roman"/>
      <w:b/>
      <w:sz w:val="24"/>
      <w:szCs w:val="24"/>
      <w:lang w:eastAsia="ar-SA"/>
    </w:rPr>
  </w:style>
  <w:style w:type="paragraph" w:styleId="7">
    <w:name w:val="heading 7"/>
    <w:basedOn w:val="a"/>
    <w:next w:val="a"/>
    <w:link w:val="70"/>
    <w:qFormat/>
    <w:rsid w:val="00F04D1E"/>
    <w:pPr>
      <w:keepNext/>
      <w:widowControl w:val="0"/>
      <w:tabs>
        <w:tab w:val="num" w:pos="0"/>
      </w:tabs>
      <w:suppressAutoHyphens/>
      <w:overflowPunct w:val="0"/>
      <w:autoSpaceDE w:val="0"/>
      <w:spacing w:after="120" w:line="240" w:lineRule="auto"/>
      <w:jc w:val="center"/>
      <w:textAlignment w:val="baseline"/>
      <w:outlineLvl w:val="6"/>
    </w:pPr>
    <w:rPr>
      <w:rFonts w:ascii="Times NR Cyr MT" w:eastAsia="Times New Roman" w:hAnsi="Times NR Cyr MT" w:cs="Times New Roman"/>
      <w:b/>
      <w:i/>
      <w:caps/>
      <w:spacing w:val="8"/>
      <w:szCs w:val="20"/>
      <w:lang w:eastAsia="ar-SA"/>
    </w:rPr>
  </w:style>
  <w:style w:type="paragraph" w:styleId="9">
    <w:name w:val="heading 9"/>
    <w:basedOn w:val="a"/>
    <w:next w:val="a"/>
    <w:link w:val="90"/>
    <w:qFormat/>
    <w:rsid w:val="00F04D1E"/>
    <w:pPr>
      <w:suppressAutoHyphens/>
      <w:spacing w:before="240" w:after="60" w:line="240" w:lineRule="auto"/>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4D1E"/>
    <w:rPr>
      <w:rFonts w:ascii="Times New Roman" w:eastAsia="Arial" w:hAnsi="Times New Roman" w:cs="Times New Roman"/>
      <w:b/>
      <w:caps/>
      <w:spacing w:val="6"/>
      <w:kern w:val="1"/>
      <w:sz w:val="23"/>
      <w:szCs w:val="20"/>
      <w:lang w:eastAsia="ar-SA"/>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F04D1E"/>
    <w:rPr>
      <w:rFonts w:ascii="Times New Roman" w:eastAsia="Times New Roman" w:hAnsi="Times New Roman" w:cs="Times New Roman"/>
      <w:i/>
      <w:iCs/>
      <w:sz w:val="21"/>
      <w:szCs w:val="24"/>
      <w:lang w:eastAsia="ar-SA"/>
    </w:rPr>
  </w:style>
  <w:style w:type="character" w:customStyle="1" w:styleId="30">
    <w:name w:val="Заголовок 3 Знак"/>
    <w:basedOn w:val="a0"/>
    <w:link w:val="3"/>
    <w:rsid w:val="00F04D1E"/>
    <w:rPr>
      <w:rFonts w:ascii="Times New Roman" w:eastAsia="Times New Roman" w:hAnsi="Times New Roman" w:cs="Times New Roman"/>
      <w:i/>
      <w:iCs/>
      <w:sz w:val="20"/>
      <w:szCs w:val="24"/>
      <w:lang w:eastAsia="ar-SA"/>
    </w:rPr>
  </w:style>
  <w:style w:type="character" w:customStyle="1" w:styleId="40">
    <w:name w:val="Заголовок 4 Знак"/>
    <w:basedOn w:val="a0"/>
    <w:link w:val="4"/>
    <w:rsid w:val="00F04D1E"/>
    <w:rPr>
      <w:rFonts w:ascii="Times New Roman" w:eastAsia="Times New Roman" w:hAnsi="Times New Roman" w:cs="Times New Roman"/>
      <w:sz w:val="24"/>
      <w:szCs w:val="24"/>
      <w:lang w:eastAsia="ar-SA"/>
    </w:rPr>
  </w:style>
  <w:style w:type="character" w:customStyle="1" w:styleId="50">
    <w:name w:val="Заголовок 5 Знак"/>
    <w:basedOn w:val="a0"/>
    <w:link w:val="5"/>
    <w:uiPriority w:val="9"/>
    <w:rsid w:val="00F04D1E"/>
    <w:rPr>
      <w:rFonts w:ascii="Times New Roman" w:eastAsia="Times New Roman" w:hAnsi="Times New Roman" w:cs="Times New Roman"/>
      <w:sz w:val="28"/>
      <w:szCs w:val="24"/>
      <w:lang w:eastAsia="ar-SA"/>
    </w:rPr>
  </w:style>
  <w:style w:type="character" w:customStyle="1" w:styleId="60">
    <w:name w:val="Заголовок 6 Знак"/>
    <w:basedOn w:val="a0"/>
    <w:link w:val="6"/>
    <w:rsid w:val="00F04D1E"/>
    <w:rPr>
      <w:rFonts w:ascii="Arial" w:eastAsia="Times New Roman" w:hAnsi="Arial" w:cs="Times New Roman"/>
      <w:b/>
      <w:sz w:val="24"/>
      <w:szCs w:val="24"/>
      <w:lang w:eastAsia="ar-SA"/>
    </w:rPr>
  </w:style>
  <w:style w:type="character" w:customStyle="1" w:styleId="70">
    <w:name w:val="Заголовок 7 Знак"/>
    <w:basedOn w:val="a0"/>
    <w:link w:val="7"/>
    <w:rsid w:val="00F04D1E"/>
    <w:rPr>
      <w:rFonts w:ascii="Times NR Cyr MT" w:eastAsia="Times New Roman" w:hAnsi="Times NR Cyr MT" w:cs="Times New Roman"/>
      <w:b/>
      <w:i/>
      <w:caps/>
      <w:spacing w:val="8"/>
      <w:szCs w:val="20"/>
      <w:lang w:eastAsia="ar-SA"/>
    </w:rPr>
  </w:style>
  <w:style w:type="character" w:customStyle="1" w:styleId="90">
    <w:name w:val="Заголовок 9 Знак"/>
    <w:basedOn w:val="a0"/>
    <w:link w:val="9"/>
    <w:rsid w:val="00F04D1E"/>
    <w:rPr>
      <w:rFonts w:ascii="Arial" w:eastAsia="Times New Roman" w:hAnsi="Arial" w:cs="Arial"/>
      <w:lang w:eastAsia="ar-SA"/>
    </w:rPr>
  </w:style>
  <w:style w:type="numbering" w:customStyle="1" w:styleId="11">
    <w:name w:val="Нет списка1"/>
    <w:next w:val="a2"/>
    <w:uiPriority w:val="99"/>
    <w:semiHidden/>
    <w:unhideWhenUsed/>
    <w:rsid w:val="00F04D1E"/>
  </w:style>
  <w:style w:type="character" w:styleId="a3">
    <w:name w:val="Hyperlink"/>
    <w:basedOn w:val="a0"/>
    <w:uiPriority w:val="99"/>
    <w:unhideWhenUsed/>
    <w:rsid w:val="00F04D1E"/>
    <w:rPr>
      <w:color w:val="0000FF" w:themeColor="hyperlink"/>
      <w:u w:val="single"/>
    </w:rPr>
  </w:style>
  <w:style w:type="table" w:styleId="a4">
    <w:name w:val="Table Grid"/>
    <w:basedOn w:val="a1"/>
    <w:uiPriority w:val="59"/>
    <w:rsid w:val="00F04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Текст сноски1,Footnote Text Char11,Footnote Text Char3 Char1,Footnote Text Char2 Char Char1,Footnote Text Char1 Char1 Char Char1,ft Char1 Char Char Char1,список,Footnote Text Char1,Footnote Text Char3 Char,Footnote Text Char2 Char Char,Знак"/>
    <w:basedOn w:val="a"/>
    <w:link w:val="a6"/>
    <w:uiPriority w:val="99"/>
    <w:unhideWhenUsed/>
    <w:qFormat/>
    <w:rsid w:val="00F04D1E"/>
    <w:pPr>
      <w:spacing w:after="0" w:line="240" w:lineRule="auto"/>
    </w:pPr>
    <w:rPr>
      <w:rFonts w:ascii="Calibri" w:eastAsia="Calibri" w:hAnsi="Calibri" w:cs="Times New Roman"/>
      <w:sz w:val="20"/>
      <w:szCs w:val="20"/>
    </w:rPr>
  </w:style>
  <w:style w:type="character" w:customStyle="1" w:styleId="a6">
    <w:name w:val="Текст сноски Знак"/>
    <w:aliases w:val="Текст сноски1 Знак,Footnote Text Char11 Знак,Footnote Text Char3 Char1 Знак,Footnote Text Char2 Char Char1 Знак,Footnote Text Char1 Char1 Char Char1 Знак,ft Char1 Char Char Char1 Знак,список Знак,Footnote Text Char1 Знак,Знак Знак"/>
    <w:basedOn w:val="a0"/>
    <w:link w:val="a5"/>
    <w:uiPriority w:val="99"/>
    <w:rsid w:val="00F04D1E"/>
    <w:rPr>
      <w:rFonts w:ascii="Calibri" w:eastAsia="Calibri" w:hAnsi="Calibri" w:cs="Times New Roman"/>
      <w:sz w:val="20"/>
      <w:szCs w:val="20"/>
    </w:rPr>
  </w:style>
  <w:style w:type="character" w:styleId="a7">
    <w:name w:val="footnote reference"/>
    <w:aliases w:val="Footnote Reference/,fr,Текст сновски,FZ,Знак сноски 1,Знак сноски-FN,Ciae niinee-FN,Referencia nota al pie,Appel note de bas de page,Ciae niinee I,Знак сноски Н,Footnotes refss"/>
    <w:uiPriority w:val="99"/>
    <w:qFormat/>
    <w:rsid w:val="00F04D1E"/>
    <w:rPr>
      <w:rFonts w:cs="Times New Roman"/>
      <w:vertAlign w:val="superscript"/>
    </w:rPr>
  </w:style>
  <w:style w:type="paragraph" w:styleId="a8">
    <w:name w:val="List Paragraph"/>
    <w:aliases w:val="Варианты ответов"/>
    <w:basedOn w:val="a"/>
    <w:link w:val="a9"/>
    <w:uiPriority w:val="34"/>
    <w:qFormat/>
    <w:rsid w:val="00F04D1E"/>
    <w:pPr>
      <w:ind w:left="720"/>
      <w:contextualSpacing/>
    </w:pPr>
    <w:rPr>
      <w:rFonts w:ascii="Calibri" w:eastAsia="Calibri" w:hAnsi="Calibri" w:cs="Times New Roman"/>
    </w:rPr>
  </w:style>
  <w:style w:type="paragraph" w:styleId="aa">
    <w:name w:val="Balloon Text"/>
    <w:basedOn w:val="a"/>
    <w:link w:val="ab"/>
    <w:uiPriority w:val="99"/>
    <w:semiHidden/>
    <w:unhideWhenUsed/>
    <w:rsid w:val="00F04D1E"/>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F04D1E"/>
    <w:rPr>
      <w:rFonts w:ascii="Tahoma" w:eastAsia="Calibri" w:hAnsi="Tahoma" w:cs="Tahoma"/>
      <w:sz w:val="16"/>
      <w:szCs w:val="16"/>
    </w:rPr>
  </w:style>
  <w:style w:type="paragraph" w:styleId="ac">
    <w:name w:val="header"/>
    <w:basedOn w:val="a"/>
    <w:link w:val="ad"/>
    <w:uiPriority w:val="99"/>
    <w:unhideWhenUsed/>
    <w:rsid w:val="00F04D1E"/>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F04D1E"/>
    <w:rPr>
      <w:rFonts w:ascii="Calibri" w:eastAsia="Calibri" w:hAnsi="Calibri" w:cs="Times New Roman"/>
    </w:rPr>
  </w:style>
  <w:style w:type="paragraph" w:styleId="ae">
    <w:name w:val="footer"/>
    <w:basedOn w:val="a"/>
    <w:link w:val="af"/>
    <w:uiPriority w:val="99"/>
    <w:unhideWhenUsed/>
    <w:rsid w:val="00F04D1E"/>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F04D1E"/>
    <w:rPr>
      <w:rFonts w:ascii="Calibri" w:eastAsia="Calibri" w:hAnsi="Calibri" w:cs="Times New Roman"/>
    </w:rPr>
  </w:style>
  <w:style w:type="character" w:customStyle="1" w:styleId="WW8Num1z0">
    <w:name w:val="WW8Num1z0"/>
    <w:rsid w:val="00F04D1E"/>
    <w:rPr>
      <w:rFonts w:ascii="Symbol" w:hAnsi="Symbol"/>
    </w:rPr>
  </w:style>
  <w:style w:type="character" w:customStyle="1" w:styleId="WW8Num4z1">
    <w:name w:val="WW8Num4z1"/>
    <w:rsid w:val="00F04D1E"/>
    <w:rPr>
      <w:rFonts w:ascii="Courier New" w:hAnsi="Courier New"/>
    </w:rPr>
  </w:style>
  <w:style w:type="character" w:customStyle="1" w:styleId="WW8Num4z2">
    <w:name w:val="WW8Num4z2"/>
    <w:rsid w:val="00F04D1E"/>
    <w:rPr>
      <w:rFonts w:ascii="Wingdings" w:hAnsi="Wingdings"/>
    </w:rPr>
  </w:style>
  <w:style w:type="character" w:customStyle="1" w:styleId="WW8Num4z3">
    <w:name w:val="WW8Num4z3"/>
    <w:rsid w:val="00F04D1E"/>
    <w:rPr>
      <w:rFonts w:ascii="Symbol" w:hAnsi="Symbol"/>
    </w:rPr>
  </w:style>
  <w:style w:type="character" w:customStyle="1" w:styleId="WW8Num6z0">
    <w:name w:val="WW8Num6z0"/>
    <w:rsid w:val="00F04D1E"/>
    <w:rPr>
      <w:rFonts w:ascii="Wingdings" w:hAnsi="Wingdings"/>
    </w:rPr>
  </w:style>
  <w:style w:type="character" w:customStyle="1" w:styleId="WW8Num6z1">
    <w:name w:val="WW8Num6z1"/>
    <w:rsid w:val="00F04D1E"/>
    <w:rPr>
      <w:rFonts w:ascii="Courier New" w:hAnsi="Courier New"/>
    </w:rPr>
  </w:style>
  <w:style w:type="character" w:customStyle="1" w:styleId="WW8Num6z3">
    <w:name w:val="WW8Num6z3"/>
    <w:rsid w:val="00F04D1E"/>
    <w:rPr>
      <w:rFonts w:ascii="Symbol" w:hAnsi="Symbol"/>
    </w:rPr>
  </w:style>
  <w:style w:type="character" w:customStyle="1" w:styleId="WW8Num7z0">
    <w:name w:val="WW8Num7z0"/>
    <w:rsid w:val="00F04D1E"/>
    <w:rPr>
      <w:rFonts w:ascii="Wingdings" w:hAnsi="Wingdings"/>
    </w:rPr>
  </w:style>
  <w:style w:type="character" w:customStyle="1" w:styleId="WW8Num8z0">
    <w:name w:val="WW8Num8z0"/>
    <w:rsid w:val="00F04D1E"/>
    <w:rPr>
      <w:rFonts w:ascii="Wingdings" w:hAnsi="Wingdings"/>
    </w:rPr>
  </w:style>
  <w:style w:type="character" w:customStyle="1" w:styleId="WW8NumSt2z0">
    <w:name w:val="WW8NumSt2z0"/>
    <w:rsid w:val="00F04D1E"/>
    <w:rPr>
      <w:rFonts w:ascii="Symbol" w:hAnsi="Symbol"/>
    </w:rPr>
  </w:style>
  <w:style w:type="character" w:customStyle="1" w:styleId="12">
    <w:name w:val="Основной шрифт абзаца1"/>
    <w:rsid w:val="00F04D1E"/>
  </w:style>
  <w:style w:type="paragraph" w:customStyle="1" w:styleId="af0">
    <w:name w:val="Заголовок"/>
    <w:basedOn w:val="a"/>
    <w:next w:val="af1"/>
    <w:rsid w:val="00F04D1E"/>
    <w:pPr>
      <w:keepNext/>
      <w:suppressAutoHyphens/>
      <w:spacing w:before="240" w:after="120" w:line="240" w:lineRule="auto"/>
    </w:pPr>
    <w:rPr>
      <w:rFonts w:ascii="Arial" w:eastAsia="MS Mincho" w:hAnsi="Arial" w:cs="Tahoma"/>
      <w:sz w:val="28"/>
      <w:szCs w:val="28"/>
      <w:lang w:eastAsia="ar-SA"/>
    </w:rPr>
  </w:style>
  <w:style w:type="paragraph" w:styleId="af1">
    <w:name w:val="Body Text"/>
    <w:basedOn w:val="a"/>
    <w:link w:val="af2"/>
    <w:rsid w:val="00F04D1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2">
    <w:name w:val="Основной текст Знак"/>
    <w:basedOn w:val="a0"/>
    <w:link w:val="af1"/>
    <w:rsid w:val="00F04D1E"/>
    <w:rPr>
      <w:rFonts w:ascii="Times New Roman" w:eastAsia="Times New Roman" w:hAnsi="Times New Roman" w:cs="Times New Roman"/>
      <w:sz w:val="24"/>
      <w:szCs w:val="24"/>
      <w:lang w:eastAsia="ar-SA"/>
    </w:rPr>
  </w:style>
  <w:style w:type="paragraph" w:styleId="af3">
    <w:name w:val="List"/>
    <w:basedOn w:val="af1"/>
    <w:rsid w:val="00F04D1E"/>
    <w:rPr>
      <w:rFonts w:cs="Tahoma"/>
    </w:rPr>
  </w:style>
  <w:style w:type="paragraph" w:customStyle="1" w:styleId="13">
    <w:name w:val="Название1"/>
    <w:basedOn w:val="a"/>
    <w:rsid w:val="00F04D1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F04D1E"/>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4">
    <w:name w:val="Табл"/>
    <w:rsid w:val="00F04D1E"/>
    <w:pPr>
      <w:keepNext/>
      <w:suppressAutoHyphens/>
      <w:overflowPunct w:val="0"/>
      <w:autoSpaceDE w:val="0"/>
      <w:spacing w:after="40" w:line="240" w:lineRule="auto"/>
      <w:ind w:firstLine="255"/>
      <w:jc w:val="right"/>
      <w:textAlignment w:val="baseline"/>
    </w:pPr>
    <w:rPr>
      <w:rFonts w:ascii="Times NR Cyr MT" w:eastAsia="Arial" w:hAnsi="Times NR Cyr MT" w:cs="Times New Roman"/>
      <w:i/>
      <w:sz w:val="21"/>
      <w:szCs w:val="20"/>
      <w:lang w:eastAsia="ar-SA"/>
    </w:rPr>
  </w:style>
  <w:style w:type="paragraph" w:customStyle="1" w:styleId="31">
    <w:name w:val="Назв3"/>
    <w:link w:val="32"/>
    <w:rsid w:val="00F04D1E"/>
    <w:pPr>
      <w:suppressAutoHyphens/>
      <w:overflowPunct w:val="0"/>
      <w:autoSpaceDE w:val="0"/>
      <w:spacing w:after="120" w:line="240" w:lineRule="auto"/>
      <w:jc w:val="center"/>
      <w:textAlignment w:val="baseline"/>
    </w:pPr>
    <w:rPr>
      <w:rFonts w:ascii="Times NR Cyr MT" w:eastAsia="Arial" w:hAnsi="Times NR Cyr MT" w:cs="Times New Roman"/>
      <w:b/>
      <w:szCs w:val="20"/>
      <w:lang w:eastAsia="ar-SA"/>
    </w:rPr>
  </w:style>
  <w:style w:type="paragraph" w:customStyle="1" w:styleId="af5">
    <w:name w:val="шапка"/>
    <w:next w:val="af6"/>
    <w:rsid w:val="00F04D1E"/>
    <w:pPr>
      <w:widowControl w:val="0"/>
      <w:suppressAutoHyphens/>
      <w:overflowPunct w:val="0"/>
      <w:autoSpaceDE w:val="0"/>
      <w:spacing w:before="40" w:after="40" w:line="240" w:lineRule="auto"/>
      <w:jc w:val="center"/>
      <w:textAlignment w:val="baseline"/>
    </w:pPr>
    <w:rPr>
      <w:rFonts w:ascii="Times NR Cyr MT" w:eastAsia="Arial" w:hAnsi="Times NR Cyr MT" w:cs="Times New Roman"/>
      <w:b/>
      <w:sz w:val="19"/>
      <w:szCs w:val="20"/>
      <w:lang w:eastAsia="ar-SA"/>
    </w:rPr>
  </w:style>
  <w:style w:type="paragraph" w:customStyle="1" w:styleId="af6">
    <w:name w:val="цифры вш"/>
    <w:basedOn w:val="af5"/>
    <w:next w:val="af7"/>
    <w:rsid w:val="00F04D1E"/>
    <w:pPr>
      <w:spacing w:before="20" w:after="20"/>
    </w:pPr>
  </w:style>
  <w:style w:type="paragraph" w:customStyle="1" w:styleId="af7">
    <w:name w:val="текст табл"/>
    <w:next w:val="a"/>
    <w:rsid w:val="00F04D1E"/>
    <w:pPr>
      <w:widowControl w:val="0"/>
      <w:suppressAutoHyphens/>
      <w:overflowPunct w:val="0"/>
      <w:autoSpaceDE w:val="0"/>
      <w:spacing w:after="0" w:line="240" w:lineRule="auto"/>
      <w:textAlignment w:val="baseline"/>
    </w:pPr>
    <w:rPr>
      <w:rFonts w:ascii="Times NR Cyr MT" w:eastAsia="Arial" w:hAnsi="Times NR Cyr MT" w:cs="Times New Roman"/>
      <w:sz w:val="21"/>
      <w:szCs w:val="20"/>
      <w:lang w:eastAsia="ar-SA"/>
    </w:rPr>
  </w:style>
  <w:style w:type="paragraph" w:customStyle="1" w:styleId="af8">
    <w:name w:val="Назв"/>
    <w:rsid w:val="00F04D1E"/>
    <w:pPr>
      <w:suppressAutoHyphens/>
      <w:overflowPunct w:val="0"/>
      <w:autoSpaceDE w:val="0"/>
      <w:spacing w:after="0" w:line="240" w:lineRule="auto"/>
      <w:jc w:val="center"/>
      <w:textAlignment w:val="baseline"/>
    </w:pPr>
    <w:rPr>
      <w:rFonts w:ascii="Times NR Cyr MT" w:eastAsia="Arial" w:hAnsi="Times NR Cyr MT" w:cs="Times New Roman"/>
      <w:b/>
      <w:szCs w:val="20"/>
      <w:lang w:eastAsia="ar-SA"/>
    </w:rPr>
  </w:style>
  <w:style w:type="paragraph" w:styleId="af9">
    <w:name w:val="Body Text Indent"/>
    <w:basedOn w:val="a"/>
    <w:link w:val="afa"/>
    <w:uiPriority w:val="99"/>
    <w:rsid w:val="00F04D1E"/>
    <w:pPr>
      <w:suppressAutoHyphens/>
      <w:spacing w:after="0" w:line="240" w:lineRule="auto"/>
      <w:ind w:firstLine="708"/>
      <w:jc w:val="both"/>
    </w:pPr>
    <w:rPr>
      <w:rFonts w:ascii="Times New Roman" w:eastAsia="Times New Roman" w:hAnsi="Times New Roman" w:cs="Times New Roman"/>
      <w:sz w:val="24"/>
      <w:szCs w:val="24"/>
      <w:lang w:eastAsia="ar-SA"/>
    </w:rPr>
  </w:style>
  <w:style w:type="character" w:customStyle="1" w:styleId="afa">
    <w:name w:val="Основной текст с отступом Знак"/>
    <w:basedOn w:val="a0"/>
    <w:link w:val="af9"/>
    <w:uiPriority w:val="99"/>
    <w:rsid w:val="00F04D1E"/>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F04D1E"/>
    <w:pPr>
      <w:suppressAutoHyphens/>
      <w:spacing w:after="0" w:line="240" w:lineRule="auto"/>
      <w:ind w:firstLine="255"/>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rsid w:val="00F04D1E"/>
    <w:pPr>
      <w:suppressAutoHyphens/>
      <w:spacing w:after="0" w:line="240" w:lineRule="auto"/>
      <w:ind w:firstLine="340"/>
      <w:jc w:val="both"/>
    </w:pPr>
    <w:rPr>
      <w:rFonts w:ascii="Times New Roman" w:eastAsia="Times New Roman" w:hAnsi="Times New Roman" w:cs="Times New Roman"/>
      <w:sz w:val="24"/>
      <w:szCs w:val="24"/>
      <w:lang w:eastAsia="ar-SA"/>
    </w:rPr>
  </w:style>
  <w:style w:type="paragraph" w:customStyle="1" w:styleId="210">
    <w:name w:val="Основной текст 21"/>
    <w:basedOn w:val="a"/>
    <w:rsid w:val="00F04D1E"/>
    <w:pPr>
      <w:suppressAutoHyphens/>
      <w:spacing w:after="0" w:line="240" w:lineRule="auto"/>
      <w:jc w:val="center"/>
    </w:pPr>
    <w:rPr>
      <w:rFonts w:ascii="Times New Roman" w:eastAsia="Times New Roman" w:hAnsi="Times New Roman" w:cs="Times New Roman"/>
      <w:b/>
      <w:sz w:val="28"/>
      <w:szCs w:val="24"/>
      <w:lang w:eastAsia="ar-SA"/>
    </w:rPr>
  </w:style>
  <w:style w:type="paragraph" w:customStyle="1" w:styleId="311">
    <w:name w:val="Основной текст 31"/>
    <w:basedOn w:val="a"/>
    <w:rsid w:val="00F04D1E"/>
    <w:pPr>
      <w:suppressAutoHyphens/>
      <w:spacing w:after="0" w:line="240" w:lineRule="auto"/>
      <w:jc w:val="center"/>
    </w:pPr>
    <w:rPr>
      <w:rFonts w:ascii="Times New Roman" w:eastAsia="Times New Roman" w:hAnsi="Times New Roman" w:cs="Times New Roman"/>
      <w:szCs w:val="24"/>
      <w:lang w:eastAsia="ar-SA"/>
    </w:rPr>
  </w:style>
  <w:style w:type="paragraph" w:customStyle="1" w:styleId="afb">
    <w:name w:val="Содержимое таблицы"/>
    <w:basedOn w:val="a"/>
    <w:rsid w:val="00F04D1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c">
    <w:name w:val="Заголовок таблицы"/>
    <w:basedOn w:val="afb"/>
    <w:rsid w:val="00F04D1E"/>
    <w:pPr>
      <w:jc w:val="center"/>
    </w:pPr>
    <w:rPr>
      <w:b/>
      <w:bCs/>
    </w:rPr>
  </w:style>
  <w:style w:type="paragraph" w:styleId="33">
    <w:name w:val="Body Text 3"/>
    <w:basedOn w:val="a"/>
    <w:link w:val="34"/>
    <w:rsid w:val="00F04D1E"/>
    <w:pPr>
      <w:suppressAutoHyphens/>
      <w:spacing w:after="120" w:line="240" w:lineRule="auto"/>
    </w:pPr>
    <w:rPr>
      <w:rFonts w:ascii="Times New Roman" w:eastAsia="Times New Roman" w:hAnsi="Times New Roman" w:cs="Times New Roman"/>
      <w:sz w:val="16"/>
      <w:szCs w:val="16"/>
      <w:lang w:eastAsia="ar-SA"/>
    </w:rPr>
  </w:style>
  <w:style w:type="character" w:customStyle="1" w:styleId="34">
    <w:name w:val="Основной текст 3 Знак"/>
    <w:basedOn w:val="a0"/>
    <w:link w:val="33"/>
    <w:rsid w:val="00F04D1E"/>
    <w:rPr>
      <w:rFonts w:ascii="Times New Roman" w:eastAsia="Times New Roman" w:hAnsi="Times New Roman" w:cs="Times New Roman"/>
      <w:sz w:val="16"/>
      <w:szCs w:val="16"/>
      <w:lang w:eastAsia="ar-SA"/>
    </w:rPr>
  </w:style>
  <w:style w:type="paragraph" w:styleId="35">
    <w:name w:val="Body Text Indent 3"/>
    <w:basedOn w:val="a"/>
    <w:link w:val="36"/>
    <w:rsid w:val="00F04D1E"/>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F04D1E"/>
    <w:rPr>
      <w:rFonts w:ascii="Times New Roman" w:eastAsia="Times New Roman" w:hAnsi="Times New Roman" w:cs="Times New Roman"/>
      <w:sz w:val="16"/>
      <w:szCs w:val="16"/>
      <w:lang w:eastAsia="ru-RU"/>
    </w:rPr>
  </w:style>
  <w:style w:type="paragraph" w:customStyle="1" w:styleId="afd">
    <w:name w:val="Текст в заданном формате"/>
    <w:basedOn w:val="a"/>
    <w:rsid w:val="00F04D1E"/>
    <w:pPr>
      <w:widowControl w:val="0"/>
      <w:suppressAutoHyphens/>
      <w:spacing w:after="0" w:line="240" w:lineRule="auto"/>
    </w:pPr>
    <w:rPr>
      <w:rFonts w:ascii="Courier New" w:eastAsia="Courier New" w:hAnsi="Courier New" w:cs="Courier New"/>
      <w:kern w:val="1"/>
      <w:sz w:val="20"/>
      <w:szCs w:val="20"/>
    </w:rPr>
  </w:style>
  <w:style w:type="paragraph" w:styleId="22">
    <w:name w:val="Body Text 2"/>
    <w:basedOn w:val="a"/>
    <w:link w:val="23"/>
    <w:rsid w:val="00F04D1E"/>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F04D1E"/>
    <w:rPr>
      <w:rFonts w:ascii="Times New Roman" w:eastAsia="Times New Roman" w:hAnsi="Times New Roman" w:cs="Times New Roman"/>
      <w:sz w:val="24"/>
      <w:szCs w:val="24"/>
      <w:lang w:eastAsia="ru-RU"/>
    </w:rPr>
  </w:style>
  <w:style w:type="character" w:customStyle="1" w:styleId="apple-converted-space">
    <w:name w:val="apple-converted-space"/>
    <w:rsid w:val="00F04D1E"/>
  </w:style>
  <w:style w:type="character" w:customStyle="1" w:styleId="15">
    <w:name w:val="Знак Знак1"/>
    <w:rsid w:val="00F04D1E"/>
    <w:rPr>
      <w:sz w:val="24"/>
      <w:szCs w:val="24"/>
      <w:lang w:val="ru-RU" w:eastAsia="ru-RU" w:bidi="ar-SA"/>
    </w:rPr>
  </w:style>
  <w:style w:type="paragraph" w:styleId="24">
    <w:name w:val="Body Text Indent 2"/>
    <w:basedOn w:val="a"/>
    <w:link w:val="25"/>
    <w:rsid w:val="00F04D1E"/>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rsid w:val="00F04D1E"/>
    <w:rPr>
      <w:rFonts w:ascii="Times New Roman" w:eastAsia="Times New Roman" w:hAnsi="Times New Roman" w:cs="Times New Roman"/>
      <w:sz w:val="24"/>
      <w:szCs w:val="24"/>
      <w:lang w:eastAsia="ar-SA"/>
    </w:rPr>
  </w:style>
  <w:style w:type="character" w:styleId="afe">
    <w:name w:val="FollowedHyperlink"/>
    <w:basedOn w:val="a0"/>
    <w:rsid w:val="00F04D1E"/>
    <w:rPr>
      <w:color w:val="800080"/>
      <w:u w:val="single"/>
    </w:rPr>
  </w:style>
  <w:style w:type="numbering" w:customStyle="1" w:styleId="110">
    <w:name w:val="Нет списка11"/>
    <w:next w:val="a2"/>
    <w:uiPriority w:val="99"/>
    <w:semiHidden/>
    <w:unhideWhenUsed/>
    <w:rsid w:val="00F04D1E"/>
  </w:style>
  <w:style w:type="paragraph" w:styleId="aff">
    <w:name w:val="No Spacing"/>
    <w:aliases w:val="основа,No Spacing,Обрнадзор"/>
    <w:link w:val="aff0"/>
    <w:uiPriority w:val="1"/>
    <w:qFormat/>
    <w:rsid w:val="00F04D1E"/>
    <w:pPr>
      <w:spacing w:after="0" w:line="240" w:lineRule="auto"/>
    </w:pPr>
    <w:rPr>
      <w:rFonts w:ascii="Calibri" w:eastAsia="Times New Roman" w:hAnsi="Calibri" w:cs="Times New Roman"/>
      <w:lang w:eastAsia="ru-RU"/>
    </w:rPr>
  </w:style>
  <w:style w:type="table" w:customStyle="1" w:styleId="16">
    <w:name w:val="Сетка таблицы1"/>
    <w:basedOn w:val="a1"/>
    <w:rsid w:val="00F04D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uiPriority w:val="59"/>
    <w:rsid w:val="00F04D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uiPriority w:val="59"/>
    <w:rsid w:val="00F04D1E"/>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4"/>
    <w:uiPriority w:val="59"/>
    <w:rsid w:val="00F04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4"/>
    <w:uiPriority w:val="59"/>
    <w:rsid w:val="00F04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Таблица"/>
    <w:basedOn w:val="aff2"/>
    <w:rsid w:val="00F04D1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ascii="Arial" w:eastAsia="Times New Roman" w:hAnsi="Arial" w:cs="Arial"/>
      <w:sz w:val="20"/>
      <w:szCs w:val="20"/>
      <w:lang w:eastAsia="ru-RU"/>
    </w:rPr>
  </w:style>
  <w:style w:type="paragraph" w:styleId="aff2">
    <w:name w:val="Message Header"/>
    <w:basedOn w:val="a"/>
    <w:link w:val="aff3"/>
    <w:unhideWhenUsed/>
    <w:rsid w:val="00F04D1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3">
    <w:name w:val="Шапка Знак"/>
    <w:basedOn w:val="a0"/>
    <w:link w:val="aff2"/>
    <w:rsid w:val="00F04D1E"/>
    <w:rPr>
      <w:rFonts w:asciiTheme="majorHAnsi" w:eastAsiaTheme="majorEastAsia" w:hAnsiTheme="majorHAnsi" w:cstheme="majorBidi"/>
      <w:sz w:val="24"/>
      <w:szCs w:val="24"/>
      <w:shd w:val="pct20" w:color="auto" w:fill="auto"/>
    </w:rPr>
  </w:style>
  <w:style w:type="paragraph" w:styleId="aff4">
    <w:name w:val="Normal (Web)"/>
    <w:basedOn w:val="a"/>
    <w:uiPriority w:val="99"/>
    <w:unhideWhenUsed/>
    <w:rsid w:val="00F04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5">
    <w:name w:val="Strong"/>
    <w:basedOn w:val="a0"/>
    <w:uiPriority w:val="22"/>
    <w:qFormat/>
    <w:rsid w:val="00F04D1E"/>
    <w:rPr>
      <w:b/>
      <w:bCs/>
    </w:rPr>
  </w:style>
  <w:style w:type="character" w:customStyle="1" w:styleId="38">
    <w:name w:val="Знак Знак3"/>
    <w:locked/>
    <w:rsid w:val="00F04D1E"/>
    <w:rPr>
      <w:sz w:val="24"/>
      <w:szCs w:val="24"/>
      <w:lang w:val="ru-RU" w:eastAsia="ru-RU" w:bidi="ar-SA"/>
    </w:rPr>
  </w:style>
  <w:style w:type="paragraph" w:customStyle="1" w:styleId="s3">
    <w:name w:val="s_3"/>
    <w:basedOn w:val="a"/>
    <w:rsid w:val="00F04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Emphasis"/>
    <w:basedOn w:val="a0"/>
    <w:uiPriority w:val="20"/>
    <w:qFormat/>
    <w:rsid w:val="00F04D1E"/>
    <w:rPr>
      <w:i/>
      <w:iCs/>
    </w:rPr>
  </w:style>
  <w:style w:type="table" w:customStyle="1" w:styleId="61">
    <w:name w:val="Сетка таблицы6"/>
    <w:basedOn w:val="a1"/>
    <w:next w:val="a4"/>
    <w:uiPriority w:val="59"/>
    <w:rsid w:val="0054493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4"/>
    <w:uiPriority w:val="59"/>
    <w:rsid w:val="00F32E1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4"/>
    <w:uiPriority w:val="59"/>
    <w:rsid w:val="0022017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7">
    <w:name w:val="Основной текст Знак1"/>
    <w:basedOn w:val="a0"/>
    <w:locked/>
    <w:rsid w:val="00CB6FC7"/>
    <w:rPr>
      <w:rFonts w:ascii="Times New Roman" w:eastAsia="Times New Roman" w:hAnsi="Times New Roman" w:cs="Times New Roman"/>
      <w:sz w:val="24"/>
      <w:szCs w:val="24"/>
      <w:lang w:eastAsia="ru-RU"/>
    </w:rPr>
  </w:style>
  <w:style w:type="character" w:customStyle="1" w:styleId="32">
    <w:name w:val="Назв3 Знак"/>
    <w:link w:val="31"/>
    <w:rsid w:val="00CB6FC7"/>
    <w:rPr>
      <w:rFonts w:ascii="Times NR Cyr MT" w:eastAsia="Arial" w:hAnsi="Times NR Cyr MT" w:cs="Times New Roman"/>
      <w:b/>
      <w:szCs w:val="20"/>
      <w:lang w:eastAsia="ar-SA"/>
    </w:rPr>
  </w:style>
  <w:style w:type="paragraph" w:styleId="42">
    <w:name w:val="toc 4"/>
    <w:basedOn w:val="a"/>
    <w:next w:val="a"/>
    <w:autoRedefine/>
    <w:rsid w:val="00CB6FC7"/>
    <w:pPr>
      <w:tabs>
        <w:tab w:val="right" w:leader="dot" w:pos="9354"/>
      </w:tabs>
      <w:spacing w:after="0" w:line="240" w:lineRule="auto"/>
      <w:ind w:left="284" w:hanging="284"/>
    </w:pPr>
    <w:rPr>
      <w:rFonts w:ascii="Times New Roman" w:eastAsia="Times New Roman" w:hAnsi="Times New Roman" w:cs="Times New Roman"/>
      <w:sz w:val="20"/>
      <w:szCs w:val="20"/>
      <w:lang w:eastAsia="ru-RU"/>
    </w:rPr>
  </w:style>
  <w:style w:type="paragraph" w:styleId="72">
    <w:name w:val="toc 7"/>
    <w:basedOn w:val="a"/>
    <w:next w:val="a"/>
    <w:autoRedefine/>
    <w:rsid w:val="00CB6FC7"/>
    <w:pPr>
      <w:spacing w:after="0" w:line="240" w:lineRule="auto"/>
      <w:ind w:left="1200"/>
    </w:pPr>
    <w:rPr>
      <w:rFonts w:ascii="Times New Roman" w:eastAsia="Times New Roman" w:hAnsi="Times New Roman" w:cs="Times New Roman"/>
      <w:sz w:val="20"/>
      <w:szCs w:val="20"/>
      <w:lang w:eastAsia="ru-RU"/>
    </w:rPr>
  </w:style>
  <w:style w:type="character" w:customStyle="1" w:styleId="extended-textshort">
    <w:name w:val="extended-text__short"/>
    <w:basedOn w:val="a0"/>
    <w:rsid w:val="00CB6FC7"/>
  </w:style>
  <w:style w:type="paragraph" w:styleId="aff7">
    <w:name w:val="Title"/>
    <w:basedOn w:val="a"/>
    <w:link w:val="aff8"/>
    <w:qFormat/>
    <w:rsid w:val="00F65D85"/>
    <w:pPr>
      <w:spacing w:after="0" w:line="240" w:lineRule="auto"/>
      <w:jc w:val="center"/>
    </w:pPr>
    <w:rPr>
      <w:rFonts w:ascii="Arial" w:eastAsia="Times New Roman" w:hAnsi="Arial" w:cs="Times New Roman"/>
      <w:b/>
      <w:bCs/>
      <w:sz w:val="24"/>
      <w:szCs w:val="24"/>
      <w:lang w:eastAsia="ru-RU"/>
    </w:rPr>
  </w:style>
  <w:style w:type="character" w:customStyle="1" w:styleId="aff8">
    <w:name w:val="Название Знак"/>
    <w:basedOn w:val="a0"/>
    <w:link w:val="aff7"/>
    <w:rsid w:val="00F65D85"/>
    <w:rPr>
      <w:rFonts w:ascii="Arial" w:eastAsia="Times New Roman" w:hAnsi="Arial" w:cs="Times New Roman"/>
      <w:b/>
      <w:bCs/>
      <w:sz w:val="24"/>
      <w:szCs w:val="24"/>
      <w:lang w:eastAsia="ru-RU"/>
    </w:rPr>
  </w:style>
  <w:style w:type="character" w:customStyle="1" w:styleId="aff9">
    <w:name w:val="Основной текст_"/>
    <w:basedOn w:val="a0"/>
    <w:link w:val="18"/>
    <w:locked/>
    <w:rsid w:val="00633B55"/>
    <w:rPr>
      <w:rFonts w:eastAsia="Times New Roman"/>
      <w:sz w:val="27"/>
      <w:szCs w:val="27"/>
      <w:shd w:val="clear" w:color="auto" w:fill="FFFFFF"/>
    </w:rPr>
  </w:style>
  <w:style w:type="paragraph" w:customStyle="1" w:styleId="18">
    <w:name w:val="Основной текст1"/>
    <w:basedOn w:val="a"/>
    <w:link w:val="aff9"/>
    <w:rsid w:val="00633B55"/>
    <w:pPr>
      <w:shd w:val="clear" w:color="auto" w:fill="FFFFFF"/>
      <w:spacing w:after="240" w:line="317" w:lineRule="exact"/>
    </w:pPr>
    <w:rPr>
      <w:rFonts w:eastAsia="Times New Roman"/>
      <w:sz w:val="27"/>
      <w:szCs w:val="27"/>
    </w:rPr>
  </w:style>
  <w:style w:type="paragraph" w:styleId="HTML">
    <w:name w:val="HTML Preformatted"/>
    <w:basedOn w:val="a"/>
    <w:link w:val="HTML0"/>
    <w:uiPriority w:val="99"/>
    <w:rsid w:val="001A56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Arial Unicode MS" w:hAnsi="Courier New" w:cs="Courier New"/>
      <w:kern w:val="1"/>
      <w:sz w:val="20"/>
      <w:szCs w:val="20"/>
      <w:lang w:eastAsia="zh-CN" w:bidi="hi-IN"/>
    </w:rPr>
  </w:style>
  <w:style w:type="character" w:customStyle="1" w:styleId="HTML0">
    <w:name w:val="Стандартный HTML Знак"/>
    <w:basedOn w:val="a0"/>
    <w:link w:val="HTML"/>
    <w:uiPriority w:val="99"/>
    <w:rsid w:val="001A56BC"/>
    <w:rPr>
      <w:rFonts w:ascii="Courier New" w:eastAsia="Arial Unicode MS" w:hAnsi="Courier New" w:cs="Courier New"/>
      <w:kern w:val="1"/>
      <w:sz w:val="20"/>
      <w:szCs w:val="20"/>
      <w:lang w:eastAsia="zh-CN" w:bidi="hi-IN"/>
    </w:rPr>
  </w:style>
  <w:style w:type="table" w:customStyle="1" w:styleId="TableNormal">
    <w:name w:val="Table Normal"/>
    <w:rsid w:val="008E428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27">
    <w:name w:val="Стиль таблицы 2"/>
    <w:rsid w:val="00A86DD0"/>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ru-RU"/>
      <w14:textOutline w14:w="0" w14:cap="flat" w14:cmpd="sng" w14:algn="ctr">
        <w14:noFill/>
        <w14:prstDash w14:val="solid"/>
        <w14:bevel/>
      </w14:textOutline>
    </w:rPr>
  </w:style>
  <w:style w:type="paragraph" w:customStyle="1" w:styleId="19">
    <w:name w:val="Стиль таблицы 1"/>
    <w:rsid w:val="00A86DD0"/>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lang w:eastAsia="ru-RU"/>
      <w14:textOutline w14:w="0" w14:cap="flat" w14:cmpd="sng" w14:algn="ctr">
        <w14:noFill/>
        <w14:prstDash w14:val="solid"/>
        <w14:bevel/>
      </w14:textOutline>
    </w:rPr>
  </w:style>
  <w:style w:type="paragraph" w:styleId="39">
    <w:name w:val="toc 3"/>
    <w:basedOn w:val="a"/>
    <w:next w:val="a"/>
    <w:autoRedefine/>
    <w:uiPriority w:val="39"/>
    <w:unhideWhenUsed/>
    <w:rsid w:val="00264238"/>
    <w:pPr>
      <w:tabs>
        <w:tab w:val="right" w:leader="dot" w:pos="9629"/>
      </w:tabs>
      <w:spacing w:after="0" w:line="240" w:lineRule="auto"/>
      <w:ind w:left="426"/>
      <w:contextualSpacing/>
    </w:pPr>
    <w:rPr>
      <w:rFonts w:ascii="Times New Roman" w:eastAsia="Times New Roman" w:hAnsi="Times New Roman" w:cs="Times New Roman"/>
      <w:noProof/>
      <w:sz w:val="24"/>
      <w:szCs w:val="24"/>
      <w:lang w:eastAsia="ru-RU"/>
    </w:rPr>
  </w:style>
  <w:style w:type="paragraph" w:customStyle="1" w:styleId="28">
    <w:name w:val="Основной текст2"/>
    <w:basedOn w:val="a"/>
    <w:rsid w:val="00A86DD0"/>
    <w:pPr>
      <w:widowControl w:val="0"/>
      <w:shd w:val="clear" w:color="auto" w:fill="FFFFFF"/>
      <w:suppressAutoHyphens/>
      <w:spacing w:after="0" w:line="192" w:lineRule="exact"/>
      <w:ind w:firstLine="500"/>
      <w:jc w:val="both"/>
    </w:pPr>
    <w:rPr>
      <w:rFonts w:ascii="Calibri" w:eastAsia="Times New Roman" w:hAnsi="Calibri" w:cs="Calibri"/>
      <w:b/>
      <w:bCs/>
      <w:kern w:val="1"/>
      <w:sz w:val="16"/>
      <w:szCs w:val="16"/>
      <w:lang w:eastAsia="ar-SA"/>
    </w:rPr>
  </w:style>
  <w:style w:type="paragraph" w:customStyle="1" w:styleId="ConsPlusNormal">
    <w:name w:val="ConsPlusNormal"/>
    <w:link w:val="ConsPlusNormal0"/>
    <w:rsid w:val="00A86DD0"/>
    <w:pPr>
      <w:widowControl w:val="0"/>
      <w:suppressAutoHyphens/>
      <w:spacing w:after="0" w:line="100" w:lineRule="atLeast"/>
    </w:pPr>
    <w:rPr>
      <w:rFonts w:ascii="Calibri" w:eastAsia="Times New Roman" w:hAnsi="Calibri" w:cs="Calibri"/>
      <w:kern w:val="1"/>
      <w:szCs w:val="20"/>
      <w:lang w:eastAsia="ar-SA"/>
    </w:rPr>
  </w:style>
  <w:style w:type="character" w:customStyle="1" w:styleId="111">
    <w:name w:val="Заголовок 1 Знак1"/>
    <w:locked/>
    <w:rsid w:val="00A86DD0"/>
    <w:rPr>
      <w:rFonts w:ascii="Cambria" w:hAnsi="Cambria"/>
      <w:b/>
      <w:bCs/>
      <w:color w:val="365F91"/>
      <w:sz w:val="28"/>
      <w:szCs w:val="28"/>
    </w:rPr>
  </w:style>
  <w:style w:type="character" w:customStyle="1" w:styleId="211">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locked/>
    <w:rsid w:val="00A86DD0"/>
    <w:rPr>
      <w:rFonts w:ascii="Cambria" w:eastAsia="Times New Roman" w:hAnsi="Cambria" w:cs="Cambria"/>
      <w:color w:val="4F81BD"/>
      <w:sz w:val="26"/>
      <w:szCs w:val="26"/>
      <w:lang w:eastAsia="ru-RU"/>
    </w:rPr>
  </w:style>
  <w:style w:type="paragraph" w:customStyle="1" w:styleId="1a">
    <w:name w:val="Абзац списка1"/>
    <w:basedOn w:val="a"/>
    <w:rsid w:val="00A86DD0"/>
    <w:pPr>
      <w:spacing w:before="240" w:after="0" w:line="240" w:lineRule="auto"/>
      <w:ind w:left="720"/>
    </w:pPr>
    <w:rPr>
      <w:rFonts w:ascii="Times New Roman" w:eastAsia="Times New Roman" w:hAnsi="Times New Roman" w:cs="Times New Roman"/>
      <w:sz w:val="24"/>
      <w:szCs w:val="24"/>
      <w:lang w:eastAsia="ru-RU"/>
    </w:rPr>
  </w:style>
  <w:style w:type="character" w:customStyle="1" w:styleId="1b">
    <w:name w:val="Верхний колонтитул Знак1"/>
    <w:locked/>
    <w:rsid w:val="00A86DD0"/>
    <w:rPr>
      <w:rFonts w:ascii="Times New Roman" w:hAnsi="Times New Roman"/>
      <w:sz w:val="24"/>
      <w:szCs w:val="24"/>
    </w:rPr>
  </w:style>
  <w:style w:type="character" w:customStyle="1" w:styleId="1c">
    <w:name w:val="Нижний колонтитул Знак1"/>
    <w:locked/>
    <w:rsid w:val="00A86DD0"/>
    <w:rPr>
      <w:rFonts w:ascii="Times New Roman" w:eastAsia="Times New Roman" w:hAnsi="Times New Roman" w:cs="Times New Roman"/>
      <w:sz w:val="24"/>
      <w:szCs w:val="24"/>
      <w:lang w:eastAsia="ru-RU"/>
    </w:rPr>
  </w:style>
  <w:style w:type="character" w:customStyle="1" w:styleId="1d">
    <w:name w:val="Текст выноски Знак1"/>
    <w:semiHidden/>
    <w:locked/>
    <w:rsid w:val="00A86DD0"/>
    <w:rPr>
      <w:rFonts w:ascii="Tahoma" w:hAnsi="Tahoma" w:cs="Tahoma"/>
      <w:sz w:val="16"/>
      <w:szCs w:val="16"/>
    </w:rPr>
  </w:style>
  <w:style w:type="character" w:customStyle="1" w:styleId="1e">
    <w:name w:val="Текст сноски Знак1"/>
    <w:semiHidden/>
    <w:locked/>
    <w:rsid w:val="00A86DD0"/>
    <w:rPr>
      <w:rFonts w:ascii="Times New Roman" w:eastAsia="Times New Roman" w:hAnsi="Times New Roman" w:cs="Times New Roman"/>
      <w:sz w:val="20"/>
      <w:szCs w:val="20"/>
      <w:lang w:eastAsia="ru-RU"/>
    </w:rPr>
  </w:style>
  <w:style w:type="paragraph" w:styleId="affa">
    <w:name w:val="Subtitle"/>
    <w:basedOn w:val="a"/>
    <w:next w:val="224"/>
    <w:link w:val="1f"/>
    <w:uiPriority w:val="99"/>
    <w:qFormat/>
    <w:rsid w:val="00A86DD0"/>
    <w:pPr>
      <w:spacing w:after="0" w:line="240" w:lineRule="auto"/>
      <w:ind w:firstLine="540"/>
      <w:jc w:val="both"/>
    </w:pPr>
    <w:rPr>
      <w:rFonts w:ascii="Times New Roman" w:eastAsia="Times New Roman" w:hAnsi="Times New Roman" w:cs="Times New Roman"/>
      <w:b/>
      <w:bCs/>
      <w:sz w:val="24"/>
      <w:szCs w:val="24"/>
      <w:lang w:eastAsia="ru-RU"/>
    </w:rPr>
  </w:style>
  <w:style w:type="character" w:customStyle="1" w:styleId="affb">
    <w:name w:val="Подзаголовок Знак"/>
    <w:basedOn w:val="a0"/>
    <w:uiPriority w:val="99"/>
    <w:rsid w:val="00A86DD0"/>
    <w:rPr>
      <w:rFonts w:eastAsiaTheme="minorEastAsia"/>
      <w:color w:val="5A5A5A" w:themeColor="text1" w:themeTint="A5"/>
      <w:spacing w:val="15"/>
    </w:rPr>
  </w:style>
  <w:style w:type="character" w:customStyle="1" w:styleId="1f">
    <w:name w:val="Подзаголовок Знак1"/>
    <w:link w:val="affa"/>
    <w:locked/>
    <w:rsid w:val="00A86DD0"/>
    <w:rPr>
      <w:rFonts w:ascii="Times New Roman" w:eastAsia="Times New Roman" w:hAnsi="Times New Roman" w:cs="Times New Roman"/>
      <w:b/>
      <w:bCs/>
      <w:sz w:val="24"/>
      <w:szCs w:val="24"/>
      <w:lang w:eastAsia="ru-RU"/>
    </w:rPr>
  </w:style>
  <w:style w:type="paragraph" w:customStyle="1" w:styleId="NoSpacing1">
    <w:name w:val="No Spacing1"/>
    <w:rsid w:val="00A86DD0"/>
    <w:pPr>
      <w:spacing w:after="0" w:line="240" w:lineRule="auto"/>
    </w:pPr>
    <w:rPr>
      <w:rFonts w:ascii="Calibri" w:eastAsia="Times New Roman" w:hAnsi="Calibri" w:cs="Calibri"/>
    </w:rPr>
  </w:style>
  <w:style w:type="character" w:customStyle="1" w:styleId="NoSpacingChar">
    <w:name w:val="No Spacing Char"/>
    <w:locked/>
    <w:rsid w:val="00A86DD0"/>
    <w:rPr>
      <w:rFonts w:ascii="Calibri" w:hAnsi="Calibri" w:cs="Calibri"/>
      <w:sz w:val="22"/>
      <w:szCs w:val="22"/>
      <w:lang w:val="ru-RU" w:eastAsia="en-US"/>
    </w:rPr>
  </w:style>
  <w:style w:type="character" w:styleId="affc">
    <w:name w:val="endnote reference"/>
    <w:semiHidden/>
    <w:rsid w:val="00A86DD0"/>
    <w:rPr>
      <w:vertAlign w:val="superscript"/>
    </w:rPr>
  </w:style>
  <w:style w:type="character" w:customStyle="1" w:styleId="a9">
    <w:name w:val="Абзац списка Знак"/>
    <w:aliases w:val="Варианты ответов Знак"/>
    <w:link w:val="a8"/>
    <w:uiPriority w:val="34"/>
    <w:locked/>
    <w:rsid w:val="00A86DD0"/>
    <w:rPr>
      <w:rFonts w:ascii="Calibri" w:eastAsia="Calibri" w:hAnsi="Calibri" w:cs="Times New Roman"/>
    </w:rPr>
  </w:style>
  <w:style w:type="paragraph" w:styleId="1f0">
    <w:name w:val="toc 1"/>
    <w:basedOn w:val="a"/>
    <w:next w:val="a"/>
    <w:autoRedefine/>
    <w:uiPriority w:val="39"/>
    <w:rsid w:val="00D97AC5"/>
    <w:pPr>
      <w:tabs>
        <w:tab w:val="left" w:pos="440"/>
        <w:tab w:val="right" w:leader="dot" w:pos="9639"/>
      </w:tabs>
      <w:spacing w:before="240" w:after="100" w:line="240" w:lineRule="auto"/>
      <w:ind w:right="142"/>
    </w:pPr>
    <w:rPr>
      <w:rFonts w:ascii="Times New Roman" w:eastAsia="Times New Roman" w:hAnsi="Times New Roman" w:cs="Times New Roman"/>
      <w:b/>
      <w:bCs/>
      <w:sz w:val="24"/>
      <w:szCs w:val="24"/>
      <w:lang w:eastAsia="ru-RU"/>
    </w:rPr>
  </w:style>
  <w:style w:type="paragraph" w:styleId="29">
    <w:name w:val="toc 2"/>
    <w:basedOn w:val="a"/>
    <w:next w:val="a"/>
    <w:autoRedefine/>
    <w:uiPriority w:val="39"/>
    <w:rsid w:val="00274684"/>
    <w:pPr>
      <w:tabs>
        <w:tab w:val="left" w:pos="720"/>
        <w:tab w:val="right" w:leader="dot" w:pos="9900"/>
      </w:tabs>
      <w:spacing w:before="240" w:after="100" w:line="240" w:lineRule="auto"/>
      <w:ind w:right="-55" w:firstLine="567"/>
    </w:pPr>
    <w:rPr>
      <w:rFonts w:ascii="Times New Roman" w:eastAsia="Times New Roman" w:hAnsi="Times New Roman" w:cs="Times New Roman"/>
      <w:b/>
      <w:bCs/>
      <w:sz w:val="24"/>
      <w:szCs w:val="24"/>
      <w:lang w:eastAsia="ru-RU"/>
    </w:rPr>
  </w:style>
  <w:style w:type="paragraph" w:customStyle="1" w:styleId="2a">
    <w:name w:val="Абзац списка2"/>
    <w:basedOn w:val="a"/>
    <w:link w:val="ListParagraphChar"/>
    <w:rsid w:val="00A86DD0"/>
    <w:pPr>
      <w:spacing w:before="240" w:after="0" w:line="240" w:lineRule="auto"/>
      <w:ind w:left="720"/>
    </w:pPr>
    <w:rPr>
      <w:rFonts w:ascii="Times New Roman" w:eastAsia="Times New Roman" w:hAnsi="Times New Roman" w:cs="Times New Roman"/>
      <w:sz w:val="24"/>
      <w:szCs w:val="24"/>
      <w:lang w:eastAsia="ru-RU"/>
    </w:rPr>
  </w:style>
  <w:style w:type="character" w:customStyle="1" w:styleId="ListParagraphChar">
    <w:name w:val="List Paragraph Char"/>
    <w:link w:val="2a"/>
    <w:locked/>
    <w:rsid w:val="00A86DD0"/>
    <w:rPr>
      <w:rFonts w:ascii="Times New Roman" w:eastAsia="Times New Roman" w:hAnsi="Times New Roman" w:cs="Times New Roman"/>
      <w:sz w:val="24"/>
      <w:szCs w:val="24"/>
      <w:lang w:eastAsia="ru-RU"/>
    </w:rPr>
  </w:style>
  <w:style w:type="character" w:styleId="affd">
    <w:name w:val="page number"/>
    <w:uiPriority w:val="99"/>
    <w:rsid w:val="00A86DD0"/>
  </w:style>
  <w:style w:type="paragraph" w:styleId="62">
    <w:name w:val="toc 6"/>
    <w:basedOn w:val="a"/>
    <w:next w:val="a"/>
    <w:autoRedefine/>
    <w:rsid w:val="00A86DD0"/>
    <w:pPr>
      <w:spacing w:before="240" w:after="100" w:line="240" w:lineRule="auto"/>
      <w:ind w:left="1200"/>
    </w:pPr>
    <w:rPr>
      <w:rFonts w:ascii="Times New Roman" w:eastAsia="Times New Roman" w:hAnsi="Times New Roman" w:cs="Times New Roman"/>
      <w:sz w:val="24"/>
      <w:szCs w:val="24"/>
      <w:lang w:eastAsia="ru-RU"/>
    </w:rPr>
  </w:style>
  <w:style w:type="paragraph" w:styleId="80">
    <w:name w:val="toc 8"/>
    <w:basedOn w:val="a"/>
    <w:next w:val="a"/>
    <w:autoRedefine/>
    <w:rsid w:val="00A86DD0"/>
    <w:pPr>
      <w:spacing w:before="240" w:after="100" w:line="240" w:lineRule="auto"/>
      <w:ind w:left="1680"/>
    </w:pPr>
    <w:rPr>
      <w:rFonts w:ascii="Times New Roman" w:eastAsia="Times New Roman" w:hAnsi="Times New Roman" w:cs="Times New Roman"/>
      <w:sz w:val="24"/>
      <w:szCs w:val="24"/>
      <w:lang w:eastAsia="ru-RU"/>
    </w:rPr>
  </w:style>
  <w:style w:type="paragraph" w:customStyle="1" w:styleId="1f1">
    <w:name w:val="Стиль1"/>
    <w:basedOn w:val="39"/>
    <w:link w:val="1f2"/>
    <w:uiPriority w:val="99"/>
    <w:qFormat/>
    <w:rsid w:val="00A86DD0"/>
    <w:pPr>
      <w:keepNext/>
      <w:keepLines/>
      <w:tabs>
        <w:tab w:val="right" w:leader="dot" w:pos="9900"/>
      </w:tabs>
      <w:spacing w:before="240" w:after="240"/>
      <w:jc w:val="both"/>
    </w:pPr>
    <w:rPr>
      <w:b/>
      <w:lang w:val="x-none" w:eastAsia="x-none"/>
    </w:rPr>
  </w:style>
  <w:style w:type="paragraph" w:styleId="52">
    <w:name w:val="toc 5"/>
    <w:basedOn w:val="a"/>
    <w:next w:val="a"/>
    <w:autoRedefine/>
    <w:unhideWhenUsed/>
    <w:rsid w:val="00A86DD0"/>
    <w:pPr>
      <w:spacing w:after="100"/>
      <w:ind w:left="880"/>
    </w:pPr>
    <w:rPr>
      <w:rFonts w:ascii="Calibri" w:eastAsia="Times New Roman" w:hAnsi="Calibri" w:cs="Times New Roman"/>
      <w:lang w:eastAsia="ru-RU"/>
    </w:rPr>
  </w:style>
  <w:style w:type="paragraph" w:styleId="91">
    <w:name w:val="toc 9"/>
    <w:basedOn w:val="a"/>
    <w:next w:val="a"/>
    <w:autoRedefine/>
    <w:unhideWhenUsed/>
    <w:rsid w:val="00A86DD0"/>
    <w:pPr>
      <w:spacing w:after="100"/>
      <w:ind w:left="1760"/>
    </w:pPr>
    <w:rPr>
      <w:rFonts w:ascii="Calibri" w:eastAsia="Times New Roman" w:hAnsi="Calibri" w:cs="Times New Roman"/>
      <w:lang w:eastAsia="ru-RU"/>
    </w:rPr>
  </w:style>
  <w:style w:type="paragraph" w:customStyle="1" w:styleId="affe">
    <w:name w:val="Знак Знак Знак"/>
    <w:basedOn w:val="a"/>
    <w:rsid w:val="00A86DD0"/>
    <w:pPr>
      <w:spacing w:after="160" w:line="240" w:lineRule="exact"/>
    </w:pPr>
    <w:rPr>
      <w:rFonts w:ascii="Verdana" w:eastAsia="Times New Roman" w:hAnsi="Verdana" w:cs="Verdana"/>
      <w:sz w:val="24"/>
      <w:szCs w:val="24"/>
      <w:lang w:val="en-US"/>
    </w:rPr>
  </w:style>
  <w:style w:type="paragraph" w:customStyle="1" w:styleId="ConsPlusCell">
    <w:name w:val="ConsPlusCell"/>
    <w:rsid w:val="00A86DD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
    <w:rsid w:val="00A86DD0"/>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A86DD0"/>
    <w:pPr>
      <w:spacing w:before="100" w:beforeAutospacing="1" w:after="100" w:afterAutospacing="1" w:line="240" w:lineRule="auto"/>
    </w:pPr>
    <w:rPr>
      <w:rFonts w:ascii="Times New Roman" w:eastAsia="Times New Roman" w:hAnsi="Times New Roman" w:cs="Times New Roman"/>
      <w:color w:val="993300"/>
      <w:sz w:val="18"/>
      <w:szCs w:val="18"/>
      <w:lang w:eastAsia="ru-RU"/>
    </w:rPr>
  </w:style>
  <w:style w:type="paragraph" w:customStyle="1" w:styleId="font7">
    <w:name w:val="font7"/>
    <w:basedOn w:val="a"/>
    <w:rsid w:val="00A86DD0"/>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A86DD0"/>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66">
    <w:name w:val="xl66"/>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7">
    <w:name w:val="xl67"/>
    <w:basedOn w:val="a"/>
    <w:rsid w:val="00A86DD0"/>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8">
    <w:name w:val="xl68"/>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70">
    <w:name w:val="xl70"/>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71">
    <w:name w:val="xl71"/>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18"/>
      <w:szCs w:val="18"/>
      <w:lang w:eastAsia="ru-RU"/>
    </w:rPr>
  </w:style>
  <w:style w:type="paragraph" w:customStyle="1" w:styleId="xl72">
    <w:name w:val="xl72"/>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3">
    <w:name w:val="xl73"/>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74">
    <w:name w:val="xl74"/>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75">
    <w:name w:val="xl75"/>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76">
    <w:name w:val="xl76"/>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77">
    <w:name w:val="xl77"/>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ru-RU"/>
    </w:rPr>
  </w:style>
  <w:style w:type="paragraph" w:customStyle="1" w:styleId="xl78">
    <w:name w:val="xl78"/>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79">
    <w:name w:val="xl79"/>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0">
    <w:name w:val="xl80"/>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1">
    <w:name w:val="xl81"/>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2">
    <w:name w:val="xl82"/>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84">
    <w:name w:val="xl84"/>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85">
    <w:name w:val="xl85"/>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6">
    <w:name w:val="xl86"/>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89">
    <w:name w:val="xl89"/>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0">
    <w:name w:val="xl90"/>
    <w:basedOn w:val="a"/>
    <w:rsid w:val="00A86DD0"/>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91">
    <w:name w:val="xl91"/>
    <w:basedOn w:val="a"/>
    <w:rsid w:val="00A86DD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color w:val="000000"/>
      <w:sz w:val="18"/>
      <w:szCs w:val="18"/>
      <w:lang w:eastAsia="ru-RU"/>
    </w:rPr>
  </w:style>
  <w:style w:type="paragraph" w:customStyle="1" w:styleId="xl92">
    <w:name w:val="xl92"/>
    <w:basedOn w:val="a"/>
    <w:rsid w:val="00A86DD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3">
    <w:name w:val="xl93"/>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94">
    <w:name w:val="xl94"/>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993300"/>
      <w:sz w:val="18"/>
      <w:szCs w:val="18"/>
      <w:lang w:eastAsia="ru-RU"/>
    </w:rPr>
  </w:style>
  <w:style w:type="paragraph" w:customStyle="1" w:styleId="xl95">
    <w:name w:val="xl95"/>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6">
    <w:name w:val="xl96"/>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
    <w:rsid w:val="00A86DD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98">
    <w:name w:val="xl98"/>
    <w:basedOn w:val="a"/>
    <w:rsid w:val="00A86DD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i/>
      <w:iCs/>
      <w:color w:val="000000"/>
      <w:sz w:val="18"/>
      <w:szCs w:val="18"/>
      <w:lang w:eastAsia="ru-RU"/>
    </w:rPr>
  </w:style>
  <w:style w:type="paragraph" w:customStyle="1" w:styleId="xl99">
    <w:name w:val="xl99"/>
    <w:basedOn w:val="a"/>
    <w:rsid w:val="00A86DD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ru-RU"/>
    </w:rPr>
  </w:style>
  <w:style w:type="paragraph" w:customStyle="1" w:styleId="xl100">
    <w:name w:val="xl100"/>
    <w:basedOn w:val="a"/>
    <w:rsid w:val="00A86DD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top"/>
    </w:pPr>
    <w:rPr>
      <w:rFonts w:ascii="Times New Roman" w:eastAsia="Times New Roman" w:hAnsi="Times New Roman" w:cs="Times New Roman"/>
      <w:i/>
      <w:iCs/>
      <w:color w:val="000000"/>
      <w:sz w:val="18"/>
      <w:szCs w:val="18"/>
      <w:lang w:eastAsia="ru-RU"/>
    </w:rPr>
  </w:style>
  <w:style w:type="paragraph" w:customStyle="1" w:styleId="xl101">
    <w:name w:val="xl101"/>
    <w:basedOn w:val="a"/>
    <w:rsid w:val="00A86DD0"/>
    <w:pPr>
      <w:shd w:val="clear" w:color="000000" w:fill="DAEEF3"/>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2">
    <w:name w:val="xl102"/>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4">
    <w:name w:val="xl104"/>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05">
    <w:name w:val="xl105"/>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6">
    <w:name w:val="xl106"/>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07">
    <w:name w:val="xl107"/>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08">
    <w:name w:val="xl108"/>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8"/>
      <w:szCs w:val="18"/>
      <w:lang w:eastAsia="ru-RU"/>
    </w:rPr>
  </w:style>
  <w:style w:type="paragraph" w:customStyle="1" w:styleId="xl109">
    <w:name w:val="xl109"/>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110">
    <w:name w:val="xl110"/>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1">
    <w:name w:val="xl111"/>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character" w:customStyle="1" w:styleId="2b">
    <w:name w:val="Основной текст (2)_"/>
    <w:link w:val="2c"/>
    <w:locked/>
    <w:rsid w:val="00A86DD0"/>
    <w:rPr>
      <w:sz w:val="25"/>
      <w:szCs w:val="25"/>
      <w:shd w:val="clear" w:color="auto" w:fill="FFFFFF"/>
    </w:rPr>
  </w:style>
  <w:style w:type="paragraph" w:customStyle="1" w:styleId="2c">
    <w:name w:val="Основной текст (2)"/>
    <w:basedOn w:val="a"/>
    <w:link w:val="2b"/>
    <w:rsid w:val="00A86DD0"/>
    <w:pPr>
      <w:widowControl w:val="0"/>
      <w:shd w:val="clear" w:color="auto" w:fill="FFFFFF"/>
      <w:spacing w:after="0" w:line="341" w:lineRule="exact"/>
    </w:pPr>
    <w:rPr>
      <w:sz w:val="25"/>
      <w:szCs w:val="25"/>
    </w:rPr>
  </w:style>
  <w:style w:type="character" w:customStyle="1" w:styleId="20pt">
    <w:name w:val="Основной текст (2) + Интервал 0 pt"/>
    <w:rsid w:val="00A86DD0"/>
    <w:rPr>
      <w:color w:val="000000"/>
      <w:w w:val="100"/>
      <w:position w:val="0"/>
      <w:sz w:val="25"/>
      <w:szCs w:val="25"/>
      <w:lang w:val="ru-RU" w:eastAsia="x-none" w:bidi="ar-SA"/>
    </w:rPr>
  </w:style>
  <w:style w:type="character" w:customStyle="1" w:styleId="9pt">
    <w:name w:val="Основной текст + 9 pt"/>
    <w:aliases w:val="Полужирный,Интервал 0 pt1,Основной текст + 11,5 pt,Основной текст + Candara,12 pt,Основной текст + Georgia,11 pt,Не полужирный"/>
    <w:rsid w:val="00A86DD0"/>
    <w:rPr>
      <w:rFonts w:ascii="Georgia" w:eastAsia="Times New Roman" w:hAnsi="Georgia" w:cs="Georgia"/>
      <w:b/>
      <w:bCs/>
      <w:color w:val="000000"/>
      <w:spacing w:val="-3"/>
      <w:w w:val="100"/>
      <w:position w:val="0"/>
      <w:sz w:val="18"/>
      <w:szCs w:val="18"/>
      <w:u w:val="none"/>
      <w:lang w:val="en-US" w:eastAsia="x-none" w:bidi="ar-SA"/>
    </w:rPr>
  </w:style>
  <w:style w:type="paragraph" w:customStyle="1" w:styleId="224">
    <w:name w:val="Стиль Заголовок 2 + Перед:  24 пт"/>
    <w:basedOn w:val="2"/>
    <w:autoRedefine/>
    <w:rsid w:val="00A86DD0"/>
    <w:pPr>
      <w:widowControl w:val="0"/>
      <w:tabs>
        <w:tab w:val="clear" w:pos="0"/>
        <w:tab w:val="num" w:pos="1724"/>
      </w:tabs>
      <w:suppressAutoHyphens w:val="0"/>
      <w:spacing w:before="40" w:after="40"/>
      <w:jc w:val="center"/>
    </w:pPr>
    <w:rPr>
      <w:i w:val="0"/>
      <w:iCs w:val="0"/>
      <w:sz w:val="24"/>
      <w:lang w:eastAsia="ru-RU"/>
    </w:rPr>
  </w:style>
  <w:style w:type="character" w:customStyle="1" w:styleId="WW8Num15z0">
    <w:name w:val="WW8Num15z0"/>
    <w:rsid w:val="00A86DD0"/>
    <w:rPr>
      <w:rFonts w:ascii="Symbol" w:hAnsi="Symbol"/>
    </w:rPr>
  </w:style>
  <w:style w:type="character" w:customStyle="1" w:styleId="epm">
    <w:name w:val="epm"/>
    <w:rsid w:val="00A86DD0"/>
  </w:style>
  <w:style w:type="character" w:customStyle="1" w:styleId="FontStyle35">
    <w:name w:val="Font Style35"/>
    <w:rsid w:val="00A86DD0"/>
    <w:rPr>
      <w:rFonts w:ascii="Times New Roman" w:hAnsi="Times New Roman"/>
      <w:sz w:val="24"/>
    </w:rPr>
  </w:style>
  <w:style w:type="paragraph" w:customStyle="1" w:styleId="xl63">
    <w:name w:val="xl63"/>
    <w:basedOn w:val="a"/>
    <w:rsid w:val="00A86D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A86DD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A86DD0"/>
    <w:pPr>
      <w:widowControl w:val="0"/>
      <w:autoSpaceDE w:val="0"/>
      <w:autoSpaceDN w:val="0"/>
      <w:adjustRightInd w:val="0"/>
      <w:spacing w:after="0" w:line="356" w:lineRule="exact"/>
      <w:ind w:firstLine="701"/>
      <w:jc w:val="both"/>
    </w:pPr>
    <w:rPr>
      <w:rFonts w:ascii="Times New Roman" w:eastAsia="Times New Roman" w:hAnsi="Times New Roman" w:cs="Times New Roman"/>
      <w:sz w:val="24"/>
      <w:szCs w:val="24"/>
      <w:lang w:eastAsia="ru-RU"/>
    </w:rPr>
  </w:style>
  <w:style w:type="character" w:customStyle="1" w:styleId="FontStyle21">
    <w:name w:val="Font Style21"/>
    <w:rsid w:val="00A86DD0"/>
    <w:rPr>
      <w:rFonts w:ascii="Times New Roman" w:hAnsi="Times New Roman" w:cs="Times New Roman"/>
      <w:sz w:val="26"/>
      <w:szCs w:val="26"/>
    </w:rPr>
  </w:style>
  <w:style w:type="table" w:styleId="2d">
    <w:name w:val="Table Grid 2"/>
    <w:basedOn w:val="a1"/>
    <w:rsid w:val="00A86DD0"/>
    <w:pPr>
      <w:spacing w:before="240"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f">
    <w:name w:val="Document Map"/>
    <w:basedOn w:val="a"/>
    <w:link w:val="afff0"/>
    <w:semiHidden/>
    <w:rsid w:val="00A86DD0"/>
    <w:pPr>
      <w:shd w:val="clear" w:color="auto" w:fill="000080"/>
      <w:spacing w:before="240" w:after="0" w:line="240" w:lineRule="auto"/>
    </w:pPr>
    <w:rPr>
      <w:rFonts w:ascii="Tahoma" w:eastAsia="Times New Roman" w:hAnsi="Tahoma" w:cs="Tahoma"/>
      <w:sz w:val="20"/>
      <w:szCs w:val="20"/>
      <w:lang w:eastAsia="ru-RU"/>
    </w:rPr>
  </w:style>
  <w:style w:type="character" w:customStyle="1" w:styleId="afff0">
    <w:name w:val="Схема документа Знак"/>
    <w:basedOn w:val="a0"/>
    <w:link w:val="afff"/>
    <w:semiHidden/>
    <w:rsid w:val="00A86DD0"/>
    <w:rPr>
      <w:rFonts w:ascii="Tahoma" w:eastAsia="Times New Roman" w:hAnsi="Tahoma" w:cs="Tahoma"/>
      <w:sz w:val="20"/>
      <w:szCs w:val="20"/>
      <w:shd w:val="clear" w:color="auto" w:fill="000080"/>
      <w:lang w:eastAsia="ru-RU"/>
    </w:rPr>
  </w:style>
  <w:style w:type="paragraph" w:customStyle="1" w:styleId="afff1">
    <w:name w:val="Знак Знак Знак Знак Знак Знак Знак"/>
    <w:basedOn w:val="a"/>
    <w:rsid w:val="00A86DD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Нормальный (таблица)"/>
    <w:basedOn w:val="a"/>
    <w:next w:val="a"/>
    <w:rsid w:val="00A86DD0"/>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efault">
    <w:name w:val="Default"/>
    <w:rsid w:val="00A86DD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3">
    <w:name w:val="Block Text"/>
    <w:basedOn w:val="a"/>
    <w:rsid w:val="00A86DD0"/>
    <w:pPr>
      <w:widowControl w:val="0"/>
      <w:autoSpaceDE w:val="0"/>
      <w:autoSpaceDN w:val="0"/>
      <w:adjustRightInd w:val="0"/>
      <w:spacing w:after="0" w:line="240" w:lineRule="auto"/>
      <w:ind w:left="2977" w:right="6290" w:hanging="2977"/>
    </w:pPr>
    <w:rPr>
      <w:rFonts w:ascii="Courier New" w:eastAsia="Times New Roman" w:hAnsi="Courier New" w:cs="Times New Roman"/>
      <w:color w:val="000000"/>
      <w:sz w:val="18"/>
      <w:szCs w:val="28"/>
      <w:lang w:eastAsia="ru-RU"/>
    </w:rPr>
  </w:style>
  <w:style w:type="character" w:customStyle="1" w:styleId="1f2">
    <w:name w:val="Стиль1 Знак"/>
    <w:link w:val="1f1"/>
    <w:uiPriority w:val="99"/>
    <w:rsid w:val="00A86DD0"/>
    <w:rPr>
      <w:rFonts w:ascii="Times New Roman" w:eastAsia="Times New Roman" w:hAnsi="Times New Roman" w:cs="Times New Roman"/>
      <w:b/>
      <w:sz w:val="24"/>
      <w:szCs w:val="24"/>
      <w:lang w:val="x-none" w:eastAsia="x-none"/>
    </w:rPr>
  </w:style>
  <w:style w:type="paragraph" w:customStyle="1" w:styleId="afff4">
    <w:name w:val="Загол"/>
    <w:basedOn w:val="a"/>
    <w:rsid w:val="00A86DD0"/>
    <w:pPr>
      <w:autoSpaceDE w:val="0"/>
      <w:autoSpaceDN w:val="0"/>
      <w:adjustRightInd w:val="0"/>
      <w:spacing w:after="0" w:line="240" w:lineRule="auto"/>
      <w:jc w:val="center"/>
    </w:pPr>
    <w:rPr>
      <w:rFonts w:ascii="Times New Roman" w:eastAsia="Times New Roman" w:hAnsi="Times New Roman" w:cs="Times New Roman"/>
      <w:b/>
      <w:bCs/>
      <w:w w:val="90"/>
      <w:sz w:val="24"/>
      <w:szCs w:val="24"/>
      <w:lang w:eastAsia="ru-RU"/>
    </w:rPr>
  </w:style>
  <w:style w:type="character" w:customStyle="1" w:styleId="aff0">
    <w:name w:val="Без интервала Знак"/>
    <w:aliases w:val="основа Знак,No Spacing Знак,Обрнадзор Знак"/>
    <w:link w:val="aff"/>
    <w:uiPriority w:val="1"/>
    <w:locked/>
    <w:rsid w:val="003F4288"/>
    <w:rPr>
      <w:rFonts w:ascii="Calibri" w:eastAsia="Times New Roman" w:hAnsi="Calibri" w:cs="Times New Roman"/>
      <w:lang w:eastAsia="ru-RU"/>
    </w:rPr>
  </w:style>
  <w:style w:type="character" w:customStyle="1" w:styleId="s1">
    <w:name w:val="s1"/>
    <w:rsid w:val="00703694"/>
    <w:rPr>
      <w:rFonts w:ascii="Times New Roman" w:hAnsi="Times New Roman" w:cs="Times New Roman"/>
      <w:b/>
      <w:bCs/>
      <w:i w:val="0"/>
      <w:iCs w:val="0"/>
      <w:strike w:val="0"/>
      <w:dstrike w:val="0"/>
      <w:color w:val="000000"/>
      <w:sz w:val="20"/>
      <w:szCs w:val="20"/>
      <w:u w:val="none"/>
    </w:rPr>
  </w:style>
  <w:style w:type="paragraph" w:customStyle="1" w:styleId="afff5">
    <w:name w:val="_()"/>
    <w:basedOn w:val="a"/>
    <w:rsid w:val="00F159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159A9"/>
    <w:rPr>
      <w:rFonts w:ascii="Calibri" w:eastAsia="Times New Roman" w:hAnsi="Calibri" w:cs="Calibri"/>
      <w:kern w:val="1"/>
      <w:szCs w:val="20"/>
      <w:lang w:eastAsia="ar-SA"/>
    </w:rPr>
  </w:style>
  <w:style w:type="paragraph" w:customStyle="1" w:styleId="ConsPlusTitle">
    <w:name w:val="ConsPlusTitle"/>
    <w:rsid w:val="00D1786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ff6">
    <w:name w:val="List Bullet"/>
    <w:basedOn w:val="a"/>
    <w:autoRedefine/>
    <w:uiPriority w:val="99"/>
    <w:rsid w:val="0033163E"/>
    <w:pPr>
      <w:spacing w:after="0" w:line="240" w:lineRule="auto"/>
      <w:ind w:firstLine="708"/>
      <w:jc w:val="both"/>
    </w:pPr>
    <w:rPr>
      <w:rFonts w:ascii="Times New Roman" w:eastAsia="Times New Roman" w:hAnsi="Times New Roman" w:cs="Times New Roman"/>
      <w:b/>
      <w:sz w:val="28"/>
      <w:szCs w:val="28"/>
      <w:lang w:eastAsia="ru-RU"/>
    </w:rPr>
  </w:style>
  <w:style w:type="paragraph" w:customStyle="1" w:styleId="headertext">
    <w:name w:val="headertext"/>
    <w:basedOn w:val="a"/>
    <w:rsid w:val="00331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0">
    <w:name w:val="Основной текст (15)"/>
    <w:basedOn w:val="a0"/>
    <w:rsid w:val="0033163E"/>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UnresolvedMention">
    <w:name w:val="Unresolved Mention"/>
    <w:basedOn w:val="a0"/>
    <w:uiPriority w:val="99"/>
    <w:semiHidden/>
    <w:unhideWhenUsed/>
    <w:rsid w:val="0033163E"/>
    <w:rPr>
      <w:color w:val="605E5C"/>
      <w:shd w:val="clear" w:color="auto" w:fill="E1DFDD"/>
    </w:rPr>
  </w:style>
  <w:style w:type="paragraph" w:customStyle="1" w:styleId="Standard">
    <w:name w:val="Standard"/>
    <w:rsid w:val="00BB5982"/>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BB5982"/>
    <w:pPr>
      <w:spacing w:after="120"/>
    </w:pPr>
  </w:style>
  <w:style w:type="paragraph" w:customStyle="1" w:styleId="Textbodyindent">
    <w:name w:val="Text body indent"/>
    <w:basedOn w:val="Standard"/>
    <w:rsid w:val="00BB5982"/>
    <w:pPr>
      <w:spacing w:line="360" w:lineRule="auto"/>
      <w:ind w:firstLine="900"/>
      <w:jc w:val="both"/>
    </w:pPr>
    <w:rPr>
      <w:bCs/>
    </w:rPr>
  </w:style>
  <w:style w:type="numbering" w:customStyle="1" w:styleId="WW8Num3">
    <w:name w:val="WW8Num3"/>
    <w:basedOn w:val="a2"/>
    <w:rsid w:val="00BB5982"/>
    <w:pPr>
      <w:numPr>
        <w:numId w:val="5"/>
      </w:numPr>
    </w:pPr>
  </w:style>
  <w:style w:type="numbering" w:customStyle="1" w:styleId="WW8Num4">
    <w:name w:val="WW8Num4"/>
    <w:basedOn w:val="a2"/>
    <w:rsid w:val="00BB5982"/>
    <w:pPr>
      <w:numPr>
        <w:numId w:val="6"/>
      </w:numPr>
    </w:pPr>
  </w:style>
  <w:style w:type="paragraph" w:customStyle="1" w:styleId="c2">
    <w:name w:val="c2"/>
    <w:basedOn w:val="a"/>
    <w:rsid w:val="00B163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825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3">
    <w:name w:val="Без интервала1"/>
    <w:rsid w:val="004C0BE5"/>
    <w:pPr>
      <w:suppressAutoHyphens/>
      <w:spacing w:after="0" w:line="100" w:lineRule="atLeast"/>
    </w:pPr>
    <w:rPr>
      <w:rFonts w:ascii="Arial" w:eastAsia="Lucida Sans Unicode" w:hAnsi="Arial" w:cs="Mangal"/>
      <w:kern w:val="1"/>
      <w:sz w:val="20"/>
      <w:szCs w:val="24"/>
      <w:lang w:eastAsia="hi-IN" w:bidi="hi-IN"/>
    </w:rPr>
  </w:style>
  <w:style w:type="paragraph" w:styleId="afff7">
    <w:name w:val="TOC Heading"/>
    <w:basedOn w:val="1"/>
    <w:next w:val="a"/>
    <w:uiPriority w:val="39"/>
    <w:unhideWhenUsed/>
    <w:qFormat/>
    <w:rsid w:val="003042AA"/>
    <w:pPr>
      <w:keepLines/>
      <w:pageBreakBefore w:val="0"/>
      <w:tabs>
        <w:tab w:val="clear" w:pos="0"/>
      </w:tabs>
      <w:suppressAutoHyphens w:val="0"/>
      <w:overflowPunct/>
      <w:autoSpaceDE/>
      <w:spacing w:before="240" w:line="259" w:lineRule="auto"/>
      <w:jc w:val="left"/>
      <w:textAlignment w:val="auto"/>
      <w:outlineLvl w:val="9"/>
    </w:pPr>
    <w:rPr>
      <w:rFonts w:asciiTheme="majorHAnsi" w:eastAsiaTheme="majorEastAsia" w:hAnsiTheme="majorHAnsi" w:cstheme="majorBidi"/>
      <w:b w:val="0"/>
      <w:caps w:val="0"/>
      <w:color w:val="365F91" w:themeColor="accent1" w:themeShade="BF"/>
      <w:spacing w:val="0"/>
      <w:kern w:val="0"/>
      <w:sz w:val="32"/>
      <w:szCs w:val="32"/>
      <w:lang w:eastAsia="ru-RU"/>
    </w:rPr>
  </w:style>
  <w:style w:type="table" w:customStyle="1" w:styleId="92">
    <w:name w:val="Сетка таблицы9"/>
    <w:basedOn w:val="a1"/>
    <w:next w:val="a4"/>
    <w:uiPriority w:val="59"/>
    <w:rsid w:val="00A2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4"/>
    <w:uiPriority w:val="59"/>
    <w:rsid w:val="00A2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4"/>
    <w:uiPriority w:val="59"/>
    <w:rsid w:val="00A2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A233CA"/>
  </w:style>
  <w:style w:type="numbering" w:customStyle="1" w:styleId="120">
    <w:name w:val="Нет списка12"/>
    <w:next w:val="a2"/>
    <w:uiPriority w:val="99"/>
    <w:semiHidden/>
    <w:unhideWhenUsed/>
    <w:rsid w:val="00A233CA"/>
  </w:style>
  <w:style w:type="table" w:customStyle="1" w:styleId="121">
    <w:name w:val="Сетка таблицы12"/>
    <w:basedOn w:val="a1"/>
    <w:next w:val="a4"/>
    <w:uiPriority w:val="59"/>
    <w:rsid w:val="00A2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A233CA"/>
  </w:style>
  <w:style w:type="table" w:customStyle="1" w:styleId="130">
    <w:name w:val="Сетка таблицы13"/>
    <w:basedOn w:val="a1"/>
    <w:uiPriority w:val="39"/>
    <w:rsid w:val="00A233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59"/>
    <w:rsid w:val="00A233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uiPriority w:val="59"/>
    <w:rsid w:val="00A233CA"/>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4"/>
    <w:uiPriority w:val="59"/>
    <w:rsid w:val="00A2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4"/>
    <w:uiPriority w:val="59"/>
    <w:rsid w:val="00A2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4"/>
    <w:uiPriority w:val="59"/>
    <w:rsid w:val="00A233C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4"/>
    <w:uiPriority w:val="59"/>
    <w:rsid w:val="00A233C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1"/>
    <w:basedOn w:val="a1"/>
    <w:next w:val="a4"/>
    <w:uiPriority w:val="59"/>
    <w:rsid w:val="00A233C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A233C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213">
    <w:name w:val="Сетка таблицы 21"/>
    <w:basedOn w:val="a1"/>
    <w:next w:val="2d"/>
    <w:rsid w:val="00A233CA"/>
    <w:pPr>
      <w:spacing w:before="240"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214">
    <w:name w:val="Нет списка21"/>
    <w:next w:val="a2"/>
    <w:uiPriority w:val="99"/>
    <w:semiHidden/>
    <w:unhideWhenUsed/>
    <w:rsid w:val="00A233CA"/>
  </w:style>
  <w:style w:type="numbering" w:customStyle="1" w:styleId="3a">
    <w:name w:val="Нет списка3"/>
    <w:next w:val="a2"/>
    <w:uiPriority w:val="99"/>
    <w:semiHidden/>
    <w:unhideWhenUsed/>
    <w:rsid w:val="00A233CA"/>
  </w:style>
  <w:style w:type="numbering" w:customStyle="1" w:styleId="1210">
    <w:name w:val="Нет списка121"/>
    <w:next w:val="a2"/>
    <w:uiPriority w:val="99"/>
    <w:semiHidden/>
    <w:unhideWhenUsed/>
    <w:rsid w:val="00A233CA"/>
  </w:style>
  <w:style w:type="numbering" w:customStyle="1" w:styleId="2110">
    <w:name w:val="Нет списка211"/>
    <w:next w:val="a2"/>
    <w:uiPriority w:val="99"/>
    <w:semiHidden/>
    <w:unhideWhenUsed/>
    <w:rsid w:val="00A233CA"/>
  </w:style>
  <w:style w:type="paragraph" w:customStyle="1" w:styleId="1f4">
    <w:name w:val="Заголовок1"/>
    <w:basedOn w:val="a"/>
    <w:next w:val="af1"/>
    <w:rsid w:val="00A233CA"/>
    <w:pPr>
      <w:keepNext/>
      <w:suppressAutoHyphens/>
      <w:spacing w:before="240" w:after="120" w:line="240" w:lineRule="auto"/>
    </w:pPr>
    <w:rPr>
      <w:rFonts w:ascii="Arial" w:eastAsia="MS Mincho" w:hAnsi="Arial" w:cs="Tahoma"/>
      <w:sz w:val="28"/>
      <w:szCs w:val="28"/>
      <w:lang w:eastAsia="ar-SA"/>
    </w:rPr>
  </w:style>
  <w:style w:type="character" w:customStyle="1" w:styleId="FontStyle46">
    <w:name w:val="Font Style46"/>
    <w:uiPriority w:val="99"/>
    <w:rsid w:val="00A233CA"/>
    <w:rPr>
      <w:rFonts w:ascii="Times New Roman" w:hAnsi="Times New Roman" w:cs="Times New Roman" w:hint="default"/>
      <w:color w:val="000000"/>
      <w:sz w:val="26"/>
      <w:szCs w:val="26"/>
    </w:rPr>
  </w:style>
  <w:style w:type="character" w:customStyle="1" w:styleId="Bodytext2">
    <w:name w:val="Body text (2)_"/>
    <w:link w:val="Bodytext20"/>
    <w:rsid w:val="00A233CA"/>
    <w:rPr>
      <w:sz w:val="28"/>
      <w:szCs w:val="28"/>
      <w:shd w:val="clear" w:color="auto" w:fill="FFFFFF"/>
    </w:rPr>
  </w:style>
  <w:style w:type="paragraph" w:customStyle="1" w:styleId="Bodytext20">
    <w:name w:val="Body text (2)"/>
    <w:basedOn w:val="a"/>
    <w:link w:val="Bodytext2"/>
    <w:rsid w:val="00A233CA"/>
    <w:pPr>
      <w:widowControl w:val="0"/>
      <w:shd w:val="clear" w:color="auto" w:fill="FFFFFF"/>
      <w:spacing w:before="540" w:after="120" w:line="370" w:lineRule="exact"/>
      <w:ind w:hanging="340"/>
    </w:pPr>
    <w:rPr>
      <w:sz w:val="28"/>
      <w:szCs w:val="28"/>
    </w:rPr>
  </w:style>
  <w:style w:type="paragraph" w:customStyle="1" w:styleId="14pt">
    <w:name w:val="Обычный + 14 pt"/>
    <w:aliases w:val="по ширине,Первая строка:  1,27 см"/>
    <w:basedOn w:val="a"/>
    <w:rsid w:val="00A233CA"/>
    <w:pPr>
      <w:spacing w:after="0" w:line="240" w:lineRule="auto"/>
      <w:ind w:left="1080"/>
      <w:jc w:val="both"/>
    </w:pPr>
    <w:rPr>
      <w:rFonts w:ascii="Times New Roman" w:eastAsia="Times New Roman" w:hAnsi="Times New Roman" w:cs="Times New Roman"/>
      <w:sz w:val="28"/>
      <w:szCs w:val="28"/>
      <w:lang w:eastAsia="ru-RU"/>
    </w:rPr>
  </w:style>
  <w:style w:type="paragraph" w:customStyle="1" w:styleId="ConsPlusNonformat">
    <w:name w:val="ConsPlusNonformat"/>
    <w:rsid w:val="00A233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letter-contact">
    <w:name w:val="letter-contact"/>
    <w:basedOn w:val="a0"/>
    <w:rsid w:val="00A233CA"/>
  </w:style>
  <w:style w:type="character" w:styleId="afff8">
    <w:name w:val="annotation reference"/>
    <w:basedOn w:val="a0"/>
    <w:semiHidden/>
    <w:unhideWhenUsed/>
    <w:rsid w:val="00A233CA"/>
    <w:rPr>
      <w:sz w:val="16"/>
      <w:szCs w:val="16"/>
    </w:rPr>
  </w:style>
  <w:style w:type="paragraph" w:styleId="afff9">
    <w:name w:val="annotation text"/>
    <w:basedOn w:val="a"/>
    <w:link w:val="afffa"/>
    <w:semiHidden/>
    <w:unhideWhenUsed/>
    <w:rsid w:val="00A233CA"/>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0"/>
    <w:link w:val="afff9"/>
    <w:semiHidden/>
    <w:rsid w:val="00A233CA"/>
    <w:rPr>
      <w:rFonts w:ascii="Times New Roman" w:eastAsia="Times New Roman" w:hAnsi="Times New Roman" w:cs="Times New Roman"/>
      <w:sz w:val="20"/>
      <w:szCs w:val="20"/>
      <w:lang w:eastAsia="ru-RU"/>
    </w:rPr>
  </w:style>
  <w:style w:type="paragraph" w:customStyle="1" w:styleId="xxmsonormal">
    <w:name w:val="x_x_msonormal"/>
    <w:basedOn w:val="a"/>
    <w:uiPriority w:val="99"/>
    <w:semiHidden/>
    <w:rsid w:val="00A233CA"/>
    <w:rPr>
      <w:rFonts w:ascii="Calibri" w:hAnsi="Calibri" w:cs="Calibri"/>
      <w:lang w:eastAsia="ru-RU"/>
    </w:rPr>
  </w:style>
  <w:style w:type="paragraph" w:customStyle="1" w:styleId="xxmsonospacing">
    <w:name w:val="x_x_msonospacing"/>
    <w:basedOn w:val="a"/>
    <w:uiPriority w:val="99"/>
    <w:semiHidden/>
    <w:rsid w:val="00A233CA"/>
    <w:pPr>
      <w:spacing w:after="0" w:line="240" w:lineRule="auto"/>
    </w:pPr>
    <w:rPr>
      <w:rFonts w:ascii="Calibri" w:hAnsi="Calibri" w:cs="Calibri"/>
      <w:lang w:eastAsia="ru-RU"/>
    </w:rPr>
  </w:style>
  <w:style w:type="paragraph" w:customStyle="1" w:styleId="xxconsplusnormal">
    <w:name w:val="x_x_consplusnormal"/>
    <w:basedOn w:val="a"/>
    <w:uiPriority w:val="99"/>
    <w:semiHidden/>
    <w:rsid w:val="00A233CA"/>
    <w:pPr>
      <w:autoSpaceDE w:val="0"/>
      <w:autoSpaceDN w:val="0"/>
      <w:spacing w:after="0" w:line="240" w:lineRule="auto"/>
      <w:ind w:firstLine="720"/>
    </w:pPr>
    <w:rPr>
      <w:rFonts w:ascii="Arial" w:hAnsi="Arial" w:cs="Arial"/>
      <w:sz w:val="20"/>
      <w:szCs w:val="20"/>
      <w:lang w:eastAsia="ru-RU"/>
    </w:rPr>
  </w:style>
  <w:style w:type="paragraph" w:customStyle="1" w:styleId="xmsonormal">
    <w:name w:val="x_msonormal"/>
    <w:basedOn w:val="a"/>
    <w:uiPriority w:val="99"/>
    <w:semiHidden/>
    <w:rsid w:val="00A233CA"/>
    <w:rPr>
      <w:rFonts w:ascii="Calibri" w:hAnsi="Calibri" w:cs="Calibri"/>
      <w:lang w:eastAsia="ru-RU"/>
    </w:rPr>
  </w:style>
  <w:style w:type="paragraph" w:customStyle="1" w:styleId="xmsolistparagraph">
    <w:name w:val="x_msolistparagraph"/>
    <w:basedOn w:val="a"/>
    <w:uiPriority w:val="99"/>
    <w:semiHidden/>
    <w:rsid w:val="00A233CA"/>
    <w:pPr>
      <w:ind w:left="720"/>
    </w:pPr>
    <w:rPr>
      <w:rFonts w:ascii="Calibri" w:hAnsi="Calibri" w:cs="Calibri"/>
      <w:lang w:eastAsia="ru-RU"/>
    </w:rPr>
  </w:style>
  <w:style w:type="paragraph" w:customStyle="1" w:styleId="ConsNormal">
    <w:name w:val="ConsNormal"/>
    <w:rsid w:val="00A233CA"/>
    <w:pPr>
      <w:widowControl w:val="0"/>
      <w:autoSpaceDE w:val="0"/>
      <w:autoSpaceDN w:val="0"/>
      <w:spacing w:after="0" w:line="240" w:lineRule="auto"/>
      <w:ind w:firstLine="720"/>
    </w:pPr>
    <w:rPr>
      <w:rFonts w:ascii="Consultant" w:eastAsia="Times New Roman" w:hAnsi="Consultant" w:cs="Consultant"/>
      <w:sz w:val="20"/>
      <w:szCs w:val="20"/>
      <w:lang w:eastAsia="ru-RU"/>
    </w:rPr>
  </w:style>
  <w:style w:type="character" w:customStyle="1" w:styleId="Bodytext">
    <w:name w:val="Body text_"/>
    <w:basedOn w:val="a0"/>
    <w:link w:val="73"/>
    <w:rsid w:val="00A233CA"/>
    <w:rPr>
      <w:rFonts w:ascii="Times New Roman" w:eastAsia="Times New Roman" w:hAnsi="Times New Roman" w:cs="Times New Roman"/>
      <w:sz w:val="25"/>
      <w:szCs w:val="25"/>
      <w:shd w:val="clear" w:color="auto" w:fill="FFFFFF"/>
    </w:rPr>
  </w:style>
  <w:style w:type="paragraph" w:customStyle="1" w:styleId="73">
    <w:name w:val="Основной текст7"/>
    <w:basedOn w:val="a"/>
    <w:link w:val="Bodytext"/>
    <w:rsid w:val="00A233CA"/>
    <w:pPr>
      <w:shd w:val="clear" w:color="auto" w:fill="FFFFFF"/>
      <w:spacing w:before="120" w:after="0" w:line="307" w:lineRule="exact"/>
      <w:ind w:left="142" w:hanging="960"/>
      <w:jc w:val="both"/>
    </w:pPr>
    <w:rPr>
      <w:rFonts w:ascii="Times New Roman" w:eastAsia="Times New Roman" w:hAnsi="Times New Roman" w:cs="Times New Roman"/>
      <w:sz w:val="25"/>
      <w:szCs w:val="25"/>
    </w:rPr>
  </w:style>
  <w:style w:type="table" w:customStyle="1" w:styleId="140">
    <w:name w:val="Сетка таблицы14"/>
    <w:basedOn w:val="a1"/>
    <w:next w:val="a4"/>
    <w:uiPriority w:val="59"/>
    <w:rsid w:val="00A2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4"/>
    <w:uiPriority w:val="59"/>
    <w:rsid w:val="00A23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4"/>
    <w:uiPriority w:val="59"/>
    <w:rsid w:val="00470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4"/>
    <w:uiPriority w:val="59"/>
    <w:rsid w:val="00470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470E16"/>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470E16"/>
  </w:style>
  <w:style w:type="numbering" w:customStyle="1" w:styleId="131">
    <w:name w:val="Нет списка13"/>
    <w:next w:val="a2"/>
    <w:uiPriority w:val="99"/>
    <w:semiHidden/>
    <w:unhideWhenUsed/>
    <w:rsid w:val="00470E16"/>
  </w:style>
  <w:style w:type="table" w:customStyle="1" w:styleId="180">
    <w:name w:val="Сетка таблицы18"/>
    <w:basedOn w:val="a1"/>
    <w:next w:val="a4"/>
    <w:uiPriority w:val="59"/>
    <w:rsid w:val="00470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470E16"/>
  </w:style>
  <w:style w:type="table" w:customStyle="1" w:styleId="190">
    <w:name w:val="Сетка таблицы19"/>
    <w:basedOn w:val="a1"/>
    <w:uiPriority w:val="39"/>
    <w:rsid w:val="00470E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470E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59"/>
    <w:rsid w:val="00470E16"/>
    <w:pPr>
      <w:widowControl w:val="0"/>
      <w:spacing w:after="0" w:line="240" w:lineRule="auto"/>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4"/>
    <w:uiPriority w:val="59"/>
    <w:rsid w:val="00470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4"/>
    <w:uiPriority w:val="59"/>
    <w:rsid w:val="00470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4"/>
    <w:uiPriority w:val="59"/>
    <w:rsid w:val="00470E1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1"/>
    <w:next w:val="a4"/>
    <w:uiPriority w:val="59"/>
    <w:rsid w:val="00470E1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2"/>
    <w:basedOn w:val="a1"/>
    <w:next w:val="a4"/>
    <w:uiPriority w:val="59"/>
    <w:rsid w:val="00470E1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rsid w:val="00470E1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221">
    <w:name w:val="Сетка таблицы 22"/>
    <w:basedOn w:val="a1"/>
    <w:next w:val="2d"/>
    <w:rsid w:val="00470E16"/>
    <w:pPr>
      <w:spacing w:before="240" w:after="0" w:line="240" w:lineRule="auto"/>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222">
    <w:name w:val="Нет списка22"/>
    <w:next w:val="a2"/>
    <w:uiPriority w:val="99"/>
    <w:semiHidden/>
    <w:unhideWhenUsed/>
    <w:rsid w:val="00470E16"/>
  </w:style>
  <w:style w:type="numbering" w:customStyle="1" w:styleId="313">
    <w:name w:val="Нет списка31"/>
    <w:next w:val="a2"/>
    <w:uiPriority w:val="99"/>
    <w:semiHidden/>
    <w:unhideWhenUsed/>
    <w:rsid w:val="00470E16"/>
  </w:style>
  <w:style w:type="numbering" w:customStyle="1" w:styleId="122">
    <w:name w:val="Нет списка122"/>
    <w:next w:val="a2"/>
    <w:uiPriority w:val="99"/>
    <w:semiHidden/>
    <w:unhideWhenUsed/>
    <w:rsid w:val="00470E16"/>
  </w:style>
  <w:style w:type="numbering" w:customStyle="1" w:styleId="2120">
    <w:name w:val="Нет списка212"/>
    <w:next w:val="a2"/>
    <w:uiPriority w:val="99"/>
    <w:semiHidden/>
    <w:unhideWhenUsed/>
    <w:rsid w:val="00470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17581">
      <w:bodyDiv w:val="1"/>
      <w:marLeft w:val="0"/>
      <w:marRight w:val="0"/>
      <w:marTop w:val="0"/>
      <w:marBottom w:val="0"/>
      <w:divBdr>
        <w:top w:val="none" w:sz="0" w:space="0" w:color="auto"/>
        <w:left w:val="none" w:sz="0" w:space="0" w:color="auto"/>
        <w:bottom w:val="none" w:sz="0" w:space="0" w:color="auto"/>
        <w:right w:val="none" w:sz="0" w:space="0" w:color="auto"/>
      </w:divBdr>
      <w:divsChild>
        <w:div w:id="1526484951">
          <w:marLeft w:val="0"/>
          <w:marRight w:val="0"/>
          <w:marTop w:val="0"/>
          <w:marBottom w:val="0"/>
          <w:divBdr>
            <w:top w:val="none" w:sz="0" w:space="0" w:color="auto"/>
            <w:left w:val="none" w:sz="0" w:space="0" w:color="auto"/>
            <w:bottom w:val="none" w:sz="0" w:space="0" w:color="auto"/>
            <w:right w:val="none" w:sz="0" w:space="0" w:color="auto"/>
          </w:divBdr>
          <w:divsChild>
            <w:div w:id="14736746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7194796">
      <w:bodyDiv w:val="1"/>
      <w:marLeft w:val="0"/>
      <w:marRight w:val="0"/>
      <w:marTop w:val="0"/>
      <w:marBottom w:val="0"/>
      <w:divBdr>
        <w:top w:val="none" w:sz="0" w:space="0" w:color="auto"/>
        <w:left w:val="none" w:sz="0" w:space="0" w:color="auto"/>
        <w:bottom w:val="none" w:sz="0" w:space="0" w:color="auto"/>
        <w:right w:val="none" w:sz="0" w:space="0" w:color="auto"/>
      </w:divBdr>
    </w:div>
    <w:div w:id="1137185479">
      <w:bodyDiv w:val="1"/>
      <w:marLeft w:val="0"/>
      <w:marRight w:val="0"/>
      <w:marTop w:val="0"/>
      <w:marBottom w:val="0"/>
      <w:divBdr>
        <w:top w:val="none" w:sz="0" w:space="0" w:color="auto"/>
        <w:left w:val="none" w:sz="0" w:space="0" w:color="auto"/>
        <w:bottom w:val="none" w:sz="0" w:space="0" w:color="auto"/>
        <w:right w:val="none" w:sz="0" w:space="0" w:color="auto"/>
      </w:divBdr>
    </w:div>
    <w:div w:id="1315766844">
      <w:bodyDiv w:val="1"/>
      <w:marLeft w:val="0"/>
      <w:marRight w:val="0"/>
      <w:marTop w:val="0"/>
      <w:marBottom w:val="0"/>
      <w:divBdr>
        <w:top w:val="none" w:sz="0" w:space="0" w:color="auto"/>
        <w:left w:val="none" w:sz="0" w:space="0" w:color="auto"/>
        <w:bottom w:val="none" w:sz="0" w:space="0" w:color="auto"/>
        <w:right w:val="none" w:sz="0" w:space="0" w:color="auto"/>
      </w:divBdr>
    </w:div>
    <w:div w:id="1538663242">
      <w:bodyDiv w:val="1"/>
      <w:marLeft w:val="0"/>
      <w:marRight w:val="0"/>
      <w:marTop w:val="0"/>
      <w:marBottom w:val="0"/>
      <w:divBdr>
        <w:top w:val="none" w:sz="0" w:space="0" w:color="auto"/>
        <w:left w:val="none" w:sz="0" w:space="0" w:color="auto"/>
        <w:bottom w:val="none" w:sz="0" w:space="0" w:color="auto"/>
        <w:right w:val="none" w:sz="0" w:space="0" w:color="auto"/>
      </w:divBdr>
    </w:div>
    <w:div w:id="1914005959">
      <w:bodyDiv w:val="1"/>
      <w:marLeft w:val="0"/>
      <w:marRight w:val="0"/>
      <w:marTop w:val="0"/>
      <w:marBottom w:val="0"/>
      <w:divBdr>
        <w:top w:val="none" w:sz="0" w:space="0" w:color="auto"/>
        <w:left w:val="none" w:sz="0" w:space="0" w:color="auto"/>
        <w:bottom w:val="none" w:sz="0" w:space="0" w:color="auto"/>
        <w:right w:val="none" w:sz="0" w:space="0" w:color="auto"/>
      </w:divBdr>
    </w:div>
    <w:div w:id="192252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0%D0%B8%D0%B2%D0%BE%D0%BB%D0%B6%D1%81%D0%BA%D0%B8%D0%B9_%D1%84%D0%B5%D0%B4%D0%B5%D1%80%D0%B0%D0%BB%D1%8C%D0%BD%D1%8B%D0%B9_%D0%BE%D0%BA%D1%80%D1%83%D0%B3" TargetMode="Externa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EECE81C89752349F1F8CFD7B2EF8506966047E529E6D78B108E33594C3BB5D14A264F85DED2E10B72969922B5DFFFB6D74E30C44B9101634651244H9T4J" TargetMode="External"/><Relationship Id="rId5" Type="http://schemas.openxmlformats.org/officeDocument/2006/relationships/webSettings" Target="webSettings.xml"/><Relationship Id="rId15" Type="http://schemas.openxmlformats.org/officeDocument/2006/relationships/hyperlink" Target="http://kcson-glazov.ru/" TargetMode="External"/><Relationship Id="rId10" Type="http://schemas.openxmlformats.org/officeDocument/2006/relationships/hyperlink" Target="consultantplus://offline/ref=D5EECE81C89752349F1F8CFD7B2EF8506966047E529F6A75BC04E33594C3BB5D14A264F85DED2E10B72968962F5DFFFB6D74E30C44B9101634651244H9T4J" TargetMode="External"/><Relationship Id="rId4" Type="http://schemas.openxmlformats.org/officeDocument/2006/relationships/settings" Target="settings.xml"/><Relationship Id="rId9" Type="http://schemas.openxmlformats.org/officeDocument/2006/relationships/hyperlink" Target="https://ru.wikipedia.org/wiki/%D0%A3%D0%B4%D0%BC%D1%83%D1%80%D1%82%D1%81%D0%BA%D0%B0%D1%8F_%D0%A0%D0%B5%D1%81%D0%BF%D1%83%D0%B1%D0%BB%D0%B8%D0%BA%D0%B0" TargetMode="External"/><Relationship Id="rId14" Type="http://schemas.openxmlformats.org/officeDocument/2006/relationships/hyperlink" Target="https://&#1074;&#1073;&#1077;&#1079;&#1086;&#1087;&#1072;&#1089;&#1085;&#1099;&#1081;&#1080;&#1085;&#1090;&#1077;&#1088;&#1085;&#1077;&#1090;.&#1088;&#1092;"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openxmlformats.org/officeDocument/2006/relationships/image" Target="../media/image1.jpeg"/><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7"/>
    </mc:Choice>
    <mc:Fallback>
      <c:style val="17"/>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установлены ОВЗ</c:v>
                </c:pt>
              </c:strCache>
            </c:strRef>
          </c:tx>
          <c:spPr>
            <a:solidFill>
              <a:schemeClr val="accent4">
                <a:lumMod val="60000"/>
                <a:lumOff val="40000"/>
              </a:schemeClr>
            </a:solidFill>
          </c:spPr>
          <c:invertIfNegative val="0"/>
          <c:dLbls>
            <c:dLbl>
              <c:idx val="0"/>
              <c:layout>
                <c:manualLayout>
                  <c:x val="6.9930069930070138E-3"/>
                  <c:y val="0"/>
                </c:manualLayout>
              </c:layout>
              <c:spPr/>
              <c:txPr>
                <a:bodyPr/>
                <a:lstStyle/>
                <a:p>
                  <a:pPr>
                    <a:defRPr sz="12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1655011655011673E-2"/>
                  <c:y val="4.444444444444454E-3"/>
                </c:manualLayout>
              </c:layout>
              <c:spPr/>
              <c:txPr>
                <a:bodyPr/>
                <a:lstStyle/>
                <a:p>
                  <a:pPr>
                    <a:defRPr sz="12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9.3240093240093639E-3"/>
                  <c:y val="0"/>
                </c:manualLayout>
              </c:layout>
              <c:spPr/>
              <c:txPr>
                <a:bodyPr/>
                <a:lstStyle/>
                <a:p>
                  <a:pPr>
                    <a:defRPr sz="12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1.3638677427738284E-2"/>
                  <c:y val="4.5929739072067379E-3"/>
                </c:manualLayout>
              </c:layout>
              <c:spPr/>
              <c:txPr>
                <a:bodyPr/>
                <a:lstStyle/>
                <a:p>
                  <a:pPr>
                    <a:defRPr sz="12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7022">
                <a:noFill/>
              </a:ln>
            </c:spPr>
            <c:txPr>
              <a:bodyPr/>
              <a:lstStyle/>
              <a:p>
                <a:pPr>
                  <a:defRPr sz="12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2018 год</c:v>
                </c:pt>
                <c:pt idx="1">
                  <c:v>2019 год</c:v>
                </c:pt>
                <c:pt idx="2">
                  <c:v>2020 год</c:v>
                </c:pt>
                <c:pt idx="3">
                  <c:v>2021 год</c:v>
                </c:pt>
              </c:strCache>
            </c:strRef>
          </c:cat>
          <c:val>
            <c:numRef>
              <c:f>Лист1!$B$2:$B$5</c:f>
              <c:numCache>
                <c:formatCode>General</c:formatCode>
                <c:ptCount val="4"/>
                <c:pt idx="0">
                  <c:v>5180</c:v>
                </c:pt>
                <c:pt idx="1">
                  <c:v>5892</c:v>
                </c:pt>
                <c:pt idx="2">
                  <c:v>4959</c:v>
                </c:pt>
                <c:pt idx="3">
                  <c:v>5952</c:v>
                </c:pt>
              </c:numCache>
            </c:numRef>
          </c:val>
          <c:extLst xmlns:c16r2="http://schemas.microsoft.com/office/drawing/2015/06/chart">
            <c:ext xmlns:c16="http://schemas.microsoft.com/office/drawing/2014/chart" uri="{C3380CC4-5D6E-409C-BE32-E72D297353CC}">
              <c16:uniqueId val="{00000004-F5C9-4B66-8C38-028E69E81176}"/>
            </c:ext>
          </c:extLst>
        </c:ser>
        <c:ser>
          <c:idx val="1"/>
          <c:order val="1"/>
          <c:tx>
            <c:strRef>
              <c:f>Лист1!$C$1</c:f>
              <c:strCache>
                <c:ptCount val="1"/>
                <c:pt idx="0">
                  <c:v>не установлены ОВЗ</c:v>
                </c:pt>
              </c:strCache>
            </c:strRef>
          </c:tx>
          <c:spPr>
            <a:solidFill>
              <a:schemeClr val="accent1">
                <a:lumMod val="40000"/>
                <a:lumOff val="60000"/>
              </a:schemeClr>
            </a:solidFill>
          </c:spPr>
          <c:invertIfNegative val="0"/>
          <c:dLbls>
            <c:dLbl>
              <c:idx val="0"/>
              <c:layout>
                <c:manualLayout>
                  <c:x val="1.1655011655011673E-2"/>
                  <c:y val="0"/>
                </c:manualLayout>
              </c:layout>
              <c:spPr/>
              <c:txPr>
                <a:bodyPr/>
                <a:lstStyle/>
                <a:p>
                  <a:pPr>
                    <a:defRPr sz="12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9.3240093240093639E-3"/>
                  <c:y val="0"/>
                </c:manualLayout>
              </c:layout>
              <c:spPr/>
              <c:txPr>
                <a:bodyPr/>
                <a:lstStyle/>
                <a:p>
                  <a:pPr>
                    <a:defRPr sz="12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6.9930069930070138E-3"/>
                  <c:y val="8.888888888888927E-3"/>
                </c:manualLayout>
              </c:layout>
              <c:spPr/>
              <c:txPr>
                <a:bodyPr/>
                <a:lstStyle/>
                <a:p>
                  <a:pPr>
                    <a:defRPr sz="12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9.0863661193774561E-3"/>
                  <c:y val="-4.5846559229653404E-3"/>
                </c:manualLayout>
              </c:layout>
              <c:spPr/>
              <c:txPr>
                <a:bodyPr/>
                <a:lstStyle/>
                <a:p>
                  <a:pPr>
                    <a:defRPr sz="12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7022">
                <a:noFill/>
              </a:ln>
            </c:spPr>
            <c:txPr>
              <a:bodyPr/>
              <a:lstStyle/>
              <a:p>
                <a:pPr>
                  <a:defRPr sz="1200" b="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2018 год</c:v>
                </c:pt>
                <c:pt idx="1">
                  <c:v>2019 год</c:v>
                </c:pt>
                <c:pt idx="2">
                  <c:v>2020 год</c:v>
                </c:pt>
                <c:pt idx="3">
                  <c:v>2021 год</c:v>
                </c:pt>
              </c:strCache>
            </c:strRef>
          </c:cat>
          <c:val>
            <c:numRef>
              <c:f>Лист1!$C$2:$C$5</c:f>
              <c:numCache>
                <c:formatCode>General</c:formatCode>
                <c:ptCount val="4"/>
                <c:pt idx="0">
                  <c:v>1011</c:v>
                </c:pt>
                <c:pt idx="1">
                  <c:v>1069</c:v>
                </c:pt>
                <c:pt idx="2">
                  <c:v>928</c:v>
                </c:pt>
                <c:pt idx="3">
                  <c:v>1100</c:v>
                </c:pt>
              </c:numCache>
            </c:numRef>
          </c:val>
          <c:extLst xmlns:c16r2="http://schemas.microsoft.com/office/drawing/2015/06/chart">
            <c:ext xmlns:c16="http://schemas.microsoft.com/office/drawing/2014/chart" uri="{C3380CC4-5D6E-409C-BE32-E72D297353CC}">
              <c16:uniqueId val="{00000009-F5C9-4B66-8C38-028E69E81176}"/>
            </c:ext>
          </c:extLst>
        </c:ser>
        <c:ser>
          <c:idx val="2"/>
          <c:order val="2"/>
          <c:tx>
            <c:strRef>
              <c:f>Лист1!$D$1</c:f>
              <c:strCache>
                <c:ptCount val="1"/>
                <c:pt idx="0">
                  <c:v>Столбец1</c:v>
                </c:pt>
              </c:strCache>
            </c:strRef>
          </c:tx>
          <c:invertIfNegative val="0"/>
          <c:cat>
            <c:strRef>
              <c:f>Лист1!$A$2:$A$5</c:f>
              <c:strCache>
                <c:ptCount val="4"/>
                <c:pt idx="0">
                  <c:v>2018 год</c:v>
                </c:pt>
                <c:pt idx="1">
                  <c:v>2019 год</c:v>
                </c:pt>
                <c:pt idx="2">
                  <c:v>2020 год</c:v>
                </c:pt>
                <c:pt idx="3">
                  <c:v>2021 год</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A-F5C9-4B66-8C38-028E69E81176}"/>
            </c:ext>
          </c:extLst>
        </c:ser>
        <c:dLbls>
          <c:showLegendKey val="0"/>
          <c:showVal val="0"/>
          <c:showCatName val="0"/>
          <c:showSerName val="0"/>
          <c:showPercent val="0"/>
          <c:showBubbleSize val="0"/>
        </c:dLbls>
        <c:gapWidth val="150"/>
        <c:shape val="cylinder"/>
        <c:axId val="507566040"/>
        <c:axId val="507565256"/>
        <c:axId val="0"/>
      </c:bar3DChart>
      <c:catAx>
        <c:axId val="507566040"/>
        <c:scaling>
          <c:orientation val="minMax"/>
        </c:scaling>
        <c:delete val="0"/>
        <c:axPos val="b"/>
        <c:numFmt formatCode="General"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507565256"/>
        <c:crosses val="autoZero"/>
        <c:auto val="1"/>
        <c:lblAlgn val="ctr"/>
        <c:lblOffset val="100"/>
        <c:noMultiLvlLbl val="0"/>
      </c:catAx>
      <c:valAx>
        <c:axId val="507565256"/>
        <c:scaling>
          <c:orientation val="minMax"/>
        </c:scaling>
        <c:delete val="0"/>
        <c:axPos val="l"/>
        <c:majorGridlines/>
        <c:numFmt formatCode="General" sourceLinked="1"/>
        <c:majorTickMark val="out"/>
        <c:minorTickMark val="none"/>
        <c:tickLblPos val="none"/>
        <c:crossAx val="507566040"/>
        <c:crosses val="autoZero"/>
        <c:crossBetween val="between"/>
      </c:valAx>
      <c:spPr>
        <a:noFill/>
        <a:ln w="27022">
          <a:noFill/>
        </a:ln>
      </c:spPr>
    </c:plotArea>
    <c:legend>
      <c:legendPos val="r"/>
      <c:legendEntry>
        <c:idx val="0"/>
        <c:delete val="1"/>
      </c:legendEntry>
      <c:overlay val="0"/>
      <c:txPr>
        <a:bodyPr/>
        <a:lstStyle/>
        <a:p>
          <a:pPr>
            <a:defRPr sz="12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pPr>
        <a:noFill/>
      </c:spPr>
    </c:sideWall>
    <c:backWall>
      <c:thickness val="0"/>
      <c:spPr>
        <a:noFill/>
      </c:spPr>
    </c:backWall>
    <c:plotArea>
      <c:layout>
        <c:manualLayout>
          <c:layoutTarget val="inner"/>
          <c:xMode val="edge"/>
          <c:yMode val="edge"/>
          <c:x val="0.11097515165175001"/>
          <c:y val="7.2000776167570488E-2"/>
          <c:w val="0.85516827709555765"/>
          <c:h val="0.76626122123839679"/>
        </c:manualLayout>
      </c:layout>
      <c:bar3DChart>
        <c:barDir val="col"/>
        <c:grouping val="clustered"/>
        <c:varyColors val="0"/>
        <c:ser>
          <c:idx val="0"/>
          <c:order val="0"/>
          <c:tx>
            <c:strRef>
              <c:f>Лист1!$B$1</c:f>
              <c:strCache>
                <c:ptCount val="1"/>
                <c:pt idx="0">
                  <c:v>Ряд 1</c:v>
                </c:pt>
              </c:strCache>
            </c:strRef>
          </c:tx>
          <c:spPr>
            <a:solidFill>
              <a:schemeClr val="tx2">
                <a:lumMod val="60000"/>
                <a:lumOff val="40000"/>
              </a:schemeClr>
            </a:solidFill>
          </c:spPr>
          <c:invertIfNegative val="0"/>
          <c:dLbls>
            <c:dLbl>
              <c:idx val="0"/>
              <c:layout>
                <c:manualLayout>
                  <c:x val="2.3049646033664129E-3"/>
                  <c:y val="2.3188405797101425E-2"/>
                </c:manualLayout>
              </c:layout>
              <c:spPr>
                <a:blipFill dpi="0" rotWithShape="1">
                  <a:blip xmlns:r="http://schemas.openxmlformats.org/officeDocument/2006/relationships" r:embed="rId2"/>
                  <a:srcRect/>
                  <a:tile tx="0" ty="6350" sx="100000" sy="100000" flip="x" algn="ctr"/>
                </a:blipFill>
                <a:ln>
                  <a:solidFill>
                    <a:schemeClr val="bg1">
                      <a:lumMod val="75000"/>
                    </a:schemeClr>
                  </a:solidFill>
                </a:ln>
                <a:scene3d>
                  <a:camera prst="orthographicFront"/>
                  <a:lightRig rig="threePt" dir="t"/>
                </a:scene3d>
                <a:sp3d>
                  <a:bevelT/>
                </a:sp3d>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1AC-46E0-97F9-B7FECC497873}"/>
                </c:ext>
                <c:ext xmlns:c15="http://schemas.microsoft.com/office/drawing/2012/chart" uri="{CE6537A1-D6FC-4f65-9D91-7224C49458BB}"/>
              </c:extLst>
            </c:dLbl>
            <c:dLbl>
              <c:idx val="1"/>
              <c:layout>
                <c:manualLayout>
                  <c:x val="3.0779444652355103E-3"/>
                  <c:y val="0.2051653543307087"/>
                </c:manualLayout>
              </c:layout>
              <c:spPr>
                <a:blipFill dpi="0" rotWithShape="1">
                  <a:blip xmlns:r="http://schemas.openxmlformats.org/officeDocument/2006/relationships" r:embed="rId2"/>
                  <a:srcRect/>
                  <a:tile tx="0" ty="6350" sx="100000" sy="100000" flip="x" algn="ctr"/>
                </a:blipFill>
                <a:ln>
                  <a:solidFill>
                    <a:schemeClr val="bg1">
                      <a:lumMod val="75000"/>
                    </a:schemeClr>
                  </a:solidFill>
                </a:ln>
                <a:scene3d>
                  <a:camera prst="orthographicFront"/>
                  <a:lightRig rig="threePt" dir="t"/>
                </a:scene3d>
                <a:sp3d>
                  <a:bevelT/>
                </a:sp3d>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1AC-46E0-97F9-B7FECC497873}"/>
                </c:ext>
                <c:ext xmlns:c15="http://schemas.microsoft.com/office/drawing/2012/chart" uri="{CE6537A1-D6FC-4f65-9D91-7224C49458BB}"/>
              </c:extLst>
            </c:dLbl>
            <c:dLbl>
              <c:idx val="2"/>
              <c:layout>
                <c:manualLayout>
                  <c:x val="8.474465529526614E-3"/>
                  <c:y val="0.21744790596827587"/>
                </c:manualLayout>
              </c:layout>
              <c:spPr>
                <a:blipFill dpi="0" rotWithShape="1">
                  <a:blip xmlns:r="http://schemas.openxmlformats.org/officeDocument/2006/relationships" r:embed="rId2"/>
                  <a:srcRect/>
                  <a:tile tx="0" ty="6350" sx="100000" sy="100000" flip="x" algn="ctr"/>
                </a:blipFill>
                <a:ln>
                  <a:solidFill>
                    <a:schemeClr val="bg1">
                      <a:lumMod val="75000"/>
                    </a:schemeClr>
                  </a:solidFill>
                </a:ln>
                <a:scene3d>
                  <a:camera prst="orthographicFront"/>
                  <a:lightRig rig="threePt" dir="t"/>
                </a:scene3d>
                <a:sp3d>
                  <a:bevelT/>
                </a:sp3d>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1AC-46E0-97F9-B7FECC497873}"/>
                </c:ext>
                <c:ext xmlns:c15="http://schemas.microsoft.com/office/drawing/2012/chart" uri="{CE6537A1-D6FC-4f65-9D91-7224C49458BB}"/>
              </c:extLst>
            </c:dLbl>
            <c:dLbl>
              <c:idx val="3"/>
              <c:layout>
                <c:manualLayout>
                  <c:x val="4.6237226956978529E-3"/>
                  <c:y val="0.19976309483053761"/>
                </c:manualLayout>
              </c:layout>
              <c:spPr>
                <a:blipFill dpi="0" rotWithShape="1">
                  <a:blip xmlns:r="http://schemas.openxmlformats.org/officeDocument/2006/relationships" r:embed="rId2"/>
                  <a:srcRect/>
                  <a:tile tx="0" ty="6350" sx="100000" sy="100000" flip="x" algn="ctr"/>
                </a:blipFill>
                <a:ln>
                  <a:solidFill>
                    <a:schemeClr val="bg1">
                      <a:lumMod val="75000"/>
                    </a:schemeClr>
                  </a:solidFill>
                </a:ln>
                <a:scene3d>
                  <a:camera prst="orthographicFront"/>
                  <a:lightRig rig="threePt" dir="t"/>
                </a:scene3d>
                <a:sp3d>
                  <a:bevelT/>
                </a:sp3d>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1AC-46E0-97F9-B7FECC497873}"/>
                </c:ext>
                <c:ext xmlns:c15="http://schemas.microsoft.com/office/drawing/2012/chart" uri="{CE6537A1-D6FC-4f65-9D91-7224C49458BB}"/>
              </c:extLst>
            </c:dLbl>
            <c:dLbl>
              <c:idx val="4"/>
              <c:layout>
                <c:manualLayout>
                  <c:x val="9.2336103416435829E-3"/>
                  <c:y val="0.24643320363164745"/>
                </c:manualLayout>
              </c:layout>
              <c:spPr>
                <a:blipFill dpi="0" rotWithShape="1">
                  <a:blip xmlns:r="http://schemas.openxmlformats.org/officeDocument/2006/relationships" r:embed="rId2"/>
                  <a:srcRect/>
                  <a:tile tx="0" ty="6350" sx="100000" sy="100000" flip="x" algn="ctr"/>
                </a:blipFill>
                <a:ln>
                  <a:solidFill>
                    <a:schemeClr val="bg1">
                      <a:lumMod val="75000"/>
                    </a:schemeClr>
                  </a:solidFill>
                </a:ln>
                <a:scene3d>
                  <a:camera prst="orthographicFront"/>
                  <a:lightRig rig="threePt" dir="t"/>
                </a:scene3d>
                <a:sp3d>
                  <a:bevelT/>
                </a:sp3d>
              </c:spPr>
              <c:txPr>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1AC-46E0-97F9-B7FECC497873}"/>
                </c:ext>
                <c:ext xmlns:c15="http://schemas.microsoft.com/office/drawing/2012/chart" uri="{CE6537A1-D6FC-4f65-9D91-7224C49458BB}"/>
              </c:extLst>
            </c:dLbl>
            <c:spPr>
              <a:blipFill dpi="0" rotWithShape="1">
                <a:blip xmlns:r="http://schemas.openxmlformats.org/officeDocument/2006/relationships" r:embed="rId2"/>
                <a:srcRect/>
                <a:tile tx="0" ty="6350" sx="100000" sy="100000" flip="x" algn="ctr"/>
              </a:blipFill>
              <a:ln>
                <a:solidFill>
                  <a:schemeClr val="bg1">
                    <a:lumMod val="75000"/>
                  </a:schemeClr>
                </a:solidFill>
              </a:ln>
              <a:scene3d>
                <a:camera prst="orthographicFront"/>
                <a:lightRig rig="threePt" dir="t"/>
              </a:scene3d>
              <a:sp3d>
                <a:bevelT/>
              </a:sp3d>
            </c:spPr>
            <c:txPr>
              <a:bodyPr wrap="square" lIns="38100" tIns="19050" rIns="38100" bIns="19050" anchor="ctr">
                <a:spAutoFit/>
              </a:bodyPr>
              <a:lstStyle/>
              <a:p>
                <a:pPr>
                  <a:defRPr sz="11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2015 год</c:v>
                </c:pt>
                <c:pt idx="1">
                  <c:v>2016 год</c:v>
                </c:pt>
                <c:pt idx="2">
                  <c:v>2017 год</c:v>
                </c:pt>
                <c:pt idx="3">
                  <c:v>2018 год</c:v>
                </c:pt>
                <c:pt idx="4">
                  <c:v>2019 год</c:v>
                </c:pt>
                <c:pt idx="5">
                  <c:v>2020 год </c:v>
                </c:pt>
                <c:pt idx="6">
                  <c:v>2021 год</c:v>
                </c:pt>
              </c:strCache>
            </c:strRef>
          </c:cat>
          <c:val>
            <c:numRef>
              <c:f>Лист1!$B$2:$B$8</c:f>
              <c:numCache>
                <c:formatCode>General</c:formatCode>
                <c:ptCount val="7"/>
                <c:pt idx="0">
                  <c:v>196</c:v>
                </c:pt>
                <c:pt idx="1">
                  <c:v>1111</c:v>
                </c:pt>
                <c:pt idx="2">
                  <c:v>1128</c:v>
                </c:pt>
                <c:pt idx="3">
                  <c:v>1271</c:v>
                </c:pt>
                <c:pt idx="4">
                  <c:v>1395</c:v>
                </c:pt>
                <c:pt idx="5">
                  <c:v>1060</c:v>
                </c:pt>
                <c:pt idx="6">
                  <c:v>1287</c:v>
                </c:pt>
              </c:numCache>
            </c:numRef>
          </c:val>
          <c:extLst xmlns:c16r2="http://schemas.microsoft.com/office/drawing/2015/06/chart">
            <c:ext xmlns:c16="http://schemas.microsoft.com/office/drawing/2014/chart" uri="{C3380CC4-5D6E-409C-BE32-E72D297353CC}">
              <c16:uniqueId val="{00000005-F1AC-46E0-97F9-B7FECC497873}"/>
            </c:ext>
          </c:extLst>
        </c:ser>
        <c:ser>
          <c:idx val="1"/>
          <c:order val="1"/>
          <c:tx>
            <c:strRef>
              <c:f>Лист1!$C$1</c:f>
              <c:strCache>
                <c:ptCount val="1"/>
                <c:pt idx="0">
                  <c:v>Столбец1</c:v>
                </c:pt>
              </c:strCache>
            </c:strRef>
          </c:tx>
          <c:invertIfNegative val="0"/>
          <c:cat>
            <c:strRef>
              <c:f>Лист1!$A$2:$A$8</c:f>
              <c:strCache>
                <c:ptCount val="7"/>
                <c:pt idx="0">
                  <c:v>2015 год</c:v>
                </c:pt>
                <c:pt idx="1">
                  <c:v>2016 год</c:v>
                </c:pt>
                <c:pt idx="2">
                  <c:v>2017 год</c:v>
                </c:pt>
                <c:pt idx="3">
                  <c:v>2018 год</c:v>
                </c:pt>
                <c:pt idx="4">
                  <c:v>2019 год</c:v>
                </c:pt>
                <c:pt idx="5">
                  <c:v>2020 год </c:v>
                </c:pt>
                <c:pt idx="6">
                  <c:v>2021 год</c:v>
                </c:pt>
              </c:strCache>
            </c:strRef>
          </c:cat>
          <c:val>
            <c:numRef>
              <c:f>Лист1!$C$2:$C$8</c:f>
              <c:numCache>
                <c:formatCode>General</c:formatCode>
                <c:ptCount val="7"/>
              </c:numCache>
            </c:numRef>
          </c:val>
          <c:extLst xmlns:c16r2="http://schemas.microsoft.com/office/drawing/2015/06/chart">
            <c:ext xmlns:c16="http://schemas.microsoft.com/office/drawing/2014/chart" uri="{C3380CC4-5D6E-409C-BE32-E72D297353CC}">
              <c16:uniqueId val="{00000006-F1AC-46E0-97F9-B7FECC497873}"/>
            </c:ext>
          </c:extLst>
        </c:ser>
        <c:ser>
          <c:idx val="2"/>
          <c:order val="2"/>
          <c:tx>
            <c:strRef>
              <c:f>Лист1!$D$1</c:f>
              <c:strCache>
                <c:ptCount val="1"/>
                <c:pt idx="0">
                  <c:v>Столбец2</c:v>
                </c:pt>
              </c:strCache>
            </c:strRef>
          </c:tx>
          <c:invertIfNegative val="0"/>
          <c:cat>
            <c:strRef>
              <c:f>Лист1!$A$2:$A$8</c:f>
              <c:strCache>
                <c:ptCount val="7"/>
                <c:pt idx="0">
                  <c:v>2015 год</c:v>
                </c:pt>
                <c:pt idx="1">
                  <c:v>2016 год</c:v>
                </c:pt>
                <c:pt idx="2">
                  <c:v>2017 год</c:v>
                </c:pt>
                <c:pt idx="3">
                  <c:v>2018 год</c:v>
                </c:pt>
                <c:pt idx="4">
                  <c:v>2019 год</c:v>
                </c:pt>
                <c:pt idx="5">
                  <c:v>2020 год </c:v>
                </c:pt>
                <c:pt idx="6">
                  <c:v>2021 год</c:v>
                </c:pt>
              </c:strCache>
            </c:strRef>
          </c:cat>
          <c:val>
            <c:numRef>
              <c:f>Лист1!$D$2:$D$8</c:f>
              <c:numCache>
                <c:formatCode>General</c:formatCode>
                <c:ptCount val="7"/>
              </c:numCache>
            </c:numRef>
          </c:val>
          <c:extLst xmlns:c16r2="http://schemas.microsoft.com/office/drawing/2015/06/chart">
            <c:ext xmlns:c16="http://schemas.microsoft.com/office/drawing/2014/chart" uri="{C3380CC4-5D6E-409C-BE32-E72D297353CC}">
              <c16:uniqueId val="{00000007-F1AC-46E0-97F9-B7FECC497873}"/>
            </c:ext>
          </c:extLst>
        </c:ser>
        <c:dLbls>
          <c:showLegendKey val="0"/>
          <c:showVal val="0"/>
          <c:showCatName val="0"/>
          <c:showSerName val="0"/>
          <c:showPercent val="0"/>
          <c:showBubbleSize val="0"/>
        </c:dLbls>
        <c:gapWidth val="2"/>
        <c:gapDepth val="168"/>
        <c:shape val="cylinder"/>
        <c:axId val="229647032"/>
        <c:axId val="229645856"/>
        <c:axId val="0"/>
      </c:bar3DChart>
      <c:catAx>
        <c:axId val="229647032"/>
        <c:scaling>
          <c:orientation val="minMax"/>
        </c:scaling>
        <c:delete val="0"/>
        <c:axPos val="b"/>
        <c:numFmt formatCode="General" sourceLinked="1"/>
        <c:majorTickMark val="out"/>
        <c:minorTickMark val="none"/>
        <c:tickLblPos val="nextTo"/>
        <c:txPr>
          <a:bodyPr/>
          <a:lstStyle/>
          <a:p>
            <a:pPr>
              <a:defRPr sz="1100" b="1" i="0" baseline="0">
                <a:latin typeface="Times New Roman" pitchFamily="18" charset="0"/>
              </a:defRPr>
            </a:pPr>
            <a:endParaRPr lang="ru-RU"/>
          </a:p>
        </c:txPr>
        <c:crossAx val="229645856"/>
        <c:crosses val="autoZero"/>
        <c:auto val="1"/>
        <c:lblAlgn val="ctr"/>
        <c:lblOffset val="100"/>
        <c:noMultiLvlLbl val="0"/>
      </c:catAx>
      <c:valAx>
        <c:axId val="229645856"/>
        <c:scaling>
          <c:orientation val="minMax"/>
        </c:scaling>
        <c:delete val="0"/>
        <c:axPos val="l"/>
        <c:majorGridlines>
          <c:spPr>
            <a:ln>
              <a:solidFill>
                <a:sysClr val="window" lastClr="FFFFFF">
                  <a:lumMod val="75000"/>
                </a:sysClr>
              </a:solidFill>
            </a:ln>
          </c:spPr>
        </c:majorGridlines>
        <c:numFmt formatCode="General" sourceLinked="1"/>
        <c:majorTickMark val="out"/>
        <c:minorTickMark val="none"/>
        <c:tickLblPos val="nextTo"/>
        <c:spPr>
          <a:solidFill>
            <a:schemeClr val="bg1"/>
          </a:solidFill>
        </c:spPr>
        <c:txPr>
          <a:bodyPr/>
          <a:lstStyle/>
          <a:p>
            <a:pPr>
              <a:defRPr sz="1100">
                <a:latin typeface="Times New Roman" panose="02020603050405020304" pitchFamily="18" charset="0"/>
                <a:cs typeface="Times New Roman" panose="02020603050405020304" pitchFamily="18" charset="0"/>
              </a:defRPr>
            </a:pPr>
            <a:endParaRPr lang="ru-RU"/>
          </a:p>
        </c:txPr>
        <c:crossAx val="229647032"/>
        <c:crosses val="autoZero"/>
        <c:crossBetween val="between"/>
      </c:valAx>
      <c:spPr>
        <a:solidFill>
          <a:schemeClr val="bg1"/>
        </a:solidFill>
      </c:spPr>
    </c:plotArea>
    <c:plotVisOnly val="1"/>
    <c:dispBlanksAs val="gap"/>
    <c:showDLblsOverMax val="0"/>
  </c:chart>
  <c:spPr>
    <a:noFill/>
    <a:ln>
      <a:noFill/>
    </a:ln>
  </c:spPr>
  <c:externalData r:id="rId3">
    <c:autoUpdate val="0"/>
  </c:externalData>
</c:chartSpace>
</file>

<file path=word/drawings/drawing1.xml><?xml version="1.0" encoding="utf-8"?>
<c:userShapes xmlns:c="http://schemas.openxmlformats.org/drawingml/2006/chart">
  <cdr:relSizeAnchor xmlns:cdr="http://schemas.openxmlformats.org/drawingml/2006/chartDrawing">
    <cdr:from>
      <cdr:x>0.0955</cdr:x>
      <cdr:y>0</cdr:y>
    </cdr:from>
    <cdr:to>
      <cdr:x>0.32258</cdr:x>
      <cdr:y>0.3846</cdr:y>
    </cdr:to>
    <cdr:sp macro="" textlink="">
      <cdr:nvSpPr>
        <cdr:cNvPr id="2" name="TextBox 1"/>
        <cdr:cNvSpPr txBox="1"/>
      </cdr:nvSpPr>
      <cdr:spPr>
        <a:xfrm xmlns:a="http://schemas.openxmlformats.org/drawingml/2006/main">
          <a:off x="381000" y="0"/>
          <a:ext cx="1419225" cy="12287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0.08599</cdr:x>
      <cdr:y>0.1423</cdr:y>
    </cdr:from>
    <cdr:to>
      <cdr:x>0.18755</cdr:x>
      <cdr:y>0.22046</cdr:y>
    </cdr:to>
    <cdr:sp macro="" textlink="">
      <cdr:nvSpPr>
        <cdr:cNvPr id="3" name="TextBox 2"/>
        <cdr:cNvSpPr txBox="1"/>
      </cdr:nvSpPr>
      <cdr:spPr>
        <a:xfrm xmlns:a="http://schemas.openxmlformats.org/drawingml/2006/main">
          <a:off x="455389" y="380360"/>
          <a:ext cx="577297" cy="22275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0"/>
            <a:t>6 191</a:t>
          </a:r>
        </a:p>
      </cdr:txBody>
    </cdr:sp>
  </cdr:relSizeAnchor>
  <cdr:relSizeAnchor xmlns:cdr="http://schemas.openxmlformats.org/drawingml/2006/chartDrawing">
    <cdr:from>
      <cdr:x>0.24318</cdr:x>
      <cdr:y>0.0445</cdr:y>
    </cdr:from>
    <cdr:to>
      <cdr:x>0.34876</cdr:x>
      <cdr:y>0.14914</cdr:y>
    </cdr:to>
    <cdr:sp macro="" textlink="">
      <cdr:nvSpPr>
        <cdr:cNvPr id="4" name="TextBox 3"/>
        <cdr:cNvSpPr txBox="1"/>
      </cdr:nvSpPr>
      <cdr:spPr>
        <a:xfrm xmlns:a="http://schemas.openxmlformats.org/drawingml/2006/main">
          <a:off x="1347737" y="103187"/>
          <a:ext cx="599760" cy="29679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0"/>
            <a:t>6 </a:t>
          </a:r>
          <a:r>
            <a:rPr lang="ru-RU" sz="1200" b="0">
              <a:latin typeface="Times New Roman" panose="02020603050405020304" pitchFamily="18" charset="0"/>
              <a:cs typeface="Times New Roman" panose="02020603050405020304" pitchFamily="18" charset="0"/>
            </a:rPr>
            <a:t>961</a:t>
          </a:r>
        </a:p>
      </cdr:txBody>
    </cdr:sp>
  </cdr:relSizeAnchor>
  <cdr:relSizeAnchor xmlns:cdr="http://schemas.openxmlformats.org/drawingml/2006/chartDrawing">
    <cdr:from>
      <cdr:x>0.38043</cdr:x>
      <cdr:y>0.1464</cdr:y>
    </cdr:from>
    <cdr:to>
      <cdr:x>0.45898</cdr:x>
      <cdr:y>0.24823</cdr:y>
    </cdr:to>
    <cdr:sp macro="" textlink="">
      <cdr:nvSpPr>
        <cdr:cNvPr id="5" name="TextBox 4"/>
        <cdr:cNvSpPr txBox="1"/>
      </cdr:nvSpPr>
      <cdr:spPr>
        <a:xfrm xmlns:a="http://schemas.openxmlformats.org/drawingml/2006/main">
          <a:off x="2127250" y="391710"/>
          <a:ext cx="444500" cy="28970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0"/>
            <a:t>5 </a:t>
          </a:r>
          <a:r>
            <a:rPr lang="ru-RU" sz="1200" b="0">
              <a:latin typeface="Times New Roman" panose="02020603050405020304" pitchFamily="18" charset="0"/>
              <a:cs typeface="Times New Roman" panose="02020603050405020304" pitchFamily="18" charset="0"/>
            </a:rPr>
            <a:t>887</a:t>
          </a:r>
        </a:p>
      </cdr:txBody>
    </cdr:sp>
  </cdr:relSizeAnchor>
  <cdr:relSizeAnchor xmlns:cdr="http://schemas.openxmlformats.org/drawingml/2006/chartDrawing">
    <cdr:from>
      <cdr:x>0.53226</cdr:x>
      <cdr:y>0.05833</cdr:y>
    </cdr:from>
    <cdr:to>
      <cdr:x>0.64047</cdr:x>
      <cdr:y>0.13756</cdr:y>
    </cdr:to>
    <cdr:sp macro="" textlink="">
      <cdr:nvSpPr>
        <cdr:cNvPr id="6" name="TextBox 5"/>
        <cdr:cNvSpPr txBox="1"/>
      </cdr:nvSpPr>
      <cdr:spPr>
        <a:xfrm xmlns:a="http://schemas.openxmlformats.org/drawingml/2006/main">
          <a:off x="2992438" y="142875"/>
          <a:ext cx="603250" cy="2222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a:p>
      </cdr:txBody>
    </cdr:sp>
  </cdr:relSizeAnchor>
  <cdr:relSizeAnchor xmlns:cdr="http://schemas.openxmlformats.org/drawingml/2006/chartDrawing">
    <cdr:from>
      <cdr:x>0.52825</cdr:x>
      <cdr:y>0.06717</cdr:y>
    </cdr:from>
    <cdr:to>
      <cdr:x>0.63169</cdr:x>
      <cdr:y>0.16782</cdr:y>
    </cdr:to>
    <cdr:sp macro="" textlink="">
      <cdr:nvSpPr>
        <cdr:cNvPr id="7" name="TextBox 6"/>
        <cdr:cNvSpPr txBox="1"/>
      </cdr:nvSpPr>
      <cdr:spPr>
        <a:xfrm xmlns:a="http://schemas.openxmlformats.org/drawingml/2006/main">
          <a:off x="2968625" y="166688"/>
          <a:ext cx="579438" cy="2857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200" b="0">
              <a:latin typeface="Times New Roman" panose="02020603050405020304" pitchFamily="18" charset="0"/>
              <a:cs typeface="Times New Roman" panose="02020603050405020304" pitchFamily="18" charset="0"/>
            </a:rPr>
            <a:t>7052</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49554-A3E0-4C7E-B4B2-D24B2CF4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102</Pages>
  <Words>47088</Words>
  <Characters>268404</Characters>
  <Application>Microsoft Office Word</Application>
  <DocSecurity>0</DocSecurity>
  <Lines>2236</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Петрова Светлана Михайловна</cp:lastModifiedBy>
  <cp:revision>112</cp:revision>
  <cp:lastPrinted>2022-11-29T10:53:00Z</cp:lastPrinted>
  <dcterms:created xsi:type="dcterms:W3CDTF">2021-10-21T07:38:00Z</dcterms:created>
  <dcterms:modified xsi:type="dcterms:W3CDTF">2022-11-29T11:20:00Z</dcterms:modified>
</cp:coreProperties>
</file>