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contextualSpacing/>
        <w:jc w:val="right"/>
        <w:spacing w:before="0" w:after="0"/>
      </w:pPr>
      <w:r>
        <w:tab/>
        <w:tab/>
        <w:t xml:space="preserve">Проект</w:t>
      </w:r>
      <w:r/>
    </w:p>
    <w:p>
      <w:pPr>
        <w:pStyle w:val="939"/>
        <w:contextualSpacing/>
        <w:spacing w:before="0" w:after="0"/>
        <w:tabs>
          <w:tab w:val="clear" w:pos="709" w:leader="none"/>
          <w:tab w:val="left" w:pos="6147" w:leader="none"/>
        </w:tabs>
      </w:pPr>
      <w:r>
        <w:tab/>
      </w:r>
      <w:r/>
    </w:p>
    <w:p>
      <w:pPr>
        <w:pStyle w:val="939"/>
        <w:contextualSpacing/>
        <w:jc w:val="right"/>
        <w:spacing w:before="0" w:after="0"/>
      </w:pPr>
      <w:r/>
      <w:r/>
    </w:p>
    <w:p>
      <w:pPr>
        <w:pStyle w:val="939"/>
        <w:contextualSpacing/>
        <w:jc w:val="center"/>
        <w:spacing w:before="0" w:after="0"/>
        <w:widowControl w:val="off"/>
        <w:rPr>
          <w:rFonts w:eastAsia="Times New Roman;Times New Roman"/>
          <w:b/>
          <w:lang w:eastAsia="ru-RU"/>
        </w:rPr>
      </w:pPr>
      <w:r>
        <w:rPr>
          <w:rFonts w:eastAsia="Times New Roman;Times New Roman"/>
          <w:b/>
          <w:lang w:eastAsia="ru-RU"/>
        </w:rPr>
        <w:t xml:space="preserve">ПРАВИТЕЛЬСТВО УДМУРТСКОЙ РЕСПУБЛИКИ</w:t>
      </w:r>
      <w:r>
        <w:rPr>
          <w:rFonts w:eastAsia="Times New Roman;Times New Roman"/>
          <w:b/>
          <w:lang w:eastAsia="ru-RU"/>
        </w:rPr>
      </w:r>
      <w:r>
        <w:rPr>
          <w:rFonts w:eastAsia="Times New Roman;Times New Roman"/>
          <w:b/>
          <w:lang w:eastAsia="ru-RU"/>
        </w:rPr>
      </w:r>
    </w:p>
    <w:p>
      <w:pPr>
        <w:pStyle w:val="939"/>
        <w:contextualSpacing/>
        <w:jc w:val="center"/>
        <w:spacing w:before="0" w:after="0"/>
        <w:rPr>
          <w:b/>
        </w:rPr>
      </w:pPr>
      <w:r>
        <w:rPr>
          <w:b/>
        </w:rPr>
        <w:t xml:space="preserve">ПОСТАНОВЛЕНИЕ</w:t>
      </w:r>
      <w:r>
        <w:rPr>
          <w:b/>
        </w:rPr>
      </w:r>
      <w:r>
        <w:rPr>
          <w:b/>
        </w:rPr>
      </w:r>
    </w:p>
    <w:p>
      <w:pPr>
        <w:pStyle w:val="939"/>
        <w:contextualSpacing/>
        <w:jc w:val="center"/>
        <w:spacing w:before="0"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</w:pPr>
      <w:r>
        <w:t xml:space="preserve">от «___»_______ 20__ года </w:t>
        <w:tab/>
        <w:tab/>
        <w:tab/>
        <w:tab/>
        <w:tab/>
        <w:tab/>
        <w:tab/>
        <w:t xml:space="preserve"> № ___</w:t>
      </w:r>
      <w:r/>
    </w:p>
    <w:p>
      <w:pPr>
        <w:pStyle w:val="939"/>
        <w:contextualSpacing/>
        <w:spacing w:before="0"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contextualSpacing/>
        <w:jc w:val="center"/>
        <w:spacing w:before="0" w:after="0"/>
        <w:rPr>
          <w:b/>
        </w:rPr>
      </w:pPr>
      <w:r>
        <w:t xml:space="preserve">г. Ижевск</w:t>
      </w:r>
      <w:r>
        <w:rPr>
          <w:b/>
        </w:rPr>
      </w:r>
      <w:r>
        <w:rPr>
          <w:b/>
        </w:rPr>
      </w:r>
    </w:p>
    <w:p>
      <w:pPr>
        <w:pStyle w:val="939"/>
        <w:contextualSpacing/>
        <w:jc w:val="center"/>
        <w:spacing w:before="0"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contextualSpacing/>
        <w:jc w:val="center"/>
        <w:spacing w:before="0"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9"/>
        <w:jc w:val="center"/>
        <w:tabs>
          <w:tab w:val="clear" w:pos="709" w:leader="none"/>
          <w:tab w:val="left" w:pos="7797" w:leader="none"/>
        </w:tabs>
        <w:rPr>
          <w:rFonts w:eastAsia="Times New Roman;Times New Roman"/>
          <w:b/>
          <w:color w:val="000000"/>
        </w:rPr>
      </w:pPr>
      <w:r>
        <w:rPr>
          <w:rFonts w:eastAsia="Times New Roman;Times New Roman"/>
          <w:b/>
          <w:color w:val="000000"/>
        </w:rPr>
        <w:t xml:space="preserve">О внесении изме</w:t>
      </w:r>
      <w:r>
        <w:rPr>
          <w:rFonts w:eastAsia="Times New Roman;Times New Roman"/>
          <w:b/>
          <w:color w:val="000000"/>
        </w:rPr>
        <w:t xml:space="preserve">нений в постановление Правительства Удмуртской Республики от 29 апреля 2022 года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</w:t>
      </w:r>
      <w:r>
        <w:rPr>
          <w:rFonts w:eastAsia="Times New Roman;Times New Roman"/>
          <w:b/>
          <w:color w:val="000000"/>
        </w:rPr>
      </w:r>
      <w:r>
        <w:rPr>
          <w:rFonts w:eastAsia="Times New Roman;Times New Roman"/>
          <w:b/>
          <w:color w:val="000000"/>
        </w:rPr>
      </w:r>
    </w:p>
    <w:p>
      <w:pPr>
        <w:pStyle w:val="939"/>
        <w:jc w:val="center"/>
        <w:widowControl w:val="off"/>
        <w:rPr>
          <w:rFonts w:eastAsia="Times New Roman;Times New Roman"/>
          <w:b/>
          <w:color w:val="000000"/>
          <w:sz w:val="24"/>
          <w:szCs w:val="24"/>
        </w:rPr>
      </w:pPr>
      <w:r>
        <w:rPr>
          <w:rFonts w:eastAsia="Times New Roman;Times New Roman"/>
          <w:b/>
          <w:color w:val="000000"/>
          <w:sz w:val="24"/>
          <w:szCs w:val="24"/>
        </w:rPr>
      </w:r>
      <w:r>
        <w:rPr>
          <w:rFonts w:eastAsia="Times New Roman;Times New Roman"/>
          <w:b/>
          <w:color w:val="000000"/>
          <w:sz w:val="24"/>
          <w:szCs w:val="24"/>
        </w:rPr>
      </w:r>
      <w:r>
        <w:rPr>
          <w:rFonts w:eastAsia="Times New Roman;Times New Roman"/>
          <w:b/>
          <w:color w:val="000000"/>
          <w:sz w:val="24"/>
          <w:szCs w:val="24"/>
        </w:rPr>
      </w:r>
    </w:p>
    <w:p>
      <w:pPr>
        <w:pStyle w:val="939"/>
        <w:jc w:val="center"/>
        <w:widowControl w:val="off"/>
        <w:rPr>
          <w:rFonts w:eastAsia="Times New Roman;Times New Roman"/>
          <w:b/>
          <w:color w:val="000000"/>
          <w:sz w:val="24"/>
          <w:szCs w:val="24"/>
        </w:rPr>
      </w:pPr>
      <w:r>
        <w:rPr>
          <w:rFonts w:eastAsia="Times New Roman;Times New Roman"/>
          <w:b/>
          <w:color w:val="000000"/>
          <w:sz w:val="24"/>
          <w:szCs w:val="24"/>
        </w:rPr>
      </w:r>
      <w:r>
        <w:rPr>
          <w:rFonts w:eastAsia="Times New Roman;Times New Roman"/>
          <w:b/>
          <w:color w:val="000000"/>
          <w:sz w:val="24"/>
          <w:szCs w:val="24"/>
        </w:rPr>
      </w:r>
      <w:r>
        <w:rPr>
          <w:rFonts w:eastAsia="Times New Roman;Times New Roman"/>
          <w:b/>
          <w:color w:val="000000"/>
          <w:sz w:val="24"/>
          <w:szCs w:val="24"/>
        </w:rPr>
      </w:r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</w:pPr>
      <w:r>
        <w:rPr>
          <w:rFonts w:eastAsia="Times New Roman;Times New Roman"/>
        </w:rPr>
        <w:t xml:space="preserve">Правительство Удмуртской Республики </w:t>
      </w:r>
      <w:r>
        <w:rPr>
          <w:rFonts w:eastAsia="Times New Roman;Times New Roman"/>
          <w:b/>
        </w:rPr>
        <w:t xml:space="preserve">постановляет</w:t>
      </w:r>
      <w:r>
        <w:rPr>
          <w:rFonts w:eastAsia="Times New Roman;Times New Roman"/>
        </w:rPr>
        <w:t xml:space="preserve">:</w:t>
      </w:r>
      <w:r/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</w:pPr>
      <w:r>
        <w:rPr>
          <w:rFonts w:eastAsia="Times New Roman;Times New Roman"/>
        </w:rPr>
        <w:t xml:space="preserve">1. Внести в Порядок </w:t>
      </w:r>
      <w:r>
        <w:rPr>
          <w:rFonts w:eastAsia="Times New Roman;Times New Roman"/>
          <w:color w:val="000000"/>
        </w:rPr>
        <w:t xml:space="preserve">оказания материальной помощи отдельным категориям граждан, оказавшимся в трудной жизненной ситуации в связи с гибелью (смертью) членов их семей, утвержденный</w:t>
      </w:r>
      <w:r>
        <w:rPr>
          <w:rFonts w:eastAsia="Times New Roman;Times New Roman"/>
        </w:rPr>
        <w:t xml:space="preserve"> постановлением Правительства Удмуртской Республики от </w:t>
      </w:r>
      <w:r>
        <w:rPr>
          <w:rFonts w:eastAsia="Times New Roman;Times New Roman"/>
          <w:color w:val="000000"/>
        </w:rPr>
        <w:t xml:space="preserve">29 апреля 2022 года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</w:t>
      </w:r>
      <w:r>
        <w:rPr>
          <w:rFonts w:eastAsia="Times New Roman;Times New Roman"/>
        </w:rPr>
        <w:t xml:space="preserve">» (далее – Порядок), следующие изменения:</w:t>
      </w:r>
      <w:r/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</w:rPr>
      </w:pPr>
      <w:r>
        <w:rPr>
          <w:rFonts w:eastAsia="Times New Roman;Times New Roman"/>
        </w:rPr>
        <w:t xml:space="preserve">1) абзац первый пункта 1 изложить в следующей редакции:</w:t>
      </w:r>
      <w:r>
        <w:rPr>
          <w:rFonts w:eastAsia="Times New Roman;Times New Roman"/>
        </w:rPr>
      </w:r>
      <w:r>
        <w:rPr>
          <w:rFonts w:eastAsia="Times New Roman;Times New Roman"/>
        </w:rPr>
      </w:r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rFonts w:eastAsia="Times New Roman;Times New Roman"/>
        </w:rPr>
        <w:t xml:space="preserve">«1. Настоящий Порядок устанавливает порядок и условия оказания материальной помощи отдельным категориям граждан, оказавшимся в т</w:t>
      </w:r>
      <w:r>
        <w:rPr>
          <w:rFonts w:eastAsia="Times New Roman;Times New Roman"/>
        </w:rPr>
        <w:t xml:space="preserve">рудной жизненной ситуации в связи с гибелью (смертью) </w:t>
      </w:r>
      <w:r>
        <w:rPr>
          <w:rFonts w:eastAsia="Times New Roman;Times New Roman"/>
        </w:rPr>
        <w:t xml:space="preserve">членов их семей, являвшихся участниками специальной военной операции, погибшими (умершими) </w:t>
      </w:r>
      <w:r>
        <w:rPr>
          <w:rFonts w:eastAsia="Times New Roman;Times New Roman"/>
        </w:rPr>
        <w:t xml:space="preserve">при выполнении </w:t>
      </w:r>
      <w:r>
        <w:rPr>
          <w:rFonts w:eastAsia="Times New Roman;Times New Roman"/>
        </w:rPr>
        <w:t xml:space="preserve">специальных задач в ходе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</w:t>
      </w:r>
      <w:r>
        <w:rPr>
          <w:rFonts w:eastAsia="Times New Roman;Times New Roman"/>
        </w:rPr>
        <w:t xml:space="preserve">нской области (далее - специальная военная операция), или при выполнении задач по охране государственной границы Российской Федерации на участках, примыкающих к районам проведения специальной военной операции, или при в</w:t>
      </w:r>
      <w:r>
        <w:rPr>
          <w:rFonts w:eastAsia="Times New Roman;Times New Roman"/>
        </w:rPr>
        <w:t xml:space="preserve">ыполнении задач по отражению вооруженного вторжения на территорию Курской области подразделений Вооруженных Сил Украины, либо умершими </w:t>
      </w:r>
      <w:r>
        <w:rPr>
          <w:rFonts w:eastAsia="Times New Roman;Times New Roman"/>
        </w:rPr>
        <w:t xml:space="preserve">вследствие увечья (ранения, травмы, контузии), полученного при выполнении специальных задач в ходе проведения специальной военной операции, </w:t>
      </w:r>
      <w:r>
        <w:rPr>
          <w:rFonts w:eastAsia="Times New Roman;Times New Roman"/>
        </w:rPr>
        <w:t xml:space="preserve">или при выполнении задач по охране государственной границы Российской Федерации на участках, примыкающих к районам проведения специальной военной операции, или при в</w:t>
      </w:r>
      <w:r>
        <w:rPr>
          <w:rFonts w:eastAsia="Times New Roman;Times New Roman"/>
        </w:rPr>
        <w:t xml:space="preserve">ыполнении задач по отражению вооруженного вторжения на территорию Курской области подразделений Вооруженных Сил Украины</w:t>
      </w:r>
      <w:r>
        <w:rPr>
          <w:rFonts w:eastAsia="Times New Roman;Times New Roman"/>
        </w:rPr>
        <w:t xml:space="preserve"> </w:t>
      </w:r>
      <w:r>
        <w:rPr>
          <w:rFonts w:eastAsia="Times New Roman;Times New Roman"/>
        </w:rPr>
        <w:t xml:space="preserve"> (далее соответственно - материальная помощь, погибшие), из числа:»;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2) абзац третий пункта 1.1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дети погибшего, не достигшие возраста 18 лет или старше этого возраста, если они стали инвалидами до достижения ими возраста 18 лет, а также дети в возрасте до 23 лет, обучающиеся </w:t>
      </w:r>
      <w:r>
        <w:rPr>
          <w:highlight w:val="none"/>
        </w:rPr>
        <w:t xml:space="preserve">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 (за исключением обучающихся по дополнительным образовательным программам)</w:t>
      </w:r>
      <w:r>
        <w:rPr>
          <w:highlight w:val="none"/>
        </w:rPr>
        <w:t xml:space="preserve">;</w:t>
      </w:r>
      <w:r>
        <w:rPr>
          <w:highlight w:val="none"/>
        </w:rPr>
        <w:t xml:space="preserve">»;</w:t>
      </w:r>
      <w:r>
        <w:rPr>
          <w:rFonts w:eastAsia="Times New Roman;Times New Roman"/>
        </w:rPr>
      </w:r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</w:rPr>
      </w:pPr>
      <w:r>
        <w:rPr>
          <w:rFonts w:eastAsia="Times New Roman;Times New Roman"/>
        </w:rPr>
        <w:t xml:space="preserve">3) в пункте 1.5:</w:t>
      </w:r>
      <w:r>
        <w:rPr>
          <w:rFonts w:eastAsia="Times New Roman;Times New Roman"/>
        </w:rPr>
      </w:r>
      <w:r>
        <w:rPr>
          <w:rFonts w:eastAsia="Times New Roman;Times New Roman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</w:rPr>
        <w:t xml:space="preserve">в абзаце первом слова «шести месяцев» заменить словами «одного года»;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  <w:highlight w:val="none"/>
        </w:rPr>
        <w:t xml:space="preserve">в подпункте 1 слова «выдачи акта» заменить словами «составления записи акта»;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  <w:highlight w:val="none"/>
        </w:rPr>
        <w:t xml:space="preserve">дополнить абзацем следующего содержания: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  <w:highlight w:val="none"/>
        </w:rPr>
        <w:t xml:space="preserve">«В случае пропуска срока, в течение которого члены семьи могут обратиться с заявлением об оказании материальной пом</w:t>
      </w:r>
      <w:r>
        <w:rPr>
          <w:rFonts w:eastAsia="Times New Roman;Times New Roman"/>
          <w:highlight w:val="none"/>
        </w:rPr>
        <w:t xml:space="preserve">ощи, причины которого являются уважительными или возникли ввиду обстоятельств непреодолимой силы, члены семьи вправе решить вопрос о восстановлении пропущенного срока в судебном порядке в соответствии с действующим законодательством Российской Федерации.»;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  <w:highlight w:val="none"/>
        </w:rPr>
        <w:t xml:space="preserve">4) пункт 2 изложить в следующей редакции: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</w:rPr>
      </w:pPr>
      <w:r>
        <w:rPr>
          <w:rFonts w:eastAsia="Times New Roman;Times New Roman"/>
          <w:highlight w:val="none"/>
        </w:rPr>
        <w:t xml:space="preserve">«2. Материальная помощь оказывается каждому члену семьи погибшего (каждому совершеннолетнему ребенку) в равных долях от общей суммы в размере 1000,0 тыс. рублей.»;</w:t>
      </w:r>
      <w:r>
        <w:rPr>
          <w:rFonts w:eastAsia="Times New Roman;Times New Roman"/>
        </w:rPr>
      </w:r>
      <w:r>
        <w:rPr>
          <w:rFonts w:eastAsia="Times New Roman;Times New Roman"/>
        </w:rPr>
      </w:r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</w:rPr>
        <w:t xml:space="preserve">5) в пункте 3</w:t>
      </w:r>
      <w:r>
        <w:rPr>
          <w:rFonts w:eastAsia="Times New Roman;Times New Roman"/>
          <w:lang w:eastAsia="ru-RU"/>
        </w:rPr>
        <w:t xml:space="preserve">: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</w:pP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</w:rPr>
        <w:t xml:space="preserve">подпункт 2 </w:t>
      </w:r>
      <w:r>
        <w:rPr>
          <w:rFonts w:eastAsia="Times New Roman;Times New Roman"/>
          <w:lang w:eastAsia="ru-RU"/>
        </w:rPr>
        <w:t xml:space="preserve">изложить в следующей редакции:</w:t>
      </w:r>
      <w:r>
        <w:rPr>
          <w:rFonts w:eastAsia="Times New Roman;Times New Roman"/>
          <w:highlight w:val="none"/>
          <w:lang w:eastAsia="ru-RU"/>
        </w:rPr>
      </w:r>
      <w:r/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lang w:eastAsia="ru-RU"/>
        </w:rPr>
      </w:pPr>
      <w:r>
        <w:rPr>
          <w:rFonts w:eastAsia="Times New Roman;Times New Roman"/>
          <w:lang w:eastAsia="ru-RU"/>
        </w:rPr>
        <w:t xml:space="preserve">«2) документ, удостоверяющий личность члена семьи погибшего:</w:t>
      </w:r>
      <w:r>
        <w:rPr>
          <w:rFonts w:eastAsia="Times New Roman;Times New Roman"/>
          <w:lang w:eastAsia="ru-RU"/>
        </w:rPr>
      </w:r>
      <w:r>
        <w:rPr>
          <w:rFonts w:eastAsia="Times New Roman;Times New Roman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lang w:eastAsia="ru-RU"/>
        </w:rPr>
      </w:pPr>
      <w:r>
        <w:rPr>
          <w:rFonts w:eastAsia="Times New Roman;Times New Roman"/>
          <w:lang w:eastAsia="ru-RU"/>
        </w:rPr>
        <w:t xml:space="preserve">паспорт гражданина Российской Федерации или временное удостоверение личности, выданное на период его замены (</w:t>
      </w:r>
      <w:r>
        <w:rPr>
          <w:rFonts w:eastAsia="Times New Roman;Times New Roman"/>
          <w:lang w:eastAsia="ru-RU"/>
        </w:rPr>
        <w:t xml:space="preserve">для граждан Российской Федерации)</w:t>
      </w:r>
      <w:r>
        <w:rPr>
          <w:rFonts w:eastAsia="Times New Roman;Times New Roman"/>
          <w:lang w:eastAsia="ru-RU"/>
        </w:rPr>
        <w:t xml:space="preserve">;</w:t>
      </w:r>
      <w:r>
        <w:rPr>
          <w:rFonts w:eastAsia="Times New Roman;Times New Roman"/>
          <w:lang w:eastAsia="ru-RU"/>
        </w:rPr>
      </w:r>
      <w:r>
        <w:rPr>
          <w:rFonts w:eastAsia="Times New Roman;Times New Roman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  <w:lang w:eastAsia="ru-RU"/>
        </w:rPr>
        <w:t xml:space="preserve">паспорт иностранного гражданина, документ, подтверждающий разрешение на временное пребывание</w:t>
      </w:r>
      <w:r>
        <w:rPr>
          <w:rFonts w:eastAsia="Times New Roman;Times New Roman"/>
          <w:lang w:eastAsia="ru-RU"/>
        </w:rPr>
        <w:t xml:space="preserve"> или вид н</w:t>
      </w:r>
      <w:r>
        <w:rPr>
          <w:rFonts w:eastAsia="Times New Roman;Times New Roman"/>
          <w:lang w:eastAsia="ru-RU"/>
        </w:rPr>
        <w:t xml:space="preserve">а жительство в Российской Федерации, либо уведомление о прибытии иностранного гражданина или лица без гражданства в место пребывания по форме согласно приложению № 4 к приказу Министерства внутренних дел Российской Федерации от 10 декабря 2020 года № 856 «</w:t>
      </w:r>
      <w:r>
        <w:rPr>
          <w:rFonts w:eastAsia="Times New Roman;Times New Roman"/>
          <w:lang w:eastAsia="ru-RU"/>
        </w:rPr>
        <w:t xml:space="preserve">О</w:t>
      </w:r>
      <w:r>
        <w:rPr>
          <w:rFonts w:eastAsia="Times New Roman;Times New Roman"/>
          <w:lang w:eastAsia="ru-RU"/>
        </w:rPr>
        <w:t xml:space="preserve">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</w:t>
      </w:r>
      <w:r>
        <w:rPr>
          <w:rFonts w:eastAsia="Times New Roman;Times New Roman"/>
          <w:lang w:eastAsia="ru-RU"/>
        </w:rPr>
        <w:t xml:space="preserve">р</w:t>
      </w:r>
      <w:r>
        <w:rPr>
          <w:rFonts w:eastAsia="Times New Roman;Times New Roman"/>
          <w:lang w:eastAsia="ru-RU"/>
        </w:rPr>
        <w:t xml:space="preserve">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</w:t>
      </w:r>
      <w:r>
        <w:rPr>
          <w:rFonts w:eastAsia="Times New Roman;Times New Roman"/>
          <w:lang w:eastAsia="ru-RU"/>
        </w:rPr>
        <w:t xml:space="preserve">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</w:t>
      </w:r>
      <w:r>
        <w:rPr>
          <w:rFonts w:eastAsia="Times New Roman;Times New Roman"/>
          <w:lang w:eastAsia="ru-RU"/>
        </w:rPr>
        <w:t xml:space="preserve">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</w:t>
      </w:r>
      <w:r>
        <w:rPr>
          <w:rFonts w:eastAsia="Times New Roman;Times New Roman"/>
          <w:lang w:eastAsia="ru-RU"/>
        </w:rPr>
        <w:t xml:space="preserve">;</w:t>
      </w:r>
      <w:r>
        <w:rPr>
          <w:rFonts w:eastAsia="Times New Roman;Times New Roman"/>
          <w:lang w:eastAsia="ru-RU"/>
        </w:rPr>
        <w:t xml:space="preserve">»;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  <w:highlight w:val="none"/>
          <w:lang w:eastAsia="ru-RU"/>
        </w:rPr>
        <w:t xml:space="preserve">подпункт 5 дополнить абзацем следующего содержания: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</w:rPr>
      </w:pPr>
      <w:r>
        <w:rPr>
          <w:rFonts w:eastAsia="Times New Roman;Times New Roman"/>
          <w:highlight w:val="none"/>
          <w:lang w:eastAsia="ru-RU"/>
        </w:rPr>
        <w:t xml:space="preserve">«В случае представления заявителем документа, указанного в подпункте 13 Порядка, документ, указанный в настоящем подпункте, не представляется.»;</w:t>
      </w:r>
      <w:r>
        <w:rPr>
          <w:rFonts w:eastAsia="Times New Roman;Times New Roman"/>
          <w:highlight w:val="none"/>
        </w:rPr>
      </w:r>
      <w:r>
        <w:rPr>
          <w:rFonts w:eastAsia="Times New Roman;Times New Roman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  <w:highlight w:val="none"/>
          <w:lang w:eastAsia="ru-RU"/>
        </w:rPr>
        <w:t xml:space="preserve">подпункт 6 дополнить словами «, выданный не позднее дня гибели (смерти) участника специальной военной операции;»;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  <w:highlight w:val="none"/>
          <w:lang w:eastAsia="ru-RU"/>
        </w:rPr>
        <w:t xml:space="preserve">подпункт 8 изложить в следующей редакции: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  <w:highlight w:val="none"/>
          <w:lang w:eastAsia="ru-RU"/>
        </w:rPr>
        <w:t xml:space="preserve">«9) с</w:t>
      </w:r>
      <w:r>
        <w:rPr>
          <w:rFonts w:eastAsia="Times New Roman;Times New Roman"/>
          <w:highlight w:val="none"/>
          <w:lang w:eastAsia="ru-RU"/>
        </w:rPr>
        <w:t xml:space="preserve">правка, выданная образовательной организацией, подтверждающая обучение по очной форме обучения (для детей погибшего, обучающихся </w:t>
      </w:r>
      <w:r>
        <w:rPr>
          <w:rFonts w:eastAsia="Times New Roman;Times New Roman"/>
          <w:highlight w:val="none"/>
          <w:lang w:eastAsia="ru-RU"/>
        </w:rPr>
        <w:t xml:space="preserve">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обучения);»;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  <w:highlight w:val="none"/>
          <w:lang w:eastAsia="ru-RU"/>
        </w:rPr>
        <w:t xml:space="preserve">подпункт 16 изложить в следующей редакции: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highlight w:val="none"/>
          <w:lang w:eastAsia="ru-RU"/>
        </w:rPr>
      </w:pP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  <w:t xml:space="preserve">«16) документ военного комиссариата (воинской части)</w:t>
      </w:r>
      <w:r>
        <w:rPr>
          <w:rFonts w:eastAsia="Times New Roman;Times New Roman"/>
          <w:highlight w:val="none"/>
          <w:lang w:eastAsia="ru-RU"/>
        </w:rPr>
        <w:t xml:space="preserve">, </w:t>
      </w:r>
      <w:r>
        <w:rPr>
          <w:rFonts w:eastAsia="Times New Roman;Times New Roman"/>
          <w:highlight w:val="none"/>
          <w:lang w:eastAsia="ru-RU"/>
        </w:rPr>
        <w:t xml:space="preserve">подтверждающий факт участия погибшего в специальной военной операции (для членов семей погибших из числа лиц, указанных в подпункте 3 пункта 1 настоящего Порядка, а также для членов семей лиц, погибших </w:t>
      </w:r>
      <w:r>
        <w:rPr>
          <w:rFonts w:eastAsia="Times New Roman;Times New Roman"/>
          <w:highlight w:val="none"/>
          <w:lang w:eastAsia="ru-RU"/>
        </w:rPr>
        <w:t xml:space="preserve">п</w:t>
      </w:r>
      <w:r>
        <w:rPr>
          <w:rFonts w:eastAsia="Times New Roman;Times New Roman"/>
          <w:highlight w:val="none"/>
          <w:lang w:eastAsia="ru-RU"/>
        </w:rPr>
        <w:t xml:space="preserve">ри выполнении задач по охране государственной границы Российской Федерации на участках, примыкающих к районам проведения специальной военной операции, или при выполнении задач по отражению вооруженного вторжения на территорию Курской области подразделений </w:t>
      </w:r>
      <w:r>
        <w:rPr>
          <w:rFonts w:eastAsia="Times New Roman;Times New Roman"/>
          <w:highlight w:val="none"/>
          <w:lang w:eastAsia="ru-RU"/>
        </w:rPr>
        <w:t xml:space="preserve">Вооруженных Сил Украины, либо умерших вследствие увечья (ранения, травмы, контузии), </w:t>
      </w:r>
      <w:r>
        <w:rPr>
          <w:rFonts w:eastAsia="Times New Roman;Times New Roman"/>
          <w:highlight w:val="none"/>
          <w:lang w:eastAsia="ru-RU"/>
        </w:rPr>
        <w:t xml:space="preserve">полученного при выполнении задач по охране государственной границы Российской Федерации на участках, примыкающих к районам проведения специальной военной операции, или при </w:t>
      </w:r>
      <w:r>
        <w:rPr>
          <w:rFonts w:eastAsia="Times New Roman;Times New Roman"/>
          <w:highlight w:val="none"/>
          <w:lang w:eastAsia="ru-RU"/>
        </w:rPr>
        <w:t xml:space="preserve">выполнении задач по отражению вооруженного вторжения на территорию Курской области подразделений Вооруженных Сил Украины</w:t>
      </w:r>
      <w:r>
        <w:rPr>
          <w:rFonts w:eastAsia="Times New Roman;Times New Roman"/>
          <w:highlight w:val="none"/>
          <w:lang w:eastAsia="ru-RU"/>
        </w:rPr>
        <w:t xml:space="preserve">);»;</w:t>
      </w:r>
      <w:r>
        <w:rPr>
          <w:rFonts w:eastAsia="Times New Roman;Times New Roman"/>
          <w:highlight w:val="none"/>
          <w:lang w:eastAsia="ru-RU"/>
        </w:rPr>
      </w:r>
      <w:r>
        <w:rPr>
          <w:rFonts w:eastAsia="Times New Roman;Times New Roman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6) в пункте 6 слова «8-16» заменить словами «8-17»;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7) пункт 8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«8. </w:t>
      </w:r>
      <w:r>
        <w:rPr>
          <w:highlight w:val="none"/>
        </w:rPr>
        <w:t xml:space="preserve">Министерство и филиал Республиканского центра социальных выплат: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изготавливают и заверяют копии документов, представленных заявителем (его представителем), и возвращает подлинники (за исключением заявления) заявителю (его представителю);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проводят проверку на полноту и комплектность представленных заявителем (его представителем) документов;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в случае необходимости направляют запросы (в том числе в порядке межведомственного информационного взаимодействия) о подтверждении сведений </w:t>
      </w:r>
      <w:r>
        <w:rPr>
          <w:highlight w:val="none"/>
        </w:rPr>
        <w:t xml:space="preserve">(документов), указанных в заявлении и представленных заявителем (его представителем).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Заявление регистрируется Министерством в день его поступления.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 случае представления документов через филиал Республиканского центра социальных выплат, специалист филиала Республиканского центра социальных выплат, уполномоченный на принятие указанных документов,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не позднее одного рабочего дня, следующего за днем принятия документов, направляет их </w:t>
      </w:r>
      <w:r>
        <w:rPr>
          <w:highlight w:val="none"/>
        </w:rPr>
        <w:t xml:space="preserve">в Министерство.</w:t>
      </w:r>
      <w:r>
        <w:rPr>
          <w:highlight w:val="no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8) дополнить пунктом 8.1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«8.1. Для разрешения спорных вопросов, выявленных при проверке документов, представленных гражданами, и подготовке решения об оказании </w:t>
      </w:r>
      <w:r>
        <w:rPr>
          <w:highlight w:val="none"/>
        </w:rPr>
        <w:t xml:space="preserve">материальной помощи или об отказе в оказании материальной помощи</w:t>
      </w:r>
      <w:r>
        <w:rPr>
          <w:highlight w:val="none"/>
        </w:rPr>
        <w:t xml:space="preserve"> при Министерстве создается комиссия.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Положение о комиссии и ее состав утверждаются приказом Министерства.»;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9) в пункте 9 слова «не позднее десяти рабочих дней» заменить словами «в течение 30 календарных дней»;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10) пункт 10 дополнить подпунктами 3 и 4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highlight w:val="none"/>
        </w:rPr>
      </w:pPr>
      <w:r>
        <w:rPr>
          <w:highlight w:val="none"/>
        </w:rPr>
        <w:t xml:space="preserve">«3) смерть члена семьи, обратившегося с заявлением, наступившая до момента принятия решения об оказании материальной помощи;</w:t>
      </w:r>
      <w:r>
        <w:rPr>
          <w:highlight w:val="none"/>
        </w:rPr>
      </w:r>
      <w:r>
        <w:rPr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/>
          <w:lang w:eastAsia="ru-RU"/>
        </w:rPr>
      </w:pPr>
      <w:r>
        <w:rPr>
          <w:highlight w:val="none"/>
        </w:rPr>
        <w:t xml:space="preserve">4) материальная помощь ранее уже была предоставлена другим членам семьи погибшего в полном размере, предусмотренном пунктом 2 настоящего Порядка»;</w:t>
      </w:r>
      <w:r>
        <w:rPr>
          <w:rFonts w:eastAsia="Times New Roman;Times New Roman"/>
          <w:lang w:eastAsia="ru-RU"/>
        </w:rPr>
      </w:r>
      <w:r>
        <w:rPr>
          <w:rFonts w:eastAsia="Times New Roman;Times New Roman"/>
          <w:lang w:eastAsia="ru-RU"/>
        </w:rPr>
      </w:r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lang w:eastAsia="ru-RU"/>
        </w:rPr>
      </w:pPr>
      <w:r>
        <w:rPr>
          <w:rFonts w:eastAsia="Times New Roman;Times New Roman" w:cs="Calibri;Century Gothic"/>
          <w:lang w:eastAsia="ru-RU"/>
        </w:rPr>
        <w:t xml:space="preserve">11) дополнить пунктом 14 следующего содержания:</w:t>
      </w:r>
      <w:r>
        <w:rPr>
          <w:rFonts w:eastAsia="Times New Roman;Times New Roman" w:cs="Calibri;Century Gothic"/>
          <w:lang w:eastAsia="ru-RU"/>
        </w:rPr>
      </w:r>
      <w:r>
        <w:rPr>
          <w:rFonts w:eastAsia="Times New Roman;Times New Roman" w:cs="Calibri;Century Gothic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</w:rPr>
      </w:pPr>
      <w:r>
        <w:rPr>
          <w:rFonts w:eastAsia="Times New Roman;Times New Roman" w:cs="Calibri;Century Gothic"/>
          <w:highlight w:val="none"/>
          <w:lang w:eastAsia="ru-RU"/>
        </w:rPr>
        <w:t xml:space="preserve">«14. Члены семьи погибшего, получившие ранее доли материальной помощи, </w:t>
      </w:r>
      <w:r>
        <w:rPr>
          <w:rFonts w:eastAsia="Times New Roman;Times New Roman" w:cs="Calibri;Century Gothic"/>
          <w:highlight w:val="none"/>
          <w:lang w:eastAsia="ru-RU"/>
        </w:rPr>
        <w:t xml:space="preserve">вправе в сроки, указанные в пункте 1.5 Порядка, обратиться с заявлением на выплату доли </w:t>
      </w:r>
      <w:r>
        <w:rPr>
          <w:rFonts w:eastAsia="Times New Roman;Times New Roman" w:cs="Calibri;Century Gothic"/>
          <w:highlight w:val="none"/>
          <w:lang w:eastAsia="ru-RU"/>
        </w:rPr>
        <w:t xml:space="preserve">иного (иных) члена(ов) семьи, ранее указанного(ых) в заявлении</w:t>
      </w:r>
      <w:r>
        <w:rPr>
          <w:rFonts w:eastAsia="Times New Roman;Times New Roman" w:cs="Calibri;Century Gothic"/>
          <w:highlight w:val="none"/>
          <w:lang w:eastAsia="ru-RU"/>
        </w:rPr>
        <w:t xml:space="preserve">, в следующих случаях:</w:t>
      </w:r>
      <w:r>
        <w:rPr>
          <w:rFonts w:eastAsia="Times New Roman;Times New Roman" w:cs="Calibri;Century Gothic"/>
          <w:highlight w:val="none"/>
        </w:rPr>
      </w:r>
      <w:r>
        <w:rPr>
          <w:rFonts w:eastAsia="Times New Roman;Times New Roman" w:cs="Calibri;Century Gothic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</w:rPr>
      </w:pP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  <w:t xml:space="preserve">1) в</w:t>
      </w:r>
      <w:r>
        <w:rPr>
          <w:rFonts w:eastAsia="Times New Roman;Times New Roman" w:cs="Calibri;Century Gothic"/>
          <w:highlight w:val="none"/>
          <w:lang w:eastAsia="ru-RU"/>
        </w:rPr>
        <w:t xml:space="preserve"> случае представления документа о смерти члена семьи, ранее указанного в заявлении,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при условии, </w:t>
      </w:r>
      <w:r>
        <w:rPr>
          <w:rFonts w:eastAsia="Times New Roman;Times New Roman" w:cs="Calibri;Century Gothic"/>
          <w:highlight w:val="none"/>
          <w:lang w:eastAsia="ru-RU"/>
        </w:rPr>
        <w:t xml:space="preserve">что смерть члена семьи </w:t>
      </w:r>
      <w:r>
        <w:rPr>
          <w:rFonts w:eastAsia="Times New Roman;Times New Roman" w:cs="Calibri;Century Gothic"/>
          <w:highlight w:val="none"/>
          <w:lang w:eastAsia="ru-RU"/>
        </w:rPr>
        <w:t xml:space="preserve">наст</w:t>
      </w:r>
      <w:r>
        <w:rPr>
          <w:rFonts w:eastAsia="Times New Roman;Times New Roman" w:cs="Calibri;Century Gothic"/>
          <w:highlight w:val="none"/>
          <w:lang w:eastAsia="ru-RU"/>
        </w:rPr>
        <w:t xml:space="preserve">упила не позднее дня</w:t>
      </w:r>
      <w:r>
        <w:rPr>
          <w:rFonts w:eastAsia="Times New Roman;Times New Roman" w:cs="Calibri;Century Gothic"/>
          <w:highlight w:val="none"/>
          <w:lang w:eastAsia="ru-RU"/>
        </w:rPr>
        <w:t xml:space="preserve"> составления</w:t>
      </w:r>
      <w:r>
        <w:rPr>
          <w:rFonts w:eastAsia="Times New Roman;Times New Roman" w:cs="Calibri;Century Gothic"/>
          <w:highlight w:val="none"/>
          <w:lang w:eastAsia="ru-RU"/>
        </w:rPr>
        <w:t xml:space="preserve"> акта о смерти погибшего</w:t>
      </w:r>
      <w:r>
        <w:rPr>
          <w:rFonts w:eastAsia="Times New Roman;Times New Roman" w:cs="Calibri;Century Gothic"/>
          <w:highlight w:val="none"/>
          <w:lang w:eastAsia="ru-RU"/>
        </w:rPr>
        <w:t xml:space="preserve">;</w:t>
      </w:r>
      <w:r>
        <w:rPr>
          <w:rFonts w:eastAsia="Times New Roman;Times New Roman" w:cs="Calibri;Century Gothic"/>
          <w:highlight w:val="none"/>
        </w:rPr>
      </w:r>
      <w:r>
        <w:rPr>
          <w:rFonts w:eastAsia="Times New Roman;Times New Roman" w:cs="Calibri;Century Gothic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</w:rPr>
      </w:pP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  <w:t xml:space="preserve">2) в</w:t>
      </w:r>
      <w:r>
        <w:rPr>
          <w:rFonts w:eastAsia="Times New Roman;Times New Roman" w:cs="Calibri;Century Gothic"/>
          <w:highlight w:val="none"/>
          <w:lang w:eastAsia="ru-RU"/>
        </w:rPr>
        <w:t xml:space="preserve"> случае представления документа о лишении родителя погибшего, ранее указанного в заявлении,</w:t>
      </w:r>
      <w:r>
        <w:rPr>
          <w:rFonts w:eastAsia="Times New Roman;Times New Roman" w:cs="Calibri;Century Gothic"/>
          <w:highlight w:val="none"/>
          <w:lang w:eastAsia="ru-RU"/>
        </w:rPr>
        <w:t xml:space="preserve"> родительских прав в отношении погибшего, </w:t>
      </w:r>
      <w:r>
        <w:rPr>
          <w:rFonts w:eastAsia="Times New Roman;Times New Roman" w:cs="Calibri;Century Gothic"/>
          <w:highlight w:val="none"/>
          <w:lang w:eastAsia="ru-RU"/>
        </w:rPr>
        <w:t xml:space="preserve">при условии, что </w:t>
      </w:r>
      <w:r>
        <w:rPr>
          <w:rFonts w:eastAsia="Times New Roman;Times New Roman" w:cs="Calibri;Century Gothic"/>
          <w:highlight w:val="none"/>
          <w:lang w:eastAsia="ru-RU"/>
        </w:rPr>
        <w:t xml:space="preserve">родите</w:t>
      </w:r>
      <w:r>
        <w:rPr>
          <w:rFonts w:eastAsia="Times New Roman;Times New Roman" w:cs="Calibri;Century Gothic"/>
          <w:highlight w:val="none"/>
          <w:lang w:eastAsia="ru-RU"/>
        </w:rPr>
        <w:t xml:space="preserve">л</w:t>
      </w:r>
      <w:r>
        <w:rPr>
          <w:rFonts w:eastAsia="Times New Roman;Times New Roman" w:cs="Calibri;Century Gothic"/>
          <w:highlight w:val="none"/>
          <w:lang w:eastAsia="ru-RU"/>
        </w:rPr>
        <w:t xml:space="preserve">ь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л</w:t>
      </w:r>
      <w:r>
        <w:rPr>
          <w:rFonts w:eastAsia="Times New Roman;Times New Roman" w:cs="Calibri;Century Gothic"/>
          <w:highlight w:val="none"/>
          <w:lang w:eastAsia="ru-RU"/>
        </w:rPr>
        <w:t xml:space="preserve">и</w:t>
      </w:r>
      <w:r>
        <w:rPr>
          <w:rFonts w:eastAsia="Times New Roman;Times New Roman" w:cs="Calibri;Century Gothic"/>
          <w:highlight w:val="none"/>
          <w:lang w:eastAsia="ru-RU"/>
        </w:rPr>
        <w:t xml:space="preserve">ш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н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р</w:t>
      </w:r>
      <w:r>
        <w:rPr>
          <w:rFonts w:eastAsia="Times New Roman;Times New Roman" w:cs="Calibri;Century Gothic"/>
          <w:highlight w:val="none"/>
          <w:lang w:eastAsia="ru-RU"/>
        </w:rPr>
        <w:t xml:space="preserve">о</w:t>
      </w:r>
      <w:r>
        <w:rPr>
          <w:rFonts w:eastAsia="Times New Roman;Times New Roman" w:cs="Calibri;Century Gothic"/>
          <w:highlight w:val="none"/>
          <w:lang w:eastAsia="ru-RU"/>
        </w:rPr>
        <w:t xml:space="preserve">д</w:t>
      </w:r>
      <w:r>
        <w:rPr>
          <w:rFonts w:eastAsia="Times New Roman;Times New Roman" w:cs="Calibri;Century Gothic"/>
          <w:highlight w:val="none"/>
          <w:lang w:eastAsia="ru-RU"/>
        </w:rPr>
        <w:t xml:space="preserve">и</w:t>
      </w:r>
      <w:r>
        <w:rPr>
          <w:rFonts w:eastAsia="Times New Roman;Times New Roman" w:cs="Calibri;Century Gothic"/>
          <w:highlight w:val="none"/>
          <w:lang w:eastAsia="ru-RU"/>
        </w:rPr>
        <w:t xml:space="preserve">т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л</w:t>
      </w:r>
      <w:r>
        <w:rPr>
          <w:rFonts w:eastAsia="Times New Roman;Times New Roman" w:cs="Calibri;Century Gothic"/>
          <w:highlight w:val="none"/>
          <w:lang w:eastAsia="ru-RU"/>
        </w:rPr>
        <w:t xml:space="preserve">ь</w:t>
      </w:r>
      <w:r>
        <w:rPr>
          <w:rFonts w:eastAsia="Times New Roman;Times New Roman" w:cs="Calibri;Century Gothic"/>
          <w:highlight w:val="none"/>
          <w:lang w:eastAsia="ru-RU"/>
        </w:rPr>
        <w:t xml:space="preserve">с</w:t>
      </w:r>
      <w:r>
        <w:rPr>
          <w:rFonts w:eastAsia="Times New Roman;Times New Roman" w:cs="Calibri;Century Gothic"/>
          <w:highlight w:val="none"/>
          <w:lang w:eastAsia="ru-RU"/>
        </w:rPr>
        <w:t xml:space="preserve">к</w:t>
      </w:r>
      <w:r>
        <w:rPr>
          <w:rFonts w:eastAsia="Times New Roman;Times New Roman" w:cs="Calibri;Century Gothic"/>
          <w:highlight w:val="none"/>
          <w:lang w:eastAsia="ru-RU"/>
        </w:rPr>
        <w:t xml:space="preserve">и</w:t>
      </w:r>
      <w:r>
        <w:rPr>
          <w:rFonts w:eastAsia="Times New Roman;Times New Roman" w:cs="Calibri;Century Gothic"/>
          <w:highlight w:val="none"/>
          <w:lang w:eastAsia="ru-RU"/>
        </w:rPr>
        <w:t xml:space="preserve">х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п</w:t>
      </w:r>
      <w:r>
        <w:rPr>
          <w:rFonts w:eastAsia="Times New Roman;Times New Roman" w:cs="Calibri;Century Gothic"/>
          <w:highlight w:val="none"/>
          <w:lang w:eastAsia="ru-RU"/>
        </w:rPr>
        <w:t xml:space="preserve">р</w:t>
      </w:r>
      <w:r>
        <w:rPr>
          <w:rFonts w:eastAsia="Times New Roman;Times New Roman" w:cs="Calibri;Century Gothic"/>
          <w:highlight w:val="none"/>
          <w:lang w:eastAsia="ru-RU"/>
        </w:rPr>
        <w:t xml:space="preserve">а</w:t>
      </w:r>
      <w:r>
        <w:rPr>
          <w:rFonts w:eastAsia="Times New Roman;Times New Roman" w:cs="Calibri;Century Gothic"/>
          <w:highlight w:val="none"/>
          <w:lang w:eastAsia="ru-RU"/>
        </w:rPr>
        <w:t xml:space="preserve">в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н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п</w:t>
      </w:r>
      <w:r>
        <w:rPr>
          <w:rFonts w:eastAsia="Times New Roman;Times New Roman" w:cs="Calibri;Century Gothic"/>
          <w:highlight w:val="none"/>
          <w:lang w:eastAsia="ru-RU"/>
        </w:rPr>
        <w:t xml:space="preserve">о</w:t>
      </w:r>
      <w:r>
        <w:rPr>
          <w:rFonts w:eastAsia="Times New Roman;Times New Roman" w:cs="Calibri;Century Gothic"/>
          <w:highlight w:val="none"/>
          <w:lang w:eastAsia="ru-RU"/>
        </w:rPr>
        <w:t xml:space="preserve">з</w:t>
      </w:r>
      <w:r>
        <w:rPr>
          <w:rFonts w:eastAsia="Times New Roman;Times New Roman" w:cs="Calibri;Century Gothic"/>
          <w:highlight w:val="none"/>
          <w:lang w:eastAsia="ru-RU"/>
        </w:rPr>
        <w:t xml:space="preserve">д</w:t>
      </w:r>
      <w:r>
        <w:rPr>
          <w:rFonts w:eastAsia="Times New Roman;Times New Roman" w:cs="Calibri;Century Gothic"/>
          <w:highlight w:val="none"/>
          <w:lang w:eastAsia="ru-RU"/>
        </w:rPr>
        <w:t xml:space="preserve">н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д</w:t>
      </w:r>
      <w:r>
        <w:rPr>
          <w:rFonts w:eastAsia="Times New Roman;Times New Roman" w:cs="Calibri;Century Gothic"/>
          <w:highlight w:val="none"/>
          <w:lang w:eastAsia="ru-RU"/>
        </w:rPr>
        <w:t xml:space="preserve">а</w:t>
      </w:r>
      <w:r>
        <w:rPr>
          <w:rFonts w:eastAsia="Times New Roman;Times New Roman" w:cs="Calibri;Century Gothic"/>
          <w:highlight w:val="none"/>
          <w:lang w:eastAsia="ru-RU"/>
        </w:rPr>
        <w:t xml:space="preserve">т</w:t>
      </w:r>
      <w:r>
        <w:rPr>
          <w:rFonts w:eastAsia="Times New Roman;Times New Roman" w:cs="Calibri;Century Gothic"/>
          <w:highlight w:val="none"/>
          <w:lang w:eastAsia="ru-RU"/>
        </w:rPr>
        <w:t xml:space="preserve">ы</w:t>
      </w:r>
      <w:r>
        <w:rPr>
          <w:rFonts w:eastAsia="Times New Roman;Times New Roman" w:cs="Calibri;Century Gothic"/>
          <w:highlight w:val="none"/>
          <w:lang w:eastAsia="ru-RU"/>
        </w:rPr>
        <w:t xml:space="preserve"> </w:t>
      </w:r>
      <w:r>
        <w:rPr>
          <w:rFonts w:eastAsia="Times New Roman;Times New Roman" w:cs="Calibri;Century Gothic"/>
          <w:highlight w:val="none"/>
          <w:lang w:eastAsia="ru-RU"/>
        </w:rPr>
        <w:t xml:space="preserve">г</w:t>
      </w:r>
      <w:r>
        <w:rPr>
          <w:rFonts w:eastAsia="Times New Roman;Times New Roman" w:cs="Calibri;Century Gothic"/>
          <w:highlight w:val="none"/>
          <w:lang w:eastAsia="ru-RU"/>
        </w:rPr>
        <w:t xml:space="preserve">и</w:t>
      </w:r>
      <w:r>
        <w:rPr>
          <w:rFonts w:eastAsia="Times New Roman;Times New Roman" w:cs="Calibri;Century Gothic"/>
          <w:highlight w:val="none"/>
          <w:lang w:eastAsia="ru-RU"/>
        </w:rPr>
        <w:t xml:space="preserve">б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л</w:t>
      </w:r>
      <w:r>
        <w:rPr>
          <w:rFonts w:eastAsia="Times New Roman;Times New Roman" w:cs="Calibri;Century Gothic"/>
          <w:highlight w:val="none"/>
          <w:lang w:eastAsia="ru-RU"/>
        </w:rPr>
        <w:t xml:space="preserve">и</w:t>
      </w:r>
      <w:r>
        <w:rPr>
          <w:rFonts w:eastAsia="Times New Roman;Times New Roman" w:cs="Calibri;Century Gothic"/>
          <w:highlight w:val="none"/>
          <w:lang w:eastAsia="ru-RU"/>
        </w:rPr>
        <w:t xml:space="preserve"> (смерти) </w:t>
      </w:r>
      <w:r>
        <w:rPr>
          <w:rFonts w:eastAsia="Times New Roman;Times New Roman" w:cs="Calibri;Century Gothic"/>
          <w:highlight w:val="none"/>
          <w:lang w:eastAsia="ru-RU"/>
        </w:rPr>
        <w:t xml:space="preserve">п</w:t>
      </w:r>
      <w:r>
        <w:rPr>
          <w:rFonts w:eastAsia="Times New Roman;Times New Roman" w:cs="Calibri;Century Gothic"/>
          <w:highlight w:val="none"/>
          <w:lang w:eastAsia="ru-RU"/>
        </w:rPr>
        <w:t xml:space="preserve">о</w:t>
      </w:r>
      <w:r>
        <w:rPr>
          <w:rFonts w:eastAsia="Times New Roman;Times New Roman" w:cs="Calibri;Century Gothic"/>
          <w:highlight w:val="none"/>
          <w:lang w:eastAsia="ru-RU"/>
        </w:rPr>
        <w:t xml:space="preserve">г</w:t>
      </w:r>
      <w:r>
        <w:rPr>
          <w:rFonts w:eastAsia="Times New Roman;Times New Roman" w:cs="Calibri;Century Gothic"/>
          <w:highlight w:val="none"/>
          <w:lang w:eastAsia="ru-RU"/>
        </w:rPr>
        <w:t xml:space="preserve">и</w:t>
      </w:r>
      <w:r>
        <w:rPr>
          <w:rFonts w:eastAsia="Times New Roman;Times New Roman" w:cs="Calibri;Century Gothic"/>
          <w:highlight w:val="none"/>
          <w:lang w:eastAsia="ru-RU"/>
        </w:rPr>
        <w:t xml:space="preserve">б</w:t>
      </w:r>
      <w:r>
        <w:rPr>
          <w:rFonts w:eastAsia="Times New Roman;Times New Roman" w:cs="Calibri;Century Gothic"/>
          <w:highlight w:val="none"/>
          <w:lang w:eastAsia="ru-RU"/>
        </w:rPr>
        <w:t xml:space="preserve">ш</w:t>
      </w:r>
      <w:r>
        <w:rPr>
          <w:rFonts w:eastAsia="Times New Roman;Times New Roman" w:cs="Calibri;Century Gothic"/>
          <w:highlight w:val="none"/>
          <w:lang w:eastAsia="ru-RU"/>
        </w:rPr>
        <w:t xml:space="preserve">е</w:t>
      </w:r>
      <w:r>
        <w:rPr>
          <w:rFonts w:eastAsia="Times New Roman;Times New Roman" w:cs="Calibri;Century Gothic"/>
          <w:highlight w:val="none"/>
          <w:lang w:eastAsia="ru-RU"/>
        </w:rPr>
        <w:t xml:space="preserve">г</w:t>
      </w:r>
      <w:r>
        <w:rPr>
          <w:rFonts w:eastAsia="Times New Roman;Times New Roman" w:cs="Calibri;Century Gothic"/>
          <w:highlight w:val="none"/>
          <w:lang w:eastAsia="ru-RU"/>
        </w:rPr>
        <w:t xml:space="preserve">о</w:t>
      </w:r>
      <w:r>
        <w:rPr>
          <w:rFonts w:eastAsia="Times New Roman;Times New Roman" w:cs="Calibri;Century Gothic"/>
          <w:highlight w:val="none"/>
          <w:lang w:eastAsia="ru-RU"/>
        </w:rPr>
        <w:t xml:space="preserve">;</w:t>
      </w:r>
      <w:r>
        <w:rPr>
          <w:rFonts w:eastAsia="Times New Roman;Times New Roman" w:cs="Calibri;Century Gothic"/>
          <w:highlight w:val="none"/>
        </w:rPr>
      </w:r>
      <w:r>
        <w:rPr>
          <w:rFonts w:eastAsia="Times New Roman;Times New Roman" w:cs="Calibri;Century Gothic"/>
          <w:highlight w:val="none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  <w:lang w:eastAsia="ru-RU"/>
        </w:rPr>
      </w:pP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  <w:t xml:space="preserve">3) в случае представления документа о расторжении брака погибшего, непредставленного к ранее поданному заявлению, при условии, что брак расторгнут до </w:t>
      </w:r>
      <w:r>
        <w:rPr>
          <w:rFonts w:eastAsia="Times New Roman;Times New Roman" w:cs="Calibri;Century Gothic"/>
          <w:highlight w:val="none"/>
          <w:lang w:eastAsia="ru-RU"/>
        </w:rPr>
        <w:t xml:space="preserve">дня гибели (смерти) погибшего (в случае расторжения брака в судебном порядке</w:t>
      </w:r>
      <w:r>
        <w:rPr>
          <w:rFonts w:eastAsia="Times New Roman;Times New Roman" w:cs="Calibri;Century Gothic"/>
          <w:highlight w:val="none"/>
          <w:lang w:eastAsia="ru-RU"/>
        </w:rPr>
        <w:t xml:space="preserve"> брак считается расторгнутым со дня вступления в силу решения суда)</w:t>
      </w:r>
      <w:r>
        <w:rPr>
          <w:rFonts w:eastAsia="Times New Roman;Times New Roman" w:cs="Calibri;Century Gothic"/>
          <w:highlight w:val="none"/>
          <w:lang w:eastAsia="ru-RU"/>
        </w:rPr>
        <w:t xml:space="preserve">;</w:t>
      </w: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  <w:lang w:eastAsia="ru-RU"/>
        </w:rPr>
      </w:pPr>
      <w:r>
        <w:rPr>
          <w:rFonts w:eastAsia="Times New Roman;Times New Roman" w:cs="Calibri;Century Gothic"/>
          <w:highlight w:val="none"/>
          <w:lang w:eastAsia="ru-RU"/>
        </w:rPr>
        <w:t xml:space="preserve">4) в случае представления судебного решения, вступившего в законную силу на дату гибели (смерти) погибшего, подтверждающего отсутствие у члена семьи погибшего права на долю материальной помощи;</w:t>
      </w: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  <w:lang w:eastAsia="ru-RU"/>
        </w:rPr>
      </w:pPr>
      <w:r>
        <w:rPr>
          <w:rFonts w:eastAsia="Times New Roman;Times New Roman" w:cs="Calibri;Century Gothic"/>
          <w:highlight w:val="none"/>
          <w:lang w:eastAsia="ru-RU"/>
        </w:rPr>
        <w:t xml:space="preserve">5) в случае подачи членом семьи, ранее указанном в заявлении, заявления об отказе от доли материальной помощи;</w:t>
      </w:r>
      <w:r>
        <w:rPr>
          <w:rFonts w:eastAsia="Times New Roman;Times New Roman" w:cs="Calibri;Century Gothic"/>
          <w:highlight w:val="none"/>
          <w:lang w:eastAsia="ru-RU"/>
        </w:rPr>
        <w:t xml:space="preserve">»;</w:t>
      </w: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highlight w:val="none"/>
          <w:lang w:eastAsia="ru-RU"/>
        </w:rPr>
      </w:pPr>
      <w:r>
        <w:rPr>
          <w:rFonts w:eastAsia="Times New Roman;Times New Roman" w:cs="Calibri;Century Gothic"/>
          <w:highlight w:val="none"/>
          <w:lang w:eastAsia="ru-RU"/>
        </w:rPr>
        <w:t xml:space="preserve">12) приложение 1 изложить в редакции согласно приложению 1.</w:t>
      </w:r>
      <w:r>
        <w:rPr>
          <w:rFonts w:eastAsia="Times New Roman;Times New Roman" w:cs="Calibri;Century Gothic"/>
          <w:highlight w:val="none"/>
          <w:lang w:eastAsia="ru-RU"/>
        </w:rPr>
      </w:r>
      <w:r>
        <w:rPr>
          <w:rFonts w:eastAsia="Times New Roman;Times New Roman" w:cs="Calibri;Century Gothic"/>
          <w:highlight w:val="none"/>
          <w:lang w:eastAsia="ru-RU"/>
        </w:rPr>
      </w:r>
    </w:p>
    <w:p>
      <w:pPr>
        <w:pStyle w:val="939"/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lang w:eastAsia="ru-RU"/>
        </w:rPr>
      </w:pPr>
      <w:r>
        <w:rPr>
          <w:rFonts w:eastAsia="Times New Roman;Times New Roman" w:cs="Calibri;Century Gothic"/>
          <w:lang w:eastAsia="ru-RU"/>
        </w:rPr>
        <w:t xml:space="preserve">2. Установить, что члены семей погибших, обратившиеся ранее с заявлениями об оказании материальной помощи, получившие отказ в оказании материальной помощи по причине несоблюдения условий, предусмотренных пунктом 1.5 Порядка</w:t>
      </w:r>
      <w:r>
        <w:rPr>
          <w:rFonts w:eastAsia="Times New Roman;Times New Roman" w:cs="Calibri;Century Gothic"/>
          <w:lang w:eastAsia="ru-RU"/>
        </w:rPr>
        <w:t xml:space="preserve">, </w:t>
      </w:r>
      <w:r>
        <w:rPr>
          <w:rFonts w:eastAsia="Times New Roman;Times New Roman" w:cs="Calibri;Century Gothic"/>
          <w:lang w:eastAsia="ru-RU"/>
        </w:rPr>
        <w:t xml:space="preserve">вправе обратиться с заявлением об оказании материальной помощи в течение шести месяцев со дня вступления в силу настоящего постановления</w:t>
      </w:r>
      <w:r>
        <w:rPr>
          <w:rFonts w:eastAsia="Times New Roman;Times New Roman" w:cs="Calibri;Century Gothic"/>
          <w:lang w:eastAsia="ru-RU"/>
        </w:rPr>
        <w:t xml:space="preserve"> при условии, что первичное обращение за материальной помощью последовало не позднее одного года со дня:</w:t>
      </w:r>
      <w:r>
        <w:rPr>
          <w:rFonts w:eastAsia="Times New Roman;Times New Roman" w:cs="Calibri;Century Gothic"/>
          <w:lang w:eastAsia="ru-RU"/>
        </w:rPr>
      </w:r>
      <w:r>
        <w:rPr>
          <w:rFonts w:eastAsia="Times New Roman;Times New Roman" w:cs="Calibri;Century Gothic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lang w:eastAsia="ru-RU"/>
        </w:rPr>
      </w:pPr>
      <w:r>
        <w:rPr>
          <w:rFonts w:eastAsia="Times New Roman;Times New Roman" w:cs="Calibri;Century Gothic"/>
          <w:lang w:eastAsia="ru-RU"/>
        </w:rPr>
        <w:t xml:space="preserve">составления</w:t>
      </w:r>
      <w:r>
        <w:rPr>
          <w:rFonts w:eastAsia="Times New Roman;Times New Roman" w:cs="Calibri;Century Gothic"/>
          <w:lang w:eastAsia="ru-RU"/>
        </w:rPr>
        <w:t xml:space="preserve"> акта о смерти погибшего (для членов семей погибших из числа лиц, указанных в  подпунктах 1 и 2 пункта 1 Порядка);</w:t>
      </w:r>
      <w:r>
        <w:rPr>
          <w:rFonts w:eastAsia="Times New Roman;Times New Roman" w:cs="Calibri;Century Gothic"/>
          <w:lang w:eastAsia="ru-RU"/>
        </w:rPr>
      </w:r>
      <w:r>
        <w:rPr>
          <w:rFonts w:eastAsia="Times New Roman;Times New Roman" w:cs="Calibri;Century Gothic"/>
          <w:lang w:eastAsia="ru-RU"/>
        </w:rPr>
      </w:r>
    </w:p>
    <w:p>
      <w:pPr>
        <w:ind w:right="0" w:firstLine="709"/>
        <w:jc w:val="both"/>
        <w:tabs>
          <w:tab w:val="clear" w:pos="709" w:leader="none"/>
          <w:tab w:val="left" w:pos="7797" w:leader="none"/>
        </w:tabs>
        <w:rPr>
          <w:rFonts w:eastAsia="Times New Roman;Times New Roman" w:cs="Calibri;Century Gothic"/>
          <w:lang w:eastAsia="ru-RU"/>
        </w:rPr>
      </w:pPr>
      <w:r>
        <w:rPr>
          <w:rFonts w:eastAsia="Times New Roman;Times New Roman" w:cs="Calibri;Century Gothic"/>
          <w:lang w:eastAsia="ru-RU"/>
        </w:rPr>
        <w:t xml:space="preserve">со дня </w:t>
      </w:r>
      <w:r>
        <w:rPr>
          <w:rFonts w:eastAsia="Times New Roman;Times New Roman" w:cs="Calibri;Century Gothic"/>
          <w:lang w:eastAsia="ru-RU"/>
        </w:rPr>
        <w:t xml:space="preserve">получения удостоверения члена семьи погибшего (умершего) инвалида войны, участника Великой Отечественной войны и ветерана боевых действий (для членов семей погибших из числа лиц, указанных в  подпункте 3 пункта 1 Порядка).</w:t>
      </w:r>
      <w:r>
        <w:rPr>
          <w:rFonts w:eastAsia="Times New Roman;Times New Roman" w:cs="Calibri;Century Gothic"/>
          <w:lang w:eastAsia="ru-RU"/>
        </w:rPr>
      </w:r>
      <w:r>
        <w:rPr>
          <w:rFonts w:eastAsia="Times New Roman;Times New Roman" w:cs="Calibri;Century Gothic"/>
          <w:lang w:eastAsia="ru-RU"/>
        </w:rPr>
      </w:r>
    </w:p>
    <w:p>
      <w:pPr>
        <w:pStyle w:val="939"/>
        <w:ind w:right="0" w:firstLine="709"/>
        <w:jc w:val="both"/>
      </w:pPr>
      <w:r>
        <w:rPr>
          <w:rFonts w:eastAsia="Times New Roman;Times New Roman"/>
        </w:rPr>
        <w:t xml:space="preserve">3. Настоящее постановление вступает в силу со дня его подписания. </w:t>
      </w:r>
      <w:r/>
    </w:p>
    <w:p>
      <w:pPr>
        <w:pStyle w:val="939"/>
        <w:contextualSpacing/>
        <w:jc w:val="center"/>
        <w:spacing w:before="0" w:after="0"/>
        <w:rPr>
          <w:rFonts w:eastAsia="Times New Roman;Times New Roman"/>
        </w:rPr>
      </w:pPr>
      <w:r>
        <w:rPr>
          <w:rFonts w:eastAsia="Times New Roman;Times New Roman"/>
        </w:rPr>
      </w:r>
      <w:r>
        <w:rPr>
          <w:rFonts w:eastAsia="Times New Roman;Times New Roman"/>
        </w:rPr>
      </w:r>
      <w:r>
        <w:rPr>
          <w:rFonts w:eastAsia="Times New Roman;Times New Roman"/>
        </w:rPr>
      </w:r>
    </w:p>
    <w:p>
      <w:pPr>
        <w:pStyle w:val="939"/>
        <w:contextualSpacing/>
        <w:jc w:val="center"/>
        <w:spacing w:before="0" w:after="0"/>
      </w:pPr>
      <w:r/>
      <w:r/>
    </w:p>
    <w:p>
      <w:pPr>
        <w:pStyle w:val="939"/>
        <w:contextualSpacing/>
        <w:jc w:val="center"/>
        <w:spacing w:before="0" w:after="0"/>
        <w:tabs>
          <w:tab w:val="clear" w:pos="709" w:leader="none"/>
          <w:tab w:val="left" w:pos="851" w:leader="none"/>
        </w:tabs>
      </w:pPr>
      <w:r/>
      <w:r/>
    </w:p>
    <w:p>
      <w:pPr>
        <w:pStyle w:val="939"/>
        <w:contextualSpacing/>
        <w:spacing w:before="0" w:after="0"/>
        <w:rPr>
          <w:b/>
        </w:rPr>
      </w:pPr>
      <w:r>
        <w:rPr>
          <w:b/>
        </w:rPr>
        <w:t xml:space="preserve">Председатель Правительства</w:t>
      </w:r>
      <w:r>
        <w:rPr>
          <w:b/>
        </w:rPr>
      </w:r>
      <w:r>
        <w:rPr>
          <w:b/>
        </w:rPr>
      </w:r>
    </w:p>
    <w:p>
      <w:pPr>
        <w:pStyle w:val="939"/>
        <w:rPr>
          <w:b/>
          <w:bCs/>
          <w:highlight w:val="none"/>
        </w:rPr>
      </w:pPr>
      <w:r>
        <w:rPr>
          <w:b/>
        </w:rPr>
        <w:t xml:space="preserve">Удмуртской Республики </w:t>
        <w:tab/>
        <w:tab/>
        <w:tab/>
        <w:tab/>
        <w:tab/>
        <w:t xml:space="preserve">    </w:t>
        <w:tab/>
        <w:t xml:space="preserve">         Р.В. Ефимов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shd w:val="nil" w:color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rPr>
          <w:b/>
          <w:bCs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623" w:left="1701" w:header="709" w:footer="709" w:gutter="0"/>
          <w:cols w:num="1" w:sep="0" w:space="1701" w:equalWidth="1"/>
          <w:docGrid w:linePitch="360"/>
          <w:titlePg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Приложение 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к постановлению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t xml:space="preserve">Удмуртской Республики</w:t>
      </w:r>
      <w:r>
        <w:rPr>
          <w:highlight w:val="none"/>
        </w:rPr>
      </w:r>
      <w:r>
        <w:rPr>
          <w:highlight w:val="none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highlight w:val="none"/>
        </w:rPr>
        <w:t xml:space="preserve">от «__» ________ 2025 года № 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«Приложение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 Порядку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оказания материальной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помощи отдельным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категориям граждан,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оказавшихся в трудной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14"/>
        <w:ind w:left="5102" w:right="0" w:firstLine="283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жизненной ситуации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связи с </w:t>
        <w:br/>
        <w:t xml:space="preserve">гибелью (смертью)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членов их семей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14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16"/>
        <w:ind w:left="0" w:right="0" w:firstLine="0"/>
        <w:jc w:val="right"/>
        <w:spacing w:before="0" w:after="0" w:line="240" w:lineRule="auto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8"/>
          <w:szCs w:val="28"/>
          <w:lang w:val="ru-RU" w:bidi="ru-RU"/>
        </w:rPr>
        <w:t xml:space="preserve">                                                                   Форма</w:t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Министерство социальной политики и труда Удмуртской Республики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vertAlign w:val="superscript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  <w:lang w:val="ru-RU" w:bidi="ru-RU"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ar-SA" w:bidi="ru-RU"/>
        </w:rPr>
        <w:t xml:space="preserve">Заявление</w:t>
      </w:r>
      <w:r>
        <w:rPr>
          <w:rFonts w:ascii="Times New Roman" w:hAnsi="Times New Roman" w:eastAsia="Times New Roman" w:cs="Times New Roman"/>
          <w:b/>
          <w14:ligatures w14:val="none"/>
        </w:rPr>
      </w:r>
      <w:r>
        <w:rPr>
          <w:rFonts w:ascii="Times New Roman" w:hAnsi="Times New Roman" w:eastAsia="Times New Roman" w:cs="Times New Roman"/>
          <w:b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ar-SA" w:bidi="ru-RU"/>
        </w:rPr>
        <w:t xml:space="preserve">об оказании материальной помощи </w:t>
      </w:r>
      <w:r>
        <w:rPr>
          <w:rFonts w:ascii="Times New Roman" w:hAnsi="Times New Roman" w:eastAsia="Times New Roman" w:cs="Times New Roman"/>
          <w:b/>
          <w14:ligatures w14:val="none"/>
        </w:rPr>
      </w:r>
      <w:r>
        <w:rPr>
          <w:rFonts w:ascii="Times New Roman" w:hAnsi="Times New Roman" w:eastAsia="Times New Roman" w:cs="Times New Roman"/>
          <w:b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ar-SA" w:bidi="ru-RU"/>
        </w:rPr>
      </w:r>
      <w:r>
        <w:rPr>
          <w:rFonts w:ascii="Times New Roman" w:hAnsi="Times New Roman" w:eastAsia="Times New Roman" w:cs="Times New Roman"/>
          <w:b/>
          <w:sz w:val="16"/>
          <w:szCs w:val="16"/>
          <w14:ligatures w14:val="none"/>
        </w:rPr>
      </w:r>
      <w:r>
        <w:rPr>
          <w:rFonts w:ascii="Times New Roman" w:hAnsi="Times New Roman" w:eastAsia="Times New Roman" w:cs="Times New Roman"/>
          <w:b/>
          <w:sz w:val="16"/>
          <w:szCs w:val="16"/>
          <w14:ligatures w14:val="none"/>
        </w:rPr>
      </w:r>
    </w:p>
    <w:p>
      <w:pPr>
        <w:pStyle w:val="1014"/>
        <w:numPr>
          <w:ilvl w:val="0"/>
          <w:numId w:val="6"/>
        </w:numPr>
        <w:ind w:right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eastAsia="ru-RU" w:bidi="ru-RU"/>
        </w:rPr>
        <w:t xml:space="preserve">(фамилия, имя, отчество (при наличии) заявителя/ несовершеннолетнего ребенка)</w:t>
      </w:r>
      <w:r>
        <w:rPr>
          <w:rFonts w:ascii="Times New Roman" w:hAnsi="Times New Roman" w:eastAsia="Times New Roman" w:cs="Times New Roman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адрес места регистрации (места жительства)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______________________________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номер телефона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________________________________________________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документ, удостоверяющий личность: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W w:w="9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35"/>
        <w:gridCol w:w="2410"/>
        <w:gridCol w:w="1843"/>
        <w:gridCol w:w="20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Серия, номер (при наличии)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Кем выдан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8"/>
          <w:szCs w:val="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8"/>
          <w:szCs w:val="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8"/>
          <w:szCs w:val="8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Сведения о представителе (законном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представителе)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 w:eastAsia="ru-RU" w:bidi="ru-RU"/>
        </w:rPr>
        <w:t xml:space="preserve">(фамилия, имя, отчество (при наличии) представителя/ законного представителя)</w:t>
      </w:r>
      <w:r>
        <w:rPr>
          <w:rFonts w:ascii="Times New Roman" w:hAnsi="Times New Roman" w:eastAsia="Times New Roman" w:cs="Times New Roman"/>
          <w:sz w:val="16"/>
          <w:szCs w:val="16"/>
          <w:vertAlign w:val="superscript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vertAlign w:val="superscript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адрес места регистрации (места жительства)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номер телефона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________________________________________________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документ, удостоверяющий личность: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W w:w="9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35"/>
        <w:gridCol w:w="1701"/>
        <w:gridCol w:w="709"/>
        <w:gridCol w:w="1843"/>
        <w:gridCol w:w="2050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6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2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Серия, номер (при наличии)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Кем выдан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документ, подтверждающий полномочия представителя: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W w:w="96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35"/>
        <w:gridCol w:w="1701"/>
        <w:gridCol w:w="709"/>
        <w:gridCol w:w="1843"/>
        <w:gridCol w:w="2050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6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Наименование документа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2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Серия, номер (при наличии)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Дата выдачи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5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Кем выдан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03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6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Срок действия полномочий (указывается при наличии в документе)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02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Прошу оказать материальную помощь, установленную Порядком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оказания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материальной помощи от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дельным категориям граждан, оказавшимся в трудной жизненной ситуации в связи с гибелью (смертью) членов их семей, утвержденным постановлением Правительства Удмуртской Республики от 29.04.2022 № 239 (далее – Порядок), в связи с гибелью______________________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_______________________________________,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p>
      <w:pPr>
        <w:pStyle w:val="1014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 w:eastAsia="ru-RU" w:bidi="ru-RU"/>
        </w:rPr>
        <w:t xml:space="preserve">(фамилия, имя, отчество (при наличии) погибшего (умершего)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8"/>
          <w:szCs w:val="8"/>
          <w:vertAlign w:val="superscript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8"/>
          <w:szCs w:val="8"/>
          <w:vertAlign w:val="superscript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8"/>
          <w:szCs w:val="8"/>
          <w:vertAlign w:val="superscript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нформация о членах семьи погибшего (умершего), имеющих право на материальную помощь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:</w:t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lang w:val="ru-RU" w:bidi="ru-RU"/>
          <w14:ligatures w14:val="none"/>
        </w:rPr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1"/>
        <w:gridCol w:w="4519"/>
        <w:gridCol w:w="1830"/>
        <w:gridCol w:w="2639"/>
      </w:tblGrid>
      <w:tr>
        <w:tblPrEx/>
        <w:trPr>
          <w:trHeight w:val="8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Фамилия, имя, отчество (при наличии)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  <w:t xml:space="preserve">Родственные отношения с погибшим (умершим)/нахождение на иждивении погибшего (умершего)</w:t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</w:tr>
      <w:tr>
        <w:tblPrEx/>
        <w:trPr>
          <w:trHeight w:val="284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39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ru-RU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8"/>
          <w:szCs w:val="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8"/>
          <w:szCs w:val="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8"/>
          <w:szCs w:val="8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Подтверждаю, что: 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погибший (умерший) на дату гибели (смерти)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браке не состоял;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погибший (умерший) на дату гибели (смерти)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не имел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детей,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не достигших возраста 18 лет или старше этого возраста, если они стали инвалидами до достижения ими возраста 18 лет, а также детей в возрасте до 23 лет, обучающихся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мать погибшего умерла, лишена родительских прав (нужное подчеркнуть);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отец погибшего умер, лишен родительских прав, занесен в документ о рождении погибшего со слов матери, отца не было (нужное подчеркнуть);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погибший (умерший) на дату гибели (смерти)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лиц, находившихся на его иждивении, не имел.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Материальную помощь прошу перечислить (выбрать один из способов):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через кредитную организацию </w:t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Наименование кредитной организации 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БИК кредитной организации                  ___________________________________</w:t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Номер счета получателя                         __________________________________</w:t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16"/>
          <w:szCs w:val="16"/>
          <w:vertAlign w:val="superscript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16"/>
          <w:szCs w:val="16"/>
          <w:vertAlign w:val="superscript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vertAlign w:val="superscript"/>
          <w:lang w:val="ru-RU" w:bidi="ru-RU"/>
          <w14:ligatures w14:val="none"/>
        </w:rPr>
      </w:r>
    </w:p>
    <w:tbl>
      <w:tblPr>
        <w:tblpPr w:horzAnchor="text" w:tblpX="31" w:vertAnchor="text" w:tblpY="9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324"/>
      </w:tblGrid>
      <w:tr>
        <w:tblPrEx/>
        <w:trPr>
          <w:trHeight w:val="60"/>
        </w:trPr>
        <w:tc>
          <w:tcPr>
            <w:tcW w:w="324" w:type="dxa"/>
            <w:textDirection w:val="lrTb"/>
            <w:noWrap w:val="false"/>
          </w:tcPr>
          <w:p>
            <w:pPr>
              <w:pStyle w:val="1014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val="ru-RU" w:bidi="ru-RU"/>
                <w14:ligatures w14:val="none"/>
              </w:rPr>
            </w:r>
          </w:p>
        </w:tc>
      </w:tr>
    </w:tbl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на карту «Мир»</w:t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16"/>
          <w:szCs w:val="1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16"/>
          <w:szCs w:val="1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Номер карты «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Мир»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__________________________________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6. Подтверждаю, что в заявлении указаны все лица, имеющие право на получение материальной помощи, установленной Порядком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________________.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</w:t>
        <w:tab/>
        <w:tab/>
        <w:t xml:space="preserve">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(подпись)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7. Подтверждаю достоверность представленных сведений, а также подлинность документов.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Об ответственности за предоставление недостоверных сведений предупрежден(а)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__________________.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1014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(подпись)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8. В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соответствии с Федеральным законом от 27.07.2006 № 152-ФЗ «О персональных данных» даю согласие на обработку моих персональных данных в Министерстве социальной политики и труда Удмуртской Республики, а также на их использование при информационном обмене с д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ругими организациями, участвующими в предоставлении материальной помощи,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_________________.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(подпись 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«___» ___________ 202__ г.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_________________  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lang w:val="ru-RU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(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подпись)  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                        </w:t>
      </w:r>
      <w:r>
        <w:rPr>
          <w:rFonts w:ascii="Times New Roman" w:hAnsi="Times New Roman" w:eastAsia="Times New Roman" w:cs="Times New Roman"/>
          <w:sz w:val="22"/>
          <w:szCs w:val="22"/>
          <w:lang w:val="ru-RU" w:bidi="ru-RU"/>
        </w:rPr>
        <w:t xml:space="preserve"> (расшифровка подписи)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Документы приняты «__» ___________ 202__ г.</w:t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val="ru-RU" w:bidi="ru-RU"/>
          <w14:ligatures w14:val="none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Подпись лица, принявшего документы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 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________________________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 w:bidi="ru-RU"/>
        </w:rPr>
      </w:r>
    </w:p>
    <w:p>
      <w:pPr>
        <w:pStyle w:val="1014"/>
        <w:ind w:left="0" w:right="0" w:firstLine="0"/>
        <w:jc w:val="both"/>
        <w:spacing w:before="0" w:after="0" w:line="240" w:lineRule="auto"/>
        <w:rPr>
          <w:rFonts w:eastAsia="Times New Roman;Times New Roman"/>
          <w:lang w:val="ru-RU" w:eastAsia="ru-RU" w:bidi="ru-RU"/>
        </w:rPr>
      </w:pPr>
      <w:r>
        <w:rPr>
          <w:rFonts w:eastAsia="Times New Roman;Times New Roman"/>
          <w:lang w:val="ru-RU" w:eastAsia="ru-RU" w:bidi="ru-RU"/>
        </w:rPr>
        <w:tab/>
        <w:tab/>
        <w:tab/>
        <w:tab/>
        <w:tab/>
        <w:tab/>
        <w:tab/>
      </w:r>
      <w:r>
        <w:rPr>
          <w:rFonts w:ascii="Times New Roman" w:hAnsi="Times New Roman" w:eastAsia="Times New Roman" w:cs="Times New Roman"/>
          <w:sz w:val="22"/>
          <w:szCs w:val="22"/>
          <w:lang w:val="ru-RU" w:eastAsia="ru-RU" w:bidi="ru-RU"/>
        </w:rPr>
        <w:t xml:space="preserve">(подпись, расшифровка подписи)</w:t>
      </w:r>
      <w:r>
        <w:rPr>
          <w:rFonts w:eastAsia="Times New Roman;Times New Roman"/>
          <w:lang w:val="ru-RU" w:eastAsia="ru-RU" w:bidi="ru-RU"/>
        </w:rPr>
      </w:r>
      <w:r>
        <w:rPr>
          <w:rFonts w:eastAsia="Times New Roman;Times New Roman"/>
          <w:lang w:val="ru-RU" w:eastAsia="ru-RU" w:bidi="ru-RU"/>
        </w:rPr>
      </w:r>
    </w:p>
    <w:p>
      <w:pPr>
        <w:pStyle w:val="1014"/>
        <w:ind w:left="0" w:right="0" w:firstLine="0"/>
        <w:jc w:val="center"/>
        <w:spacing w:before="0" w:after="0" w:line="240" w:lineRule="auto"/>
        <w:rPr>
          <w:rFonts w:eastAsia="Times New Roman;Times New Roman"/>
          <w:lang w:val="ru-RU" w:eastAsia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 w:eastAsia="ru-RU" w:bidi="ru-RU"/>
        </w:rPr>
        <w:t xml:space="preserve">_____________</w:t>
      </w:r>
      <w:r>
        <w:rPr>
          <w:rFonts w:eastAsia="Times New Roman;Times New Roman"/>
          <w:lang w:val="ru-RU" w:eastAsia="ru-RU" w:bidi="ru-RU"/>
        </w:rPr>
      </w:r>
      <w:r>
        <w:rPr>
          <w:rFonts w:eastAsia="Times New Roman;Times New Roman"/>
          <w:lang w:val="ru-RU" w:eastAsia="ru-RU" w:bidi="ru-RU"/>
        </w:rPr>
      </w:r>
    </w:p>
    <w:p>
      <w:pPr>
        <w:pStyle w:val="1016"/>
        <w:ind w:left="0" w:right="0" w:firstLine="0"/>
        <w:jc w:val="both"/>
        <w:spacing w:before="0" w:after="0" w:line="240" w:lineRule="auto"/>
        <w:rPr>
          <w:rFonts w:ascii="Courier New" w:hAnsi="Courier New" w:eastAsia="Courier New" w:cs="Courier New"/>
          <w:sz w:val="20"/>
          <w:szCs w:val="20"/>
          <w:lang w:val="ru-RU" w:bidi="ru-RU"/>
        </w:rPr>
      </w:pPr>
      <w:r>
        <w:rPr>
          <w:rFonts w:ascii="Courier New" w:hAnsi="Courier New" w:eastAsia="Courier New" w:cs="Courier New"/>
          <w:sz w:val="20"/>
          <w:szCs w:val="20"/>
          <w:lang w:val="ru-RU" w:bidi="ru-RU"/>
        </w:rPr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</w:r>
      <w:r>
        <w:rPr>
          <w:rFonts w:ascii="Courier New" w:hAnsi="Courier New" w:eastAsia="Courier New" w:cs="Courier New"/>
          <w:sz w:val="20"/>
          <w:szCs w:val="20"/>
          <w:lang w:val="ru-RU" w:bidi="ru-RU"/>
        </w:rPr>
      </w:r>
    </w:p>
    <w:p>
      <w:pPr>
        <w:pageBreakBefore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headerReference w:type="first" r:id="rId11"/>
      <w:footnotePr/>
      <w:endnotePr/>
      <w:type w:val="nextPage"/>
      <w:pgSz w:w="11906" w:h="16838" w:orient="portrait"/>
      <w:pgMar w:top="1134" w:right="567" w:bottom="623" w:left="1701" w:header="709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; MS Sans Serif">
    <w:panose1 w:val="02000603000000000000"/>
  </w:font>
  <w:font w:name="Cambria">
    <w:panose1 w:val="02040503050406030204"/>
  </w:font>
  <w:font w:name="Arial;Arial">
    <w:panose1 w:val="02000603000000000000"/>
  </w:font>
  <w:font w:name="Calibri;Century Gothic">
    <w:panose1 w:val="02000603000000000000"/>
  </w:font>
  <w:font w:name="Consolas">
    <w:panose1 w:val="020B0606020202030204"/>
  </w:font>
  <w:font w:name="Times New Roman;Times New Roman">
    <w:panose1 w:val="02000603000000000000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empora LGC Uni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rPr>
        <w:rFonts w:cs="Arial;Arial"/>
      </w:rPr>
    </w:pPr>
    <w:r>
      <w:rPr>
        <w:rFonts w:cs="Arial;Arial"/>
      </w:rPr>
    </w:r>
    <w:r>
      <w:rPr>
        <w:rFonts w:cs="Arial;Arial"/>
      </w:rPr>
    </w:r>
    <w:r>
      <w:rPr>
        <w:rFonts w:cs="Arial;Arial"/>
      </w:rPr>
    </w:r>
  </w:p>
  <w:tbl>
    <w:tblPr>
      <w:tblW w:w="9854" w:type="dxa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4927"/>
      <w:gridCol w:w="4927"/>
    </w:tblGrid>
    <w:tr>
      <w:tblPrEx/>
      <w:trPr/>
      <w:tc>
        <w:tcPr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tcW w:w="4927" w:type="dxa"/>
          <w:textDirection w:val="lrTb"/>
          <w:noWrap w:val="false"/>
        </w:tcPr>
        <w:p>
          <w:pPr>
            <w:pStyle w:val="1005"/>
            <w:rPr>
              <w:rFonts w:cs="Arial;Arial"/>
              <w:szCs w:val="18"/>
            </w:rPr>
          </w:pPr>
          <w:r>
            <w:rPr>
              <w:rFonts w:cs="Arial;Arial"/>
              <w:szCs w:val="18"/>
            </w:rPr>
          </w:r>
          <w:r>
            <w:rPr>
              <w:rFonts w:cs="Arial;Arial"/>
              <w:szCs w:val="18"/>
            </w:rPr>
          </w:r>
          <w:r>
            <w:rPr>
              <w:rFonts w:cs="Arial;Arial"/>
              <w:szCs w:val="18"/>
            </w:rPr>
          </w:r>
        </w:p>
      </w:tc>
      <w:tc>
        <w:tcPr>
          <w:tc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</w:tcBorders>
          <w:tcW w:w="4927" w:type="dxa"/>
          <w:textDirection w:val="lrTb"/>
          <w:noWrap w:val="false"/>
        </w:tcPr>
        <w:p>
          <w:pPr>
            <w:pStyle w:val="1006"/>
            <w:jc w:val="right"/>
            <w:rPr>
              <w:rFonts w:cs="Arial;Arial"/>
              <w:szCs w:val="18"/>
            </w:rPr>
          </w:pPr>
          <w:r>
            <w:rPr>
              <w:rFonts w:cs="Arial;Arial"/>
              <w:szCs w:val="18"/>
            </w:rPr>
          </w:r>
          <w:r>
            <w:rPr>
              <w:rFonts w:cs="Arial;Arial"/>
              <w:szCs w:val="18"/>
            </w:rPr>
          </w:r>
          <w:r>
            <w:rPr>
              <w:rFonts w:cs="Arial;Arial"/>
              <w:szCs w:val="18"/>
            </w:rPr>
          </w:r>
        </w:p>
      </w:tc>
    </w:tr>
  </w:tbl>
  <w:p>
    <w:pPr>
      <w:pStyle w:val="1006"/>
      <w:rPr>
        <w:rFonts w:cs="Arial;Arial"/>
      </w:rPr>
    </w:pPr>
    <w:r>
      <w:rPr>
        <w:rFonts w:cs="Arial;Arial"/>
      </w:rPr>
    </w:r>
    <w:r>
      <w:rPr>
        <w:rFonts w:cs="Arial;Arial"/>
      </w:rPr>
    </w:r>
    <w:r>
      <w:rPr>
        <w:rFonts w:cs="Arial;Arial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  <w:rPr>
        <w:rFonts w:ascii="Times New Roman;Times New Roman" w:hAnsi="Times New Roman;Times New Roman" w:cs="Times New Roman;Times New Roman"/>
        <w:sz w:val="28"/>
        <w:szCs w:val="28"/>
      </w:rPr>
    </w:pPr>
    <w:r>
      <w:rPr>
        <w:rFonts w:ascii="Times New Roman;Times New Roman" w:hAnsi="Times New Roman;Times New Roman" w:cs="Times New Roman;Times New Roman"/>
        <w:sz w:val="28"/>
        <w:szCs w:val="28"/>
      </w:rPr>
      <w:fldChar w:fldCharType="begin"/>
    </w:r>
    <w:r>
      <w:rPr>
        <w:rFonts w:ascii="Times New Roman;Times New Roman" w:hAnsi="Times New Roman;Times New Roman" w:cs="Times New Roman;Times New Roman"/>
        <w:sz w:val="28"/>
        <w:szCs w:val="28"/>
      </w:rPr>
      <w:instrText xml:space="preserve"> PAGE </w:instrText>
    </w:r>
    <w:r>
      <w:rPr>
        <w:rFonts w:ascii="Times New Roman;Times New Roman" w:hAnsi="Times New Roman;Times New Roman" w:cs="Times New Roman;Times New Roman"/>
        <w:sz w:val="28"/>
        <w:szCs w:val="28"/>
      </w:rPr>
      <w:fldChar w:fldCharType="separate"/>
    </w:r>
    <w:r>
      <w:rPr>
        <w:rFonts w:ascii="Times New Roman;Times New Roman" w:hAnsi="Times New Roman;Times New Roman" w:cs="Times New Roman;Times New Roman"/>
        <w:sz w:val="28"/>
        <w:szCs w:val="28"/>
      </w:rPr>
      <w:t xml:space="preserve">2</w:t>
    </w:r>
    <w:r>
      <w:rPr>
        <w:rFonts w:ascii="Times New Roman;Times New Roman" w:hAnsi="Times New Roman;Times New Roman" w:cs="Times New Roman;Times New Roman"/>
        <w:sz w:val="28"/>
        <w:szCs w:val="28"/>
      </w:rPr>
      <w:fldChar w:fldCharType="end"/>
    </w:r>
    <w:r>
      <w:rPr>
        <w:rFonts w:ascii="Times New Roman;Times New Roman" w:hAnsi="Times New Roman;Times New Roman" w:cs="Times New Roman;Times New Roman"/>
        <w:sz w:val="28"/>
        <w:szCs w:val="28"/>
      </w:rPr>
    </w:r>
    <w:r>
      <w:rPr>
        <w:rFonts w:ascii="Times New Roman;Times New Roman" w:hAnsi="Times New Roman;Times New Roman" w:cs="Times New Roman;Times New Roman"/>
        <w:sz w:val="28"/>
        <w:szCs w:val="28"/>
      </w:rPr>
    </w:r>
  </w:p>
  <w:p>
    <w:pPr>
      <w:pStyle w:val="1005"/>
      <w:rPr>
        <w:rFonts w:ascii="Times New Roman;Times New Roman" w:hAnsi="Times New Roman;Times New Roman" w:cs="Times New Roman;Times New Roman"/>
        <w:sz w:val="28"/>
        <w:szCs w:val="28"/>
      </w:rPr>
    </w:pPr>
    <w:r>
      <w:rPr>
        <w:rFonts w:ascii="Times New Roman;Times New Roman" w:hAnsi="Times New Roman;Times New Roman" w:cs="Times New Roman;Times New Roman"/>
        <w:sz w:val="28"/>
        <w:szCs w:val="28"/>
      </w:rPr>
    </w:r>
    <w:r>
      <w:rPr>
        <w:rFonts w:ascii="Times New Roman;Times New Roman" w:hAnsi="Times New Roman;Times New Roman" w:cs="Times New Roman;Times New Roman"/>
        <w:sz w:val="28"/>
        <w:szCs w:val="28"/>
      </w:rPr>
    </w:r>
    <w:r>
      <w:rPr>
        <w:rFonts w:ascii="Times New Roman;Times New Roman" w:hAnsi="Times New Roman;Times New Roman" w:cs="Times New Roman;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</w:pPr>
    <w:fldSimple w:instr="PAGE \* MERGEFORMAT">
      <w:r>
        <w:t xml:space="preserve">1</w:t>
      </w:r>
    </w:fldSimple>
    <w:r/>
    <w:r/>
  </w:p>
  <w:p>
    <w:pPr>
      <w:pStyle w:val="10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</w:pPr>
    <w:fldSimple w:instr="PAGE \* MERGEFORMAT">
      <w:r>
        <w:t xml:space="preserve">1</w:t>
      </w:r>
    </w:fldSimple>
    <w:r/>
    <w:r/>
  </w:p>
  <w:p>
    <w:pPr>
      <w:pStyle w:val="10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9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9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9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9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9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9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9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9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9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999"/>
      <w:isLgl w:val="false"/>
      <w:suff w:val="tab"/>
      <w:lvlText w:val="%1."/>
      <w:lvlJc w:val="left"/>
      <w:pPr>
        <w:ind w:left="284" w:hanging="284"/>
        <w:tabs>
          <w:tab w:val="num" w:pos="0" w:leader="none"/>
        </w:tabs>
      </w:pPr>
      <w:rPr>
        <w:rFonts w:ascii="Arial;Arial" w:hAnsi="Arial;Arial" w:cs="Arial;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992" w:hanging="425"/>
        <w:tabs>
          <w:tab w:val="num" w:pos="9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01" w:hanging="567"/>
        <w:tabs>
          <w:tab w:val="num" w:pos="1701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985" w:hanging="284"/>
        <w:tabs>
          <w:tab w:val="num" w:pos="1701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2552" w:hanging="284"/>
        <w:tabs>
          <w:tab w:val="num" w:pos="2268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3119" w:hanging="284"/>
        <w:tabs>
          <w:tab w:val="num" w:pos="28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86" w:hanging="284"/>
        <w:tabs>
          <w:tab w:val="num" w:pos="340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4253" w:hanging="284"/>
        <w:tabs>
          <w:tab w:val="num" w:pos="3969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4820" w:hanging="284"/>
        <w:tabs>
          <w:tab w:val="num" w:pos="4536" w:leader="none"/>
        </w:tabs>
      </w:pPr>
    </w:lvl>
  </w:abstractNum>
  <w:abstractNum w:abstractNumId="2">
    <w:multiLevelType w:val="hybridMultilevel"/>
    <w:lvl w:ilvl="0">
      <w:start w:val="1"/>
      <w:numFmt w:val="bullet"/>
      <w:pStyle w:val="1000"/>
      <w:isLgl w:val="false"/>
      <w:suff w:val="tab"/>
      <w:lvlText w:val="●"/>
      <w:lvlJc w:val="left"/>
      <w:pPr>
        <w:ind w:left="709" w:hanging="284"/>
        <w:tabs>
          <w:tab w:val="num" w:pos="0" w:leader="none"/>
        </w:tabs>
      </w:pPr>
      <w:rPr>
        <w:rFonts w:hint="default" w:ascii="Arial" w:hAnsi="Arial" w:cs="Arial"/>
        <w:b w:val="0"/>
        <w:i w:val="0"/>
        <w:color w:val="000000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276" w:hanging="284"/>
        <w:tabs>
          <w:tab w:val="num" w:pos="992" w:leader="none"/>
        </w:tabs>
      </w:pPr>
      <w:rPr>
        <w:rFonts w:hint="default" w:ascii="Arial" w:hAnsi="Arial" w:cs="Arial"/>
        <w:color w:val="000000"/>
      </w:rPr>
    </w:lvl>
    <w:lvl w:ilvl="2">
      <w:start w:val="1"/>
      <w:numFmt w:val="bullet"/>
      <w:isLgl w:val="false"/>
      <w:suff w:val="tab"/>
      <w:lvlText w:val="●"/>
      <w:lvlJc w:val="left"/>
      <w:pPr>
        <w:ind w:left="1843" w:hanging="284"/>
        <w:tabs>
          <w:tab w:val="num" w:pos="1559" w:leader="none"/>
        </w:tabs>
      </w:pPr>
      <w:rPr>
        <w:rFonts w:hint="default" w:ascii="Arial" w:hAnsi="Arial" w:cs="Arial"/>
        <w:color w:val="000000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  <w:tabs>
          <w:tab w:val="num" w:pos="0" w:leader="none"/>
        </w:tabs>
      </w:pPr>
      <w:rPr>
        <w:rFonts w:hint="default" w:ascii="Arial" w:hAnsi="Arial" w:cs="Arial"/>
        <w:color w:val="000000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  <w:tabs>
          <w:tab w:val="num" w:pos="0" w:leader="none"/>
        </w:tabs>
      </w:pPr>
      <w:rPr>
        <w:rFonts w:hint="default" w:ascii="Arial" w:hAnsi="Arial" w:cs="Arial"/>
        <w:color w:val="000000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  <w:tabs>
          <w:tab w:val="num" w:pos="0" w:leader="none"/>
        </w:tabs>
      </w:pPr>
      <w:rPr>
        <w:rFonts w:hint="default" w:ascii="Arial" w:hAnsi="Arial" w:cs="Arial"/>
        <w:color w:val="000000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  <w:tabs>
          <w:tab w:val="num" w:pos="0" w:leader="none"/>
        </w:tabs>
      </w:pPr>
      <w:rPr>
        <w:rFonts w:hint="default" w:ascii="Arial" w:hAnsi="Arial" w:cs="Arial"/>
        <w:color w:val="000000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  <w:tabs>
          <w:tab w:val="num" w:pos="0" w:leader="none"/>
        </w:tabs>
      </w:pPr>
      <w:rPr>
        <w:rFonts w:hint="default" w:ascii="Arial" w:hAnsi="Arial" w:cs="Arial"/>
        <w:color w:val="000000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  <w:tabs>
          <w:tab w:val="num" w:pos="0" w:leader="none"/>
        </w:tabs>
      </w:pPr>
      <w:rPr>
        <w:rFonts w:hint="default" w:ascii="Arial" w:hAnsi="Arial" w:cs="Arial"/>
        <w:color w:val="00000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Droid Sans Fallback" w:cs="Lohit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4">
    <w:name w:val="Heading 1 Char"/>
    <w:link w:val="940"/>
    <w:uiPriority w:val="9"/>
    <w:rPr>
      <w:rFonts w:ascii="Arial" w:hAnsi="Arial" w:eastAsia="Arial" w:cs="Arial"/>
      <w:sz w:val="40"/>
      <w:szCs w:val="40"/>
    </w:rPr>
  </w:style>
  <w:style w:type="character" w:styleId="775">
    <w:name w:val="Heading 2 Char"/>
    <w:link w:val="941"/>
    <w:uiPriority w:val="9"/>
    <w:rPr>
      <w:rFonts w:ascii="Arial" w:hAnsi="Arial" w:eastAsia="Arial" w:cs="Arial"/>
      <w:sz w:val="34"/>
    </w:rPr>
  </w:style>
  <w:style w:type="character" w:styleId="776">
    <w:name w:val="Heading 3 Char"/>
    <w:link w:val="942"/>
    <w:uiPriority w:val="9"/>
    <w:rPr>
      <w:rFonts w:ascii="Arial" w:hAnsi="Arial" w:eastAsia="Arial" w:cs="Arial"/>
      <w:sz w:val="30"/>
      <w:szCs w:val="30"/>
    </w:rPr>
  </w:style>
  <w:style w:type="character" w:styleId="777">
    <w:name w:val="Heading 4 Char"/>
    <w:link w:val="943"/>
    <w:uiPriority w:val="9"/>
    <w:rPr>
      <w:rFonts w:ascii="Arial" w:hAnsi="Arial" w:eastAsia="Arial" w:cs="Arial"/>
      <w:b/>
      <w:bCs/>
      <w:sz w:val="26"/>
      <w:szCs w:val="26"/>
    </w:rPr>
  </w:style>
  <w:style w:type="character" w:styleId="778">
    <w:name w:val="Heading 5 Char"/>
    <w:link w:val="944"/>
    <w:uiPriority w:val="9"/>
    <w:rPr>
      <w:rFonts w:ascii="Arial" w:hAnsi="Arial" w:eastAsia="Arial" w:cs="Arial"/>
      <w:b/>
      <w:bCs/>
      <w:sz w:val="24"/>
      <w:szCs w:val="24"/>
    </w:rPr>
  </w:style>
  <w:style w:type="character" w:styleId="779">
    <w:name w:val="Heading 6 Char"/>
    <w:link w:val="945"/>
    <w:uiPriority w:val="9"/>
    <w:rPr>
      <w:rFonts w:ascii="Arial" w:hAnsi="Arial" w:eastAsia="Arial" w:cs="Arial"/>
      <w:b/>
      <w:bCs/>
      <w:sz w:val="22"/>
      <w:szCs w:val="22"/>
    </w:rPr>
  </w:style>
  <w:style w:type="character" w:styleId="780">
    <w:name w:val="Heading 7 Char"/>
    <w:link w:val="9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8 Char"/>
    <w:link w:val="947"/>
    <w:uiPriority w:val="9"/>
    <w:rPr>
      <w:rFonts w:ascii="Arial" w:hAnsi="Arial" w:eastAsia="Arial" w:cs="Arial"/>
      <w:i/>
      <w:iCs/>
      <w:sz w:val="22"/>
      <w:szCs w:val="22"/>
    </w:rPr>
  </w:style>
  <w:style w:type="character" w:styleId="782">
    <w:name w:val="Heading 9 Char"/>
    <w:link w:val="948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939"/>
    <w:uiPriority w:val="34"/>
    <w:qFormat/>
    <w:pPr>
      <w:contextualSpacing/>
      <w:ind w:left="720"/>
    </w:p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39"/>
    <w:next w:val="939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link w:val="785"/>
    <w:uiPriority w:val="10"/>
    <w:rPr>
      <w:sz w:val="48"/>
      <w:szCs w:val="48"/>
    </w:rPr>
  </w:style>
  <w:style w:type="paragraph" w:styleId="787">
    <w:name w:val="Subtitle"/>
    <w:basedOn w:val="939"/>
    <w:next w:val="939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link w:val="787"/>
    <w:uiPriority w:val="11"/>
    <w:rPr>
      <w:sz w:val="24"/>
      <w:szCs w:val="24"/>
    </w:rPr>
  </w:style>
  <w:style w:type="paragraph" w:styleId="789">
    <w:name w:val="Quote"/>
    <w:basedOn w:val="939"/>
    <w:next w:val="939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39"/>
    <w:next w:val="939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character" w:styleId="793">
    <w:name w:val="Header Char"/>
    <w:link w:val="1005"/>
    <w:uiPriority w:val="99"/>
  </w:style>
  <w:style w:type="character" w:styleId="794">
    <w:name w:val="Footer Char"/>
    <w:link w:val="1006"/>
    <w:uiPriority w:val="99"/>
  </w:style>
  <w:style w:type="character" w:styleId="795">
    <w:name w:val="Caption Char"/>
    <w:link w:val="993"/>
    <w:uiPriority w:val="35"/>
    <w:rPr>
      <w:b/>
      <w:bCs/>
      <w:color w:val="4f81bd" w:themeColor="accent1"/>
      <w:sz w:val="18"/>
      <w:szCs w:val="18"/>
    </w:rPr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pPr>
      <w:widowControl/>
    </w:pPr>
    <w:rPr>
      <w:rFonts w:ascii="Times New Roman;Times New Roman" w:hAnsi="Times New Roman;Times New Roman" w:eastAsia="Calibri;Century Gothic" w:cs="Times New Roman;Times New Roman"/>
      <w:color w:val="auto"/>
      <w:sz w:val="28"/>
      <w:szCs w:val="28"/>
      <w:lang w:val="ru-RU" w:eastAsia="zh-CN" w:bidi="ar-SA"/>
    </w:rPr>
  </w:style>
  <w:style w:type="paragraph" w:styleId="940">
    <w:name w:val="Heading 1"/>
    <w:basedOn w:val="991"/>
    <w:next w:val="991"/>
    <w:qFormat/>
    <w:pPr>
      <w:numPr>
        <w:ilvl w:val="0"/>
        <w:numId w:val="1"/>
      </w:numPr>
      <w:jc w:val="left"/>
      <w:keepNext/>
      <w:spacing w:before="480" w:after="0"/>
      <w:outlineLvl w:val="0"/>
    </w:pPr>
    <w:rPr>
      <w:rFonts w:cs="Arial;Arial"/>
      <w:color w:val="1f497d"/>
      <w:sz w:val="36"/>
      <w:szCs w:val="32"/>
    </w:rPr>
  </w:style>
  <w:style w:type="paragraph" w:styleId="941">
    <w:name w:val="Heading 2"/>
    <w:basedOn w:val="991"/>
    <w:next w:val="991"/>
    <w:qFormat/>
    <w:pPr>
      <w:numPr>
        <w:ilvl w:val="1"/>
        <w:numId w:val="1"/>
      </w:numPr>
      <w:jc w:val="left"/>
      <w:keepNext/>
      <w:spacing w:before="400" w:after="120"/>
      <w:outlineLvl w:val="1"/>
    </w:pPr>
    <w:rPr>
      <w:color w:val="1f497d"/>
      <w:sz w:val="28"/>
    </w:rPr>
  </w:style>
  <w:style w:type="paragraph" w:styleId="942">
    <w:name w:val="Heading 3"/>
    <w:basedOn w:val="991"/>
    <w:next w:val="991"/>
    <w:qFormat/>
    <w:pPr>
      <w:numPr>
        <w:ilvl w:val="2"/>
        <w:numId w:val="1"/>
      </w:numPr>
      <w:jc w:val="left"/>
      <w:keepNext/>
      <w:spacing w:before="320" w:after="120"/>
      <w:outlineLvl w:val="2"/>
    </w:pPr>
    <w:rPr>
      <w:color w:val="1f497d"/>
      <w:sz w:val="24"/>
    </w:rPr>
  </w:style>
  <w:style w:type="paragraph" w:styleId="943">
    <w:name w:val="Heading 4"/>
    <w:basedOn w:val="939"/>
    <w:next w:val="939"/>
    <w:qFormat/>
    <w:pPr>
      <w:numPr>
        <w:ilvl w:val="3"/>
        <w:numId w:val="1"/>
      </w:numPr>
      <w:keepLines/>
      <w:keepNext/>
      <w:spacing w:before="200" w:after="120"/>
      <w:outlineLvl w:val="3"/>
    </w:pPr>
    <w:rPr>
      <w:rFonts w:ascii="Arial;Arial" w:hAnsi="Arial;Arial" w:eastAsia="Times New Roman;Times New Roman" w:cs="Arial;Arial"/>
      <w:i/>
      <w:color w:val="1f497d"/>
      <w:sz w:val="22"/>
      <w:szCs w:val="20"/>
    </w:rPr>
  </w:style>
  <w:style w:type="paragraph" w:styleId="944">
    <w:name w:val="Heading 5"/>
    <w:basedOn w:val="939"/>
    <w:next w:val="939"/>
    <w:qFormat/>
    <w:pPr>
      <w:numPr>
        <w:ilvl w:val="4"/>
        <w:numId w:val="1"/>
      </w:numPr>
      <w:keepNext/>
      <w:spacing w:before="160" w:after="120"/>
      <w:outlineLvl w:val="4"/>
    </w:pPr>
    <w:rPr>
      <w:rFonts w:ascii="Arial;Arial" w:hAnsi="Arial;Arial" w:eastAsia="Times New Roman;Times New Roman" w:cs="Arial;Arial"/>
      <w:b/>
      <w:color w:val="1f497d"/>
      <w:sz w:val="20"/>
      <w:szCs w:val="20"/>
    </w:rPr>
  </w:style>
  <w:style w:type="paragraph" w:styleId="945">
    <w:name w:val="Heading 6"/>
    <w:basedOn w:val="939"/>
    <w:next w:val="939"/>
    <w:qFormat/>
    <w:pPr>
      <w:numPr>
        <w:ilvl w:val="5"/>
        <w:numId w:val="1"/>
      </w:numPr>
      <w:jc w:val="both"/>
      <w:spacing w:before="240" w:after="60"/>
      <w:outlineLvl w:val="5"/>
    </w:pPr>
    <w:rPr>
      <w:rFonts w:ascii="Arial;Arial" w:hAnsi="Arial;Arial" w:eastAsia="Times New Roman;Times New Roman" w:cs="Arial;Arial"/>
      <w:sz w:val="20"/>
      <w:szCs w:val="20"/>
    </w:rPr>
  </w:style>
  <w:style w:type="paragraph" w:styleId="946">
    <w:name w:val="Heading 7"/>
    <w:basedOn w:val="939"/>
    <w:next w:val="939"/>
    <w:qFormat/>
    <w:pPr>
      <w:numPr>
        <w:ilvl w:val="6"/>
        <w:numId w:val="1"/>
      </w:numPr>
      <w:jc w:val="both"/>
      <w:keepLines/>
      <w:keepNext/>
      <w:spacing w:before="200" w:after="0"/>
      <w:outlineLvl w:val="6"/>
    </w:pPr>
    <w:rPr>
      <w:rFonts w:ascii="Cambria" w:hAnsi="Cambria" w:eastAsia="Times New Roman;Times New Roman" w:cs="Times New Roman;Times New Roman"/>
      <w:i/>
      <w:iCs/>
      <w:color w:val="404040"/>
      <w:sz w:val="20"/>
      <w:szCs w:val="20"/>
    </w:rPr>
  </w:style>
  <w:style w:type="paragraph" w:styleId="947">
    <w:name w:val="Heading 8"/>
    <w:basedOn w:val="939"/>
    <w:next w:val="939"/>
    <w:qFormat/>
    <w:pPr>
      <w:numPr>
        <w:ilvl w:val="7"/>
        <w:numId w:val="1"/>
      </w:numPr>
      <w:keepLines/>
      <w:keepNext/>
      <w:spacing w:before="200" w:after="0"/>
      <w:outlineLvl w:val="7"/>
    </w:pPr>
    <w:rPr>
      <w:rFonts w:ascii="Arial;Arial" w:hAnsi="Arial;Arial" w:eastAsia="Times New Roman;Times New Roman" w:cs="Times New Roman;Times New Roman"/>
      <w:color w:val="404040"/>
      <w:sz w:val="20"/>
      <w:szCs w:val="20"/>
    </w:rPr>
  </w:style>
  <w:style w:type="paragraph" w:styleId="948">
    <w:name w:val="Heading 9"/>
    <w:basedOn w:val="939"/>
    <w:next w:val="939"/>
    <w:qFormat/>
    <w:pPr>
      <w:numPr>
        <w:ilvl w:val="8"/>
        <w:numId w:val="1"/>
      </w:numPr>
      <w:keepLines/>
      <w:keepNext/>
      <w:spacing w:before="200" w:after="0"/>
      <w:outlineLvl w:val="8"/>
    </w:pPr>
    <w:rPr>
      <w:rFonts w:ascii="Arial;Arial" w:hAnsi="Arial;Arial" w:eastAsia="Times New Roman;Times New Roman" w:cs="Times New Roman;Times New Roman"/>
      <w:iCs/>
      <w:color w:val="404040"/>
      <w:sz w:val="20"/>
      <w:szCs w:val="20"/>
    </w:rPr>
  </w:style>
  <w:style w:type="character" w:styleId="949">
    <w:name w:val="WW8Num1z0"/>
    <w:qFormat/>
  </w:style>
  <w:style w:type="character" w:styleId="950">
    <w:name w:val="WW8Num2z0"/>
    <w:qFormat/>
    <w:rPr>
      <w:rFonts w:ascii="Arial;Arial" w:hAnsi="Arial;Arial" w:cs="Arial;Arial"/>
      <w:sz w:val="20"/>
    </w:rPr>
  </w:style>
  <w:style w:type="character" w:styleId="951">
    <w:name w:val="WW8Num2z1"/>
    <w:qFormat/>
  </w:style>
  <w:style w:type="character" w:styleId="952">
    <w:name w:val="WW8Num3z0"/>
    <w:qFormat/>
  </w:style>
  <w:style w:type="character" w:styleId="953">
    <w:name w:val="WW8Num4z0"/>
    <w:qFormat/>
  </w:style>
  <w:style w:type="character" w:styleId="954">
    <w:name w:val="WW8Num5z0"/>
    <w:qFormat/>
    <w:rPr>
      <w:rFonts w:ascii="Arial;Arial" w:hAnsi="Arial;Arial" w:cs="Arial;Arial"/>
      <w:sz w:val="20"/>
    </w:rPr>
  </w:style>
  <w:style w:type="character" w:styleId="955">
    <w:name w:val="WW8Num5z1"/>
    <w:qFormat/>
  </w:style>
  <w:style w:type="character" w:styleId="956">
    <w:name w:val="WW8Num6z0"/>
    <w:qFormat/>
  </w:style>
  <w:style w:type="character" w:styleId="957">
    <w:name w:val="WW8Num7z0"/>
    <w:qFormat/>
    <w:rPr>
      <w:rFonts w:ascii="Arial;Arial" w:hAnsi="Arial;Arial" w:cs="Arial;Arial"/>
      <w:sz w:val="20"/>
    </w:rPr>
  </w:style>
  <w:style w:type="character" w:styleId="958">
    <w:name w:val="WW8Num7z1"/>
    <w:qFormat/>
  </w:style>
  <w:style w:type="character" w:styleId="959">
    <w:name w:val="WW8Num8z0"/>
    <w:qFormat/>
    <w:rPr>
      <w:rFonts w:ascii="Arial;Arial" w:hAnsi="Arial;Arial" w:cs="Arial;Arial"/>
      <w:b w:val="0"/>
      <w:i w:val="0"/>
      <w:color w:val="000000"/>
      <w:sz w:val="20"/>
    </w:rPr>
  </w:style>
  <w:style w:type="character" w:styleId="960">
    <w:name w:val="WW8Num8z1"/>
    <w:qFormat/>
    <w:rPr>
      <w:rFonts w:ascii="Arial;Arial" w:hAnsi="Arial;Arial" w:cs="Arial;Arial"/>
      <w:color w:val="000000"/>
    </w:rPr>
  </w:style>
  <w:style w:type="character" w:styleId="961">
    <w:name w:val="WW8Num9z0"/>
    <w:qFormat/>
  </w:style>
  <w:style w:type="character" w:styleId="962">
    <w:name w:val="WW8Num9z1"/>
    <w:qFormat/>
    <w:rPr>
      <w:rFonts w:cs="Times New Roman;Times New Roman"/>
    </w:rPr>
  </w:style>
  <w:style w:type="character" w:styleId="963">
    <w:name w:val="Основной шрифт абзаца"/>
    <w:qFormat/>
  </w:style>
  <w:style w:type="character" w:styleId="964">
    <w:name w:val="Hyperlink"/>
    <w:rPr>
      <w:rFonts w:eastAsia="Times New Roman;Times New Roman"/>
      <w:color w:val="4f81bd"/>
      <w:u w:val="single"/>
      <w:lang w:val="ru-RU"/>
    </w:rPr>
  </w:style>
  <w:style w:type="character" w:styleId="965">
    <w:name w:val="Заголовок 1 Знак"/>
    <w:qFormat/>
    <w:rPr>
      <w:rFonts w:eastAsia="Times New Roman;Times New Roman" w:cs="Arial;Arial"/>
      <w:color w:val="1f497d"/>
      <w:sz w:val="36"/>
      <w:szCs w:val="32"/>
    </w:rPr>
  </w:style>
  <w:style w:type="character" w:styleId="966">
    <w:name w:val="Заголовок 2 Знак"/>
    <w:qFormat/>
    <w:rPr>
      <w:rFonts w:eastAsia="Times New Roman;Times New Roman"/>
      <w:color w:val="1f497d"/>
      <w:sz w:val="28"/>
    </w:rPr>
  </w:style>
  <w:style w:type="character" w:styleId="967">
    <w:name w:val="Заголовок 3 Знак"/>
    <w:qFormat/>
    <w:rPr>
      <w:rFonts w:eastAsia="Times New Roman;Times New Roman"/>
      <w:color w:val="1f497d"/>
      <w:sz w:val="24"/>
    </w:rPr>
  </w:style>
  <w:style w:type="character" w:styleId="968">
    <w:name w:val="Заголовок 4 Знак"/>
    <w:qFormat/>
    <w:rPr>
      <w:rFonts w:eastAsia="Times New Roman;Times New Roman"/>
      <w:i/>
      <w:color w:val="1f497d"/>
      <w:sz w:val="22"/>
    </w:rPr>
  </w:style>
  <w:style w:type="character" w:styleId="969">
    <w:name w:val="Заголовок 5 Знак"/>
    <w:qFormat/>
    <w:rPr>
      <w:rFonts w:eastAsia="Times New Roman;Times New Roman"/>
      <w:b/>
      <w:color w:val="1f497d"/>
    </w:rPr>
  </w:style>
  <w:style w:type="character" w:styleId="970">
    <w:name w:val="Заголовок 6 Знак"/>
    <w:qFormat/>
    <w:rPr>
      <w:rFonts w:eastAsia="Times New Roman;Times New Roman"/>
    </w:rPr>
  </w:style>
  <w:style w:type="character" w:styleId="971">
    <w:name w:val="Основной текст Знак"/>
    <w:qFormat/>
    <w:rPr>
      <w:rFonts w:eastAsia="Times New Roman;Times New Roman"/>
    </w:rPr>
  </w:style>
  <w:style w:type="character" w:styleId="972">
    <w:name w:val="Определение"/>
    <w:qFormat/>
    <w:rPr>
      <w:rFonts w:eastAsia="Times New Roman;Times New Roman"/>
      <w:i/>
      <w:color w:val="1f497d"/>
      <w:u w:val="none"/>
      <w:lang w:val="ru-RU" w:eastAsia="ru-RU"/>
    </w:rPr>
  </w:style>
  <w:style w:type="character" w:styleId="973">
    <w:name w:val="Участник процесса"/>
    <w:qFormat/>
    <w:rPr>
      <w:rFonts w:ascii="Arial;Arial" w:hAnsi="Arial;Arial" w:eastAsia="Times New Roman;Times New Roman" w:cs="Arial;Arial"/>
      <w:b/>
      <w:i/>
      <w:sz w:val="20"/>
      <w:lang w:val="ru-RU"/>
    </w:rPr>
  </w:style>
  <w:style w:type="character" w:styleId="974">
    <w:name w:val="Кнопка Знак"/>
    <w:qFormat/>
    <w:rPr>
      <w:rFonts w:eastAsia="Times New Roman;Times New Roman"/>
      <w:b/>
      <w:u w:val="single"/>
    </w:rPr>
  </w:style>
  <w:style w:type="character" w:styleId="975">
    <w:name w:val="Заголовок 7 Знак"/>
    <w:qFormat/>
    <w:rPr>
      <w:rFonts w:ascii="Cambria" w:hAnsi="Cambria" w:eastAsia="Times New Roman;Times New Roman" w:cs="Times New Roman;Times New Roman"/>
      <w:i/>
      <w:iCs/>
      <w:color w:val="404040"/>
    </w:rPr>
  </w:style>
  <w:style w:type="character" w:styleId="976">
    <w:name w:val="Заголовок 8 Знак"/>
    <w:qFormat/>
    <w:rPr>
      <w:rFonts w:eastAsia="Times New Roman;Times New Roman" w:cs="Times New Roman;Times New Roman"/>
      <w:color w:val="404040"/>
    </w:rPr>
  </w:style>
  <w:style w:type="character" w:styleId="977">
    <w:name w:val="Заголовок 9 Знак"/>
    <w:qFormat/>
    <w:rPr>
      <w:rFonts w:eastAsia="Times New Roman;Times New Roman" w:cs="Times New Roman;Times New Roman"/>
      <w:iCs/>
      <w:color w:val="404040"/>
    </w:rPr>
  </w:style>
  <w:style w:type="character" w:styleId="978">
    <w:name w:val="Название Знак"/>
    <w:qFormat/>
    <w:rPr>
      <w:rFonts w:eastAsia="Times New Roman;Times New Roman"/>
      <w:color w:val="1f497d"/>
      <w:sz w:val="40"/>
    </w:rPr>
  </w:style>
  <w:style w:type="character" w:styleId="979">
    <w:name w:val="Верхний колонтитул Знак"/>
    <w:qFormat/>
    <w:rPr>
      <w:rFonts w:eastAsia="Calibri;Century Gothic"/>
      <w:color w:val="404040"/>
      <w:sz w:val="18"/>
    </w:rPr>
  </w:style>
  <w:style w:type="character" w:styleId="980">
    <w:name w:val="Нижний колонтитул Знак"/>
    <w:qFormat/>
    <w:rPr>
      <w:rFonts w:eastAsia="Calibri;Century Gothic"/>
      <w:color w:val="404040"/>
      <w:sz w:val="18"/>
    </w:rPr>
  </w:style>
  <w:style w:type="character" w:styleId="981">
    <w:name w:val="Текст выноски Знак"/>
    <w:qFormat/>
    <w:rPr>
      <w:rFonts w:ascii="Tahoma; MS Sans Serif" w:hAnsi="Tahoma; MS Sans Serif" w:cs="Tahoma; MS Sans Serif"/>
      <w:sz w:val="16"/>
      <w:szCs w:val="16"/>
    </w:rPr>
  </w:style>
  <w:style w:type="character" w:styleId="982">
    <w:name w:val="Название справочника Знак"/>
    <w:qFormat/>
    <w:rPr>
      <w:rFonts w:eastAsia="Times New Roman;Times New Roman"/>
      <w:b/>
    </w:rPr>
  </w:style>
  <w:style w:type="character" w:styleId="983">
    <w:name w:val="Пояснение к заполнению"/>
    <w:qFormat/>
    <w:rPr>
      <w:rFonts w:ascii="Arial;Arial" w:hAnsi="Arial;Arial" w:cs="Arial;Arial"/>
      <w:i/>
      <w:color w:val="c0504d"/>
      <w:sz w:val="20"/>
    </w:rPr>
  </w:style>
  <w:style w:type="character" w:styleId="984">
    <w:name w:val="Название поля/пункт меню Знак"/>
    <w:qFormat/>
    <w:rPr>
      <w:rFonts w:eastAsia="Times New Roman;Times New Roman"/>
      <w:i/>
    </w:rPr>
  </w:style>
  <w:style w:type="character" w:styleId="985">
    <w:name w:val="Текст примечания Знак"/>
    <w:qFormat/>
    <w:rPr>
      <w:rFonts w:eastAsia="Times New Roman;Times New Roman"/>
    </w:rPr>
  </w:style>
  <w:style w:type="character" w:styleId="986">
    <w:name w:val="Знак примечания"/>
    <w:qFormat/>
    <w:rPr>
      <w:sz w:val="16"/>
      <w:szCs w:val="16"/>
    </w:rPr>
  </w:style>
  <w:style w:type="character" w:styleId="987">
    <w:name w:val="Тема примечания Знак"/>
    <w:qFormat/>
    <w:rPr>
      <w:rFonts w:ascii="Times New Roman;Times New Roman" w:hAnsi="Times New Roman;Times New Roman" w:eastAsia="Calibri;Century Gothic" w:cs="Times New Roman;Times New Roman"/>
      <w:b/>
      <w:bCs/>
    </w:rPr>
  </w:style>
  <w:style w:type="character" w:styleId="988">
    <w:name w:val="Основной текст 2 Знак"/>
    <w:qFormat/>
    <w:rPr>
      <w:rFonts w:ascii="Times New Roman;Times New Roman" w:hAnsi="Times New Roman;Times New Roman" w:cs="Times New Roman;Times New Roman"/>
      <w:sz w:val="28"/>
      <w:szCs w:val="28"/>
    </w:rPr>
  </w:style>
  <w:style w:type="character" w:styleId="989">
    <w:name w:val="Абзац списка Знак"/>
    <w:qFormat/>
  </w:style>
  <w:style w:type="paragraph" w:styleId="990">
    <w:name w:val="Заголовок"/>
    <w:basedOn w:val="991"/>
    <w:next w:val="939"/>
    <w:qFormat/>
    <w:pPr>
      <w:jc w:val="left"/>
      <w:spacing w:before="0" w:after="360"/>
      <w:pBdr>
        <w:bottom w:val="single" w:color="1F497D" w:sz="18" w:space="1"/>
      </w:pBdr>
    </w:pPr>
    <w:rPr>
      <w:color w:val="1f497d"/>
      <w:sz w:val="40"/>
    </w:rPr>
  </w:style>
  <w:style w:type="paragraph" w:styleId="991">
    <w:name w:val="Body Text"/>
    <w:basedOn w:val="939"/>
    <w:pPr>
      <w:jc w:val="both"/>
      <w:spacing w:before="160" w:after="0"/>
    </w:pPr>
    <w:rPr>
      <w:rFonts w:ascii="Arial;Arial" w:hAnsi="Arial;Arial" w:eastAsia="Times New Roman;Times New Roman" w:cs="Arial;Arial"/>
      <w:sz w:val="20"/>
      <w:szCs w:val="20"/>
    </w:rPr>
  </w:style>
  <w:style w:type="paragraph" w:styleId="992">
    <w:name w:val="List"/>
    <w:basedOn w:val="991"/>
    <w:rPr>
      <w:rFonts w:cs="Lohit Devanagari"/>
    </w:rPr>
  </w:style>
  <w:style w:type="paragraph" w:styleId="993">
    <w:name w:val="Caption"/>
    <w:basedOn w:val="939"/>
    <w:link w:val="79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994">
    <w:name w:val="Указатель"/>
    <w:basedOn w:val="939"/>
    <w:qFormat/>
    <w:pPr>
      <w:suppressLineNumbers/>
    </w:pPr>
    <w:rPr>
      <w:rFonts w:cs="Lohit Devanagari"/>
    </w:rPr>
  </w:style>
  <w:style w:type="paragraph" w:styleId="995">
    <w:name w:val="Кнопка"/>
    <w:basedOn w:val="991"/>
    <w:next w:val="991"/>
    <w:qFormat/>
    <w:pPr>
      <w:spacing w:before="0" w:after="0"/>
    </w:pPr>
    <w:rPr>
      <w:b/>
      <w:u w:val="single"/>
    </w:rPr>
  </w:style>
  <w:style w:type="paragraph" w:styleId="996">
    <w:name w:val="Название справочника"/>
    <w:basedOn w:val="991"/>
    <w:next w:val="991"/>
    <w:qFormat/>
    <w:pPr>
      <w:spacing w:before="0" w:after="0"/>
    </w:pPr>
    <w:rPr>
      <w:b/>
    </w:rPr>
  </w:style>
  <w:style w:type="paragraph" w:styleId="997">
    <w:name w:val="Название поля/пункт меню"/>
    <w:basedOn w:val="991"/>
    <w:qFormat/>
    <w:pPr>
      <w:spacing w:before="0" w:after="0"/>
    </w:pPr>
    <w:rPr>
      <w:i/>
    </w:rPr>
  </w:style>
  <w:style w:type="paragraph" w:styleId="998">
    <w:name w:val="Абзац списка"/>
    <w:basedOn w:val="939"/>
    <w:qFormat/>
    <w:pPr>
      <w:ind w:left="709" w:right="0" w:hanging="284"/>
      <w:jc w:val="both"/>
      <w:spacing w:before="60" w:after="0"/>
    </w:pPr>
    <w:rPr>
      <w:rFonts w:ascii="Arial;Arial" w:hAnsi="Arial;Arial" w:eastAsia="Calibri;Century Gothic" w:cs="Arial;Arial"/>
      <w:sz w:val="20"/>
      <w:szCs w:val="20"/>
    </w:rPr>
  </w:style>
  <w:style w:type="paragraph" w:styleId="999">
    <w:name w:val="Нумерованный список"/>
    <w:basedOn w:val="998"/>
    <w:qFormat/>
    <w:pPr>
      <w:numPr>
        <w:ilvl w:val="0"/>
        <w:numId w:val="2"/>
      </w:numPr>
      <w:spacing w:before="160" w:after="0"/>
    </w:pPr>
  </w:style>
  <w:style w:type="paragraph" w:styleId="1000">
    <w:name w:val="Маркированный список"/>
    <w:basedOn w:val="998"/>
    <w:qFormat/>
    <w:pPr>
      <w:numPr>
        <w:ilvl w:val="0"/>
        <w:numId w:val="3"/>
      </w:numPr>
    </w:pPr>
  </w:style>
  <w:style w:type="paragraph" w:styleId="1001">
    <w:name w:val="Пример кода"/>
    <w:basedOn w:val="991"/>
    <w:qFormat/>
    <w:pPr>
      <w:spacing w:before="0" w:after="0"/>
      <w:shd w:val="clear" w:color="auto" w:fill="f2f2f2"/>
    </w:pPr>
    <w:rPr>
      <w:rFonts w:ascii="Consolas" w:hAnsi="Consolas" w:cs="Consolas"/>
      <w:lang w:val="ru-RU" w:eastAsia="ru-RU"/>
    </w:rPr>
  </w:style>
  <w:style w:type="paragraph" w:styleId="1002">
    <w:name w:val="Примечание"/>
    <w:basedOn w:val="991"/>
    <w:qFormat/>
    <w:pPr>
      <w:keepLines/>
      <w:keepNext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paragraph" w:styleId="1003">
    <w:name w:val="Название объекта"/>
    <w:basedOn w:val="939"/>
    <w:next w:val="939"/>
    <w:qFormat/>
    <w:pPr>
      <w:jc w:val="right"/>
      <w:spacing w:before="120" w:after="120"/>
    </w:pPr>
    <w:rPr>
      <w:rFonts w:ascii="Arial;Arial" w:hAnsi="Arial;Arial" w:eastAsia="Calibri;Century Gothic" w:cs="Arial;Arial"/>
      <w:bCs/>
      <w:sz w:val="20"/>
      <w:szCs w:val="18"/>
    </w:rPr>
  </w:style>
  <w:style w:type="paragraph" w:styleId="1004">
    <w:name w:val="Колонтитул"/>
    <w:basedOn w:val="93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1005">
    <w:name w:val="Header"/>
    <w:basedOn w:val="939"/>
    <w:rPr>
      <w:rFonts w:ascii="Arial;Arial" w:hAnsi="Arial;Arial" w:cs="Arial;Arial"/>
      <w:color w:val="404040"/>
      <w:sz w:val="18"/>
      <w:szCs w:val="20"/>
    </w:rPr>
  </w:style>
  <w:style w:type="paragraph" w:styleId="1006">
    <w:name w:val="Footer"/>
    <w:basedOn w:val="939"/>
    <w:rPr>
      <w:rFonts w:ascii="Arial;Arial" w:hAnsi="Arial;Arial" w:cs="Arial;Arial"/>
      <w:color w:val="404040"/>
      <w:sz w:val="18"/>
      <w:szCs w:val="20"/>
    </w:rPr>
  </w:style>
  <w:style w:type="paragraph" w:styleId="1007">
    <w:name w:val="Текст выноски"/>
    <w:basedOn w:val="939"/>
    <w:qFormat/>
    <w:pPr>
      <w:jc w:val="both"/>
    </w:pPr>
    <w:rPr>
      <w:rFonts w:ascii="Tahoma; MS Sans Serif" w:hAnsi="Tahoma; MS Sans Serif" w:eastAsia="Calibri;Century Gothic" w:cs="Tahoma; MS Sans Serif"/>
      <w:sz w:val="16"/>
      <w:szCs w:val="16"/>
    </w:rPr>
  </w:style>
  <w:style w:type="paragraph" w:styleId="1008">
    <w:name w:val="Текст примечания"/>
    <w:basedOn w:val="939"/>
    <w:qFormat/>
    <w:pPr>
      <w:jc w:val="both"/>
    </w:pPr>
    <w:rPr>
      <w:rFonts w:ascii="Arial;Arial" w:hAnsi="Arial;Arial" w:eastAsia="Times New Roman;Times New Roman" w:cs="Arial;Arial"/>
      <w:sz w:val="20"/>
      <w:szCs w:val="20"/>
    </w:rPr>
  </w:style>
  <w:style w:type="paragraph" w:styleId="1009">
    <w:name w:val="Текст таблицы"/>
    <w:basedOn w:val="991"/>
    <w:qFormat/>
    <w:pPr>
      <w:jc w:val="left"/>
      <w:spacing w:before="0" w:after="0"/>
    </w:pPr>
  </w:style>
  <w:style w:type="paragraph" w:styleId="1010">
    <w:name w:val="Тема примечания"/>
    <w:basedOn w:val="1008"/>
    <w:next w:val="1008"/>
    <w:qFormat/>
    <w:pPr>
      <w:jc w:val="left"/>
    </w:pPr>
    <w:rPr>
      <w:rFonts w:ascii="Times New Roman;Times New Roman" w:hAnsi="Times New Roman;Times New Roman" w:eastAsia="Calibri;Century Gothic" w:cs="Times New Roman;Times New Roman"/>
      <w:b/>
      <w:bCs/>
    </w:rPr>
  </w:style>
  <w:style w:type="paragraph" w:styleId="1011">
    <w:name w:val="Рецензия"/>
    <w:qFormat/>
    <w:pPr>
      <w:widowControl/>
    </w:pPr>
    <w:rPr>
      <w:rFonts w:ascii="Times New Roman;Times New Roman" w:hAnsi="Times New Roman;Times New Roman" w:eastAsia="Calibri;Century Gothic" w:cs="Times New Roman;Times New Roman"/>
      <w:color w:val="auto"/>
      <w:sz w:val="28"/>
      <w:szCs w:val="28"/>
      <w:lang w:val="ru-RU" w:eastAsia="zh-CN" w:bidi="ar-SA"/>
    </w:rPr>
  </w:style>
  <w:style w:type="paragraph" w:styleId="1012">
    <w:name w:val="Основной текст 2"/>
    <w:basedOn w:val="939"/>
    <w:qFormat/>
    <w:pPr>
      <w:spacing w:before="0" w:after="120" w:line="480" w:lineRule="auto"/>
    </w:pPr>
  </w:style>
  <w:style w:type="paragraph" w:styleId="1013">
    <w:name w:val="Обычный (веб)"/>
    <w:basedOn w:val="939"/>
    <w:qFormat/>
    <w:pPr>
      <w:spacing w:before="280" w:after="280"/>
    </w:pPr>
    <w:rPr>
      <w:rFonts w:eastAsia="Times New Roman;Times New Roman"/>
      <w:sz w:val="24"/>
      <w:szCs w:val="24"/>
    </w:rPr>
  </w:style>
  <w:style w:type="paragraph" w:styleId="1014">
    <w:name w:val="ConsPlusNormal"/>
    <w:qFormat/>
    <w:pPr>
      <w:widowControl w:val="off"/>
    </w:pPr>
    <w:rPr>
      <w:rFonts w:ascii="Calibri;Century Gothic" w:hAnsi="Calibri;Century Gothic" w:eastAsia="Times New Roman;Times New Roman" w:cs="Calibri;Century Gothic"/>
      <w:color w:val="auto"/>
      <w:sz w:val="22"/>
      <w:szCs w:val="20"/>
      <w:lang w:val="ru-RU" w:eastAsia="zh-CN" w:bidi="ar-SA"/>
    </w:rPr>
  </w:style>
  <w:style w:type="paragraph" w:styleId="1015">
    <w:name w:val="ConsPlusTitle"/>
    <w:qFormat/>
    <w:pPr>
      <w:widowControl w:val="off"/>
    </w:pPr>
    <w:rPr>
      <w:rFonts w:ascii="Arial;Arial" w:hAnsi="Arial;Arial" w:eastAsia="Times New Roman;Times New Roman" w:cs="Arial;Arial"/>
      <w:b/>
      <w:bCs/>
      <w:color w:val="auto"/>
      <w:sz w:val="24"/>
      <w:szCs w:val="24"/>
      <w:lang w:val="ru-RU" w:eastAsia="zh-CN" w:bidi="ar-SA"/>
    </w:rPr>
  </w:style>
  <w:style w:type="paragraph" w:styleId="1016">
    <w:name w:val="ConsPlusNonformat"/>
    <w:qFormat/>
    <w:pPr>
      <w:widowControl w:val="off"/>
    </w:pPr>
    <w:rPr>
      <w:rFonts w:ascii="Courier New" w:hAnsi="Courier New" w:eastAsia="Times New Roman;Times New Roman" w:cs="Courier New"/>
      <w:color w:val="auto"/>
      <w:sz w:val="20"/>
      <w:szCs w:val="20"/>
      <w:lang w:val="ru-RU" w:eastAsia="zh-CN" w:bidi="ar-SA"/>
    </w:rPr>
  </w:style>
  <w:style w:type="paragraph" w:styleId="1017">
    <w:name w:val="Без интервала"/>
    <w:qFormat/>
    <w:pPr>
      <w:widowControl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ru-RU" w:eastAsia="zh-CN" w:bidi="ar-SA"/>
    </w:rPr>
  </w:style>
  <w:style w:type="paragraph" w:styleId="1018">
    <w:name w:val="Содержимое таблицы"/>
    <w:basedOn w:val="939"/>
    <w:qFormat/>
    <w:pPr>
      <w:widowControl w:val="off"/>
      <w:suppressLineNumbers/>
    </w:pPr>
  </w:style>
  <w:style w:type="paragraph" w:styleId="1019">
    <w:name w:val="Заголовок таблицы"/>
    <w:basedOn w:val="1018"/>
    <w:qFormat/>
    <w:pPr>
      <w:jc w:val="center"/>
      <w:suppressLineNumbers/>
    </w:pPr>
    <w:rPr>
      <w:b/>
      <w:bCs/>
    </w:rPr>
  </w:style>
  <w:style w:type="paragraph" w:styleId="1020">
    <w:name w:val="Содержимое врезки"/>
    <w:basedOn w:val="939"/>
    <w:qFormat/>
  </w:style>
  <w:style w:type="numbering" w:styleId="1021">
    <w:name w:val="WW8Num1"/>
    <w:qFormat/>
  </w:style>
  <w:style w:type="numbering" w:styleId="1022">
    <w:name w:val="WW8Num2"/>
    <w:qFormat/>
  </w:style>
  <w:style w:type="numbering" w:styleId="1023">
    <w:name w:val="WW8Num3"/>
    <w:qFormat/>
  </w:style>
  <w:style w:type="numbering" w:styleId="1024">
    <w:name w:val="WW8Num4"/>
    <w:qFormat/>
  </w:style>
  <w:style w:type="numbering" w:styleId="1025">
    <w:name w:val="WW8Num5"/>
    <w:qFormat/>
  </w:style>
  <w:style w:type="numbering" w:styleId="1026">
    <w:name w:val="WW8Num6"/>
    <w:qFormat/>
  </w:style>
  <w:style w:type="numbering" w:styleId="1027">
    <w:name w:val="WW8Num7"/>
    <w:qFormat/>
  </w:style>
  <w:style w:type="numbering" w:styleId="1028">
    <w:name w:val="WW8Num8"/>
    <w:qFormat/>
  </w:style>
  <w:style w:type="numbering" w:styleId="1029">
    <w:name w:val="WW8Num9"/>
    <w:qFormat/>
  </w:style>
  <w:style w:type="character" w:styleId="1030" w:default="1">
    <w:name w:val="Default Paragraph Font"/>
    <w:uiPriority w:val="1"/>
    <w:semiHidden/>
    <w:unhideWhenUsed/>
  </w:style>
  <w:style w:type="numbering" w:styleId="1031" w:default="1">
    <w:name w:val="No List"/>
    <w:uiPriority w:val="99"/>
    <w:semiHidden/>
    <w:unhideWhenUsed/>
  </w:style>
  <w:style w:type="table" w:styleId="10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Кассихин Станислав (Kassikhin_SS)</dc:creator>
  <cp:keywords/>
  <dc:description/>
  <dc:language>ru-RU</dc:language>
  <cp:lastModifiedBy>vologzhanina_mav</cp:lastModifiedBy>
  <cp:revision>18</cp:revision>
  <dcterms:created xsi:type="dcterms:W3CDTF">2024-11-13T13:59:00Z</dcterms:created>
  <dcterms:modified xsi:type="dcterms:W3CDTF">2025-07-10T04:54:35Z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36136_x0000__x0000_</vt:lpwstr>
  </property>
  <property fmtid="{D5CDD505-2E9C-101B-9397-08002B2CF9AE}" pid="3" name="Дата регистрации проекта">
    <vt:lpwstr>[Дата регистрации проекта]_x0000_</vt:lpwstr>
  </property>
  <property fmtid="{D5CDD505-2E9C-101B-9397-08002B2CF9AE}" pid="4" name="И.О. Фамилия подписывающего">
    <vt:lpwstr>[И.О. Фамилия подписывающего]_x0000__x0000_</vt:lpwstr>
  </property>
  <property fmtid="{D5CDD505-2E9C-101B-9397-08002B2CF9AE}" pid="5" name="Полное название проекта">
    <vt:lpwstr>[Полное название проекта]_x0000__x0000_</vt:lpwstr>
  </property>
  <property fmtid="{D5CDD505-2E9C-101B-9397-08002B2CF9AE}" pid="6" name="Р*Подписывающий...*Должность">
    <vt:lpwstr>[Должность]</vt:lpwstr>
  </property>
  <property fmtid="{D5CDD505-2E9C-101B-9397-08002B2CF9AE}" pid="7" name="Р*Подписывающий...*Фамилия И.О.">
    <vt:lpwstr>[Фамилия И.О.]_x0000_</vt:lpwstr>
  </property>
  <property fmtid="{D5CDD505-2E9C-101B-9397-08002B2CF9AE}" pid="8" name="Регистрационный номер проекта">
    <vt:lpwstr>[Регистрационный номер проекта]</vt:lpwstr>
  </property>
</Properties>
</file>